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3311" w:rsidRPr="00261B75" w:rsidRDefault="000A3311" w:rsidP="000A3311">
      <w:pPr>
        <w:spacing w:after="195" w:line="240" w:lineRule="auto"/>
        <w:ind w:right="570"/>
        <w:jc w:val="center"/>
        <w:rPr>
          <w:rFonts w:ascii="Times New Roman" w:eastAsia="Times New Roman" w:hAnsi="Times New Roman" w:cs="Times New Roman"/>
          <w:color w:val="000000"/>
          <w:sz w:val="18"/>
          <w:szCs w:val="18"/>
          <w:lang w:eastAsia="pt-BR"/>
        </w:rPr>
      </w:pPr>
      <w:r w:rsidRPr="00261B75">
        <w:rPr>
          <w:rFonts w:ascii="Times New Roman" w:eastAsia="Times New Roman" w:hAnsi="Times New Roman" w:cs="Times New Roman"/>
          <w:b/>
          <w:bCs/>
          <w:color w:val="000000"/>
          <w:sz w:val="18"/>
          <w:szCs w:val="18"/>
          <w:lang w:eastAsia="pt-BR"/>
        </w:rPr>
        <w:t>1º ADENDO MODIFICADOR</w:t>
      </w:r>
    </w:p>
    <w:p w:rsidR="000A3311" w:rsidRPr="00261B75" w:rsidRDefault="000A3311" w:rsidP="000A3311">
      <w:pPr>
        <w:spacing w:before="120" w:after="120" w:line="240" w:lineRule="auto"/>
        <w:ind w:left="120" w:right="120"/>
        <w:jc w:val="center"/>
        <w:rPr>
          <w:rFonts w:ascii="Times New Roman" w:eastAsia="Times New Roman" w:hAnsi="Times New Roman" w:cs="Times New Roman"/>
          <w:color w:val="000000"/>
          <w:sz w:val="18"/>
          <w:szCs w:val="18"/>
          <w:lang w:eastAsia="pt-BR"/>
        </w:rPr>
      </w:pPr>
      <w:r w:rsidRPr="00261B75">
        <w:rPr>
          <w:rFonts w:ascii="Times New Roman" w:eastAsia="Times New Roman" w:hAnsi="Times New Roman" w:cs="Times New Roman"/>
          <w:b/>
          <w:bCs/>
          <w:color w:val="000000"/>
          <w:sz w:val="18"/>
          <w:szCs w:val="18"/>
          <w:lang w:eastAsia="pt-BR"/>
        </w:rPr>
        <w:t>Pregão Eletrônico nº 015/2024/EMATER/RO</w:t>
      </w:r>
    </w:p>
    <w:p w:rsidR="000A3311" w:rsidRPr="00261B75" w:rsidRDefault="000A3311" w:rsidP="000A3311">
      <w:pPr>
        <w:spacing w:before="120" w:after="120" w:line="240" w:lineRule="auto"/>
        <w:ind w:left="120" w:right="120"/>
        <w:jc w:val="both"/>
        <w:rPr>
          <w:rFonts w:ascii="Times New Roman" w:eastAsia="Times New Roman" w:hAnsi="Times New Roman" w:cs="Times New Roman"/>
          <w:color w:val="000000"/>
          <w:sz w:val="18"/>
          <w:szCs w:val="18"/>
          <w:lang w:eastAsia="pt-BR"/>
        </w:rPr>
      </w:pPr>
      <w:r w:rsidRPr="00261B75">
        <w:rPr>
          <w:rFonts w:ascii="Times New Roman" w:eastAsia="Times New Roman" w:hAnsi="Times New Roman" w:cs="Times New Roman"/>
          <w:color w:val="000000"/>
          <w:sz w:val="18"/>
          <w:szCs w:val="18"/>
          <w:lang w:eastAsia="pt-BR"/>
        </w:rPr>
        <w:t> </w:t>
      </w:r>
    </w:p>
    <w:p w:rsidR="000A3311" w:rsidRPr="00261B75" w:rsidRDefault="000A3311" w:rsidP="000A3311">
      <w:pPr>
        <w:spacing w:before="120" w:after="120" w:line="240" w:lineRule="auto"/>
        <w:ind w:left="120" w:right="120"/>
        <w:jc w:val="both"/>
        <w:rPr>
          <w:rFonts w:ascii="Times New Roman" w:eastAsia="Times New Roman" w:hAnsi="Times New Roman" w:cs="Times New Roman"/>
          <w:color w:val="000000"/>
          <w:sz w:val="18"/>
          <w:szCs w:val="18"/>
          <w:lang w:eastAsia="pt-BR"/>
        </w:rPr>
      </w:pPr>
      <w:r w:rsidRPr="00261B75">
        <w:rPr>
          <w:rFonts w:ascii="Times New Roman" w:eastAsia="Times New Roman" w:hAnsi="Times New Roman" w:cs="Times New Roman"/>
          <w:color w:val="000000"/>
          <w:sz w:val="18"/>
          <w:szCs w:val="18"/>
          <w:lang w:eastAsia="pt-BR"/>
        </w:rPr>
        <w:t>A ENTIDADE AUTÁRQUICA DE ASSISTÊNCIA TÉCNICA E EXTENSÃO RURAL DO ESTADO DE RONDÔNIA através de sua Pregoeira torna público aos interessados, em especial às empresas participantes do </w:t>
      </w:r>
      <w:r w:rsidRPr="00261B75">
        <w:rPr>
          <w:rFonts w:ascii="Times New Roman" w:eastAsia="Times New Roman" w:hAnsi="Times New Roman" w:cs="Times New Roman"/>
          <w:b/>
          <w:bCs/>
          <w:color w:val="000000"/>
          <w:sz w:val="18"/>
          <w:szCs w:val="18"/>
          <w:lang w:eastAsia="pt-BR"/>
        </w:rPr>
        <w:t>Pregão Eletrônico nº 015/2024/EMATER/RO para </w:t>
      </w:r>
      <w:r w:rsidRPr="00261B75">
        <w:rPr>
          <w:rFonts w:ascii="Times New Roman" w:eastAsia="Times New Roman" w:hAnsi="Times New Roman" w:cs="Times New Roman"/>
          <w:b/>
          <w:bCs/>
          <w:color w:val="000000"/>
          <w:sz w:val="18"/>
          <w:szCs w:val="18"/>
          <w:shd w:val="clear" w:color="auto" w:fill="66FFFF"/>
          <w:lang w:eastAsia="pt-BR"/>
        </w:rPr>
        <w:t>Registro de Preço </w:t>
      </w:r>
      <w:r w:rsidRPr="00261B75">
        <w:rPr>
          <w:rFonts w:ascii="Times New Roman" w:eastAsia="Times New Roman" w:hAnsi="Times New Roman" w:cs="Times New Roman"/>
          <w:color w:val="000000"/>
          <w:sz w:val="18"/>
          <w:szCs w:val="18"/>
          <w:shd w:val="clear" w:color="auto" w:fill="66FFFF"/>
          <w:lang w:eastAsia="pt-BR"/>
        </w:rPr>
        <w:t>para futura e eventual </w:t>
      </w:r>
      <w:r w:rsidRPr="00261B75">
        <w:rPr>
          <w:rFonts w:ascii="Times New Roman" w:eastAsia="Times New Roman" w:hAnsi="Times New Roman" w:cs="Times New Roman"/>
          <w:b/>
          <w:bCs/>
          <w:color w:val="000000"/>
          <w:sz w:val="18"/>
          <w:szCs w:val="18"/>
          <w:shd w:val="clear" w:color="auto" w:fill="66FFFF"/>
          <w:lang w:eastAsia="pt-BR"/>
        </w:rPr>
        <w:t>aquisição de bens permanentes (veículos)</w:t>
      </w:r>
      <w:r w:rsidRPr="00261B75">
        <w:rPr>
          <w:rFonts w:ascii="Times New Roman" w:eastAsia="Times New Roman" w:hAnsi="Times New Roman" w:cs="Times New Roman"/>
          <w:color w:val="000000"/>
          <w:sz w:val="18"/>
          <w:szCs w:val="18"/>
          <w:shd w:val="clear" w:color="auto" w:fill="66FFFF"/>
          <w:lang w:eastAsia="pt-BR"/>
        </w:rPr>
        <w:t xml:space="preserve">, para atender as necessidades da Entidade Autárquica de Extensão Rural do Estado de Rondônia – EMATER-RO, </w:t>
      </w:r>
      <w:r w:rsidRPr="00261B75">
        <w:rPr>
          <w:rFonts w:ascii="Times New Roman" w:eastAsia="Times New Roman" w:hAnsi="Times New Roman" w:cs="Times New Roman"/>
          <w:b/>
          <w:bCs/>
          <w:color w:val="000000"/>
          <w:sz w:val="18"/>
          <w:szCs w:val="18"/>
          <w:u w:val="single"/>
          <w:shd w:val="clear" w:color="auto" w:fill="66FFFF"/>
          <w:lang w:eastAsia="pt-BR"/>
        </w:rPr>
        <w:t>pelo período de 12 (doze) meses,</w:t>
      </w:r>
      <w:r w:rsidRPr="00261B75">
        <w:rPr>
          <w:rFonts w:ascii="Times New Roman" w:eastAsia="Times New Roman" w:hAnsi="Times New Roman" w:cs="Times New Roman"/>
          <w:b/>
          <w:bCs/>
          <w:color w:val="000000"/>
          <w:sz w:val="18"/>
          <w:szCs w:val="18"/>
          <w:shd w:val="clear" w:color="auto" w:fill="66FFFF"/>
          <w:lang w:eastAsia="pt-BR"/>
        </w:rPr>
        <w:t> </w:t>
      </w:r>
      <w:r w:rsidRPr="00261B75">
        <w:rPr>
          <w:rFonts w:ascii="Times New Roman" w:eastAsia="Times New Roman" w:hAnsi="Times New Roman" w:cs="Times New Roman"/>
          <w:color w:val="000000"/>
          <w:sz w:val="18"/>
          <w:szCs w:val="18"/>
          <w:lang w:eastAsia="pt-BR"/>
        </w:rPr>
        <w:t>que o edital e seus anexos sofreram as seguintes alterações:</w:t>
      </w:r>
    </w:p>
    <w:p w:rsidR="000A3311" w:rsidRPr="00261B75" w:rsidRDefault="000A3311" w:rsidP="000A3311">
      <w:pPr>
        <w:spacing w:before="120" w:after="120" w:line="240" w:lineRule="auto"/>
        <w:ind w:left="120" w:right="120"/>
        <w:jc w:val="both"/>
        <w:rPr>
          <w:rFonts w:ascii="Times New Roman" w:eastAsia="Times New Roman" w:hAnsi="Times New Roman" w:cs="Times New Roman"/>
          <w:color w:val="000000"/>
          <w:sz w:val="18"/>
          <w:szCs w:val="18"/>
          <w:lang w:eastAsia="pt-BR"/>
        </w:rPr>
      </w:pPr>
      <w:r w:rsidRPr="00261B75">
        <w:rPr>
          <w:rFonts w:ascii="Times New Roman" w:eastAsia="Times New Roman" w:hAnsi="Times New Roman" w:cs="Times New Roman"/>
          <w:color w:val="000000"/>
          <w:sz w:val="18"/>
          <w:szCs w:val="18"/>
          <w:lang w:eastAsia="pt-BR"/>
        </w:rPr>
        <w:t> </w:t>
      </w:r>
      <w:r w:rsidRPr="00261B75">
        <w:rPr>
          <w:rFonts w:ascii="Times New Roman" w:eastAsia="Times New Roman" w:hAnsi="Times New Roman" w:cs="Times New Roman"/>
          <w:b/>
          <w:bCs/>
          <w:color w:val="000000"/>
          <w:sz w:val="18"/>
          <w:szCs w:val="18"/>
          <w:lang w:eastAsia="pt-BR"/>
        </w:rPr>
        <w:t>Do Edital:</w:t>
      </w:r>
    </w:p>
    <w:p w:rsidR="000A3311" w:rsidRPr="00261B75" w:rsidRDefault="000A3311" w:rsidP="000A3311">
      <w:pPr>
        <w:spacing w:before="120" w:after="120" w:line="240" w:lineRule="auto"/>
        <w:ind w:left="120" w:right="120"/>
        <w:jc w:val="both"/>
        <w:rPr>
          <w:rFonts w:ascii="Times New Roman" w:eastAsia="Times New Roman" w:hAnsi="Times New Roman" w:cs="Times New Roman"/>
          <w:color w:val="000000"/>
          <w:sz w:val="18"/>
          <w:szCs w:val="18"/>
          <w:lang w:eastAsia="pt-BR"/>
        </w:rPr>
      </w:pPr>
      <w:r w:rsidRPr="00261B75">
        <w:rPr>
          <w:rFonts w:ascii="Times New Roman" w:eastAsia="Times New Roman" w:hAnsi="Times New Roman" w:cs="Times New Roman"/>
          <w:b/>
          <w:bCs/>
          <w:color w:val="000000"/>
          <w:sz w:val="18"/>
          <w:szCs w:val="18"/>
          <w:shd w:val="clear" w:color="auto" w:fill="FFFF99"/>
          <w:lang w:eastAsia="pt-BR"/>
        </w:rPr>
        <w:t>ABERTURA DA SESSÃO DE DISPUTA DE PREÇOS</w:t>
      </w:r>
      <w:r w:rsidRPr="00261B75">
        <w:rPr>
          <w:rFonts w:ascii="Times New Roman" w:eastAsia="Times New Roman" w:hAnsi="Times New Roman" w:cs="Times New Roman"/>
          <w:color w:val="000000"/>
          <w:sz w:val="18"/>
          <w:szCs w:val="18"/>
          <w:shd w:val="clear" w:color="auto" w:fill="FFFF99"/>
          <w:lang w:eastAsia="pt-BR"/>
        </w:rPr>
        <w:t>: dia </w:t>
      </w:r>
      <w:r w:rsidRPr="00261B75">
        <w:rPr>
          <w:rFonts w:ascii="Times New Roman" w:eastAsia="Times New Roman" w:hAnsi="Times New Roman" w:cs="Times New Roman"/>
          <w:b/>
          <w:bCs/>
          <w:color w:val="000000"/>
          <w:sz w:val="18"/>
          <w:szCs w:val="18"/>
          <w:shd w:val="clear" w:color="auto" w:fill="FFFF99"/>
          <w:lang w:eastAsia="pt-BR"/>
        </w:rPr>
        <w:t>2</w:t>
      </w:r>
      <w:r>
        <w:rPr>
          <w:rFonts w:ascii="Times New Roman" w:eastAsia="Times New Roman" w:hAnsi="Times New Roman" w:cs="Times New Roman"/>
          <w:b/>
          <w:bCs/>
          <w:color w:val="000000"/>
          <w:sz w:val="18"/>
          <w:szCs w:val="18"/>
          <w:shd w:val="clear" w:color="auto" w:fill="FFFF99"/>
          <w:lang w:eastAsia="pt-BR"/>
        </w:rPr>
        <w:t>7</w:t>
      </w:r>
      <w:r w:rsidRPr="00261B75">
        <w:rPr>
          <w:rFonts w:ascii="Times New Roman" w:eastAsia="Times New Roman" w:hAnsi="Times New Roman" w:cs="Times New Roman"/>
          <w:b/>
          <w:bCs/>
          <w:color w:val="000000"/>
          <w:sz w:val="18"/>
          <w:szCs w:val="18"/>
          <w:shd w:val="clear" w:color="auto" w:fill="FFFF99"/>
          <w:lang w:eastAsia="pt-BR"/>
        </w:rPr>
        <w:t>/08/2024</w:t>
      </w:r>
      <w:r w:rsidRPr="00261B75">
        <w:rPr>
          <w:rFonts w:ascii="Times New Roman" w:eastAsia="Times New Roman" w:hAnsi="Times New Roman" w:cs="Times New Roman"/>
          <w:color w:val="000000"/>
          <w:sz w:val="18"/>
          <w:szCs w:val="18"/>
          <w:shd w:val="clear" w:color="auto" w:fill="FFFF99"/>
          <w:lang w:eastAsia="pt-BR"/>
        </w:rPr>
        <w:t> ás 09h30min.</w:t>
      </w:r>
    </w:p>
    <w:p w:rsidR="000A3311" w:rsidRPr="00261B75" w:rsidRDefault="000A3311" w:rsidP="000A3311">
      <w:pPr>
        <w:spacing w:before="120" w:after="120" w:line="240" w:lineRule="auto"/>
        <w:ind w:left="120" w:right="120"/>
        <w:jc w:val="both"/>
        <w:rPr>
          <w:rFonts w:ascii="Times New Roman" w:eastAsia="Times New Roman" w:hAnsi="Times New Roman" w:cs="Times New Roman"/>
          <w:color w:val="000000"/>
          <w:sz w:val="18"/>
          <w:szCs w:val="18"/>
          <w:lang w:eastAsia="pt-BR"/>
        </w:rPr>
      </w:pPr>
      <w:r w:rsidRPr="00261B75">
        <w:rPr>
          <w:rFonts w:ascii="Times New Roman" w:eastAsia="Times New Roman" w:hAnsi="Times New Roman" w:cs="Times New Roman"/>
          <w:b/>
          <w:bCs/>
          <w:color w:val="000000"/>
          <w:sz w:val="18"/>
          <w:szCs w:val="18"/>
          <w:lang w:eastAsia="pt-BR"/>
        </w:rPr>
        <w:t>LOCAL</w:t>
      </w:r>
      <w:r w:rsidRPr="00261B75">
        <w:rPr>
          <w:rFonts w:ascii="Times New Roman" w:eastAsia="Times New Roman" w:hAnsi="Times New Roman" w:cs="Times New Roman"/>
          <w:color w:val="000000"/>
          <w:sz w:val="18"/>
          <w:szCs w:val="18"/>
          <w:lang w:eastAsia="pt-BR"/>
        </w:rPr>
        <w:t>: </w:t>
      </w:r>
      <w:hyperlink r:id="rId9" w:tgtFrame="_blank" w:history="1">
        <w:r w:rsidRPr="00261B75">
          <w:rPr>
            <w:rFonts w:ascii="Times New Roman" w:eastAsia="Times New Roman" w:hAnsi="Times New Roman" w:cs="Times New Roman"/>
            <w:b/>
            <w:bCs/>
            <w:color w:val="0000FF"/>
            <w:sz w:val="18"/>
            <w:szCs w:val="18"/>
            <w:u w:val="single"/>
            <w:lang w:eastAsia="pt-BR"/>
          </w:rPr>
          <w:t>www.comprasgovernamentais.gov.br</w:t>
        </w:r>
      </w:hyperlink>
      <w:r w:rsidRPr="00261B75">
        <w:rPr>
          <w:rFonts w:ascii="Times New Roman" w:eastAsia="Times New Roman" w:hAnsi="Times New Roman" w:cs="Times New Roman"/>
          <w:color w:val="000000"/>
          <w:sz w:val="18"/>
          <w:szCs w:val="18"/>
          <w:lang w:eastAsia="pt-BR"/>
        </w:rPr>
        <w:t>. Para todas as referências de tempo será observado o Horário de Brasília (DF).</w:t>
      </w:r>
    </w:p>
    <w:p w:rsidR="000A3311" w:rsidRPr="00B027ED" w:rsidRDefault="000A3311" w:rsidP="000A3311">
      <w:pPr>
        <w:spacing w:before="120" w:after="120" w:line="240" w:lineRule="auto"/>
        <w:ind w:left="120" w:right="120"/>
        <w:jc w:val="both"/>
        <w:rPr>
          <w:rFonts w:ascii="Times New Roman" w:eastAsia="Times New Roman" w:hAnsi="Times New Roman" w:cs="Times New Roman"/>
          <w:color w:val="000000"/>
          <w:sz w:val="18"/>
          <w:szCs w:val="18"/>
          <w:lang w:eastAsia="pt-BR"/>
        </w:rPr>
      </w:pPr>
      <w:r w:rsidRPr="00B027ED">
        <w:rPr>
          <w:rStyle w:val="Forte"/>
          <w:rFonts w:ascii="Times New Roman" w:hAnsi="Times New Roman" w:cs="Times New Roman"/>
          <w:color w:val="000000"/>
          <w:sz w:val="18"/>
          <w:szCs w:val="18"/>
          <w:highlight w:val="green"/>
          <w:shd w:val="clear" w:color="auto" w:fill="FFFFCC"/>
        </w:rPr>
        <w:t xml:space="preserve">VALOR ESTIMADO: R$ </w:t>
      </w:r>
      <w:r w:rsidRPr="00B027ED">
        <w:rPr>
          <w:rFonts w:ascii="Times New Roman" w:hAnsi="Times New Roman" w:cs="Times New Roman"/>
          <w:b/>
          <w:bCs/>
          <w:color w:val="000000"/>
          <w:sz w:val="18"/>
          <w:szCs w:val="18"/>
          <w:highlight w:val="green"/>
          <w:shd w:val="clear" w:color="auto" w:fill="C0C0C0"/>
        </w:rPr>
        <w:t>8.668.399,20</w:t>
      </w:r>
      <w:r w:rsidRPr="00B027ED">
        <w:rPr>
          <w:rStyle w:val="Forte"/>
          <w:rFonts w:ascii="Times New Roman" w:hAnsi="Times New Roman" w:cs="Times New Roman"/>
          <w:color w:val="000000"/>
          <w:sz w:val="18"/>
          <w:szCs w:val="18"/>
          <w:highlight w:val="green"/>
          <w:shd w:val="clear" w:color="auto" w:fill="FFFFCC"/>
        </w:rPr>
        <w:t xml:space="preserve"> (</w:t>
      </w:r>
      <w:proofErr w:type="gramStart"/>
      <w:r w:rsidRPr="00B027ED">
        <w:rPr>
          <w:rStyle w:val="Forte"/>
          <w:rFonts w:ascii="Times New Roman" w:hAnsi="Times New Roman" w:cs="Times New Roman"/>
          <w:color w:val="000000"/>
          <w:sz w:val="18"/>
          <w:szCs w:val="18"/>
          <w:highlight w:val="green"/>
          <w:shd w:val="clear" w:color="auto" w:fill="FFFFCC"/>
        </w:rPr>
        <w:t>oito milhões, seiscentos e sessenta e</w:t>
      </w:r>
      <w:proofErr w:type="gramEnd"/>
      <w:r w:rsidRPr="00B027ED">
        <w:rPr>
          <w:rStyle w:val="Forte"/>
          <w:rFonts w:ascii="Times New Roman" w:hAnsi="Times New Roman" w:cs="Times New Roman"/>
          <w:color w:val="000000"/>
          <w:sz w:val="18"/>
          <w:szCs w:val="18"/>
          <w:highlight w:val="green"/>
          <w:shd w:val="clear" w:color="auto" w:fill="FFFFCC"/>
        </w:rPr>
        <w:t xml:space="preserve"> oito mil trezentos e noventa e nove reais e vinte centavos)</w:t>
      </w:r>
    </w:p>
    <w:p w:rsidR="000A3311" w:rsidRPr="00261B75" w:rsidRDefault="000A3311" w:rsidP="000A3311">
      <w:pPr>
        <w:spacing w:before="120" w:after="120" w:line="240" w:lineRule="auto"/>
        <w:ind w:left="120" w:right="120"/>
        <w:jc w:val="both"/>
        <w:rPr>
          <w:rFonts w:ascii="Times New Roman" w:eastAsia="Times New Roman" w:hAnsi="Times New Roman" w:cs="Times New Roman"/>
          <w:color w:val="000000"/>
          <w:sz w:val="18"/>
          <w:szCs w:val="18"/>
          <w:lang w:eastAsia="pt-BR"/>
        </w:rPr>
      </w:pPr>
      <w:r w:rsidRPr="00261B75">
        <w:rPr>
          <w:rFonts w:ascii="Times New Roman" w:eastAsia="Times New Roman" w:hAnsi="Times New Roman" w:cs="Times New Roman"/>
          <w:b/>
          <w:bCs/>
          <w:color w:val="000000"/>
          <w:sz w:val="18"/>
          <w:szCs w:val="18"/>
          <w:shd w:val="clear" w:color="auto" w:fill="FFFF00"/>
          <w:lang w:eastAsia="pt-BR"/>
        </w:rPr>
        <w:t>Alteração do anexo I do edital:</w:t>
      </w:r>
    </w:p>
    <w:p w:rsidR="000A3311" w:rsidRPr="00261B75" w:rsidRDefault="000A3311" w:rsidP="000A3311">
      <w:pPr>
        <w:spacing w:before="120" w:after="120" w:line="240" w:lineRule="auto"/>
        <w:ind w:left="120" w:right="120"/>
        <w:jc w:val="both"/>
        <w:rPr>
          <w:rFonts w:ascii="Times New Roman" w:eastAsia="Times New Roman" w:hAnsi="Times New Roman" w:cs="Times New Roman"/>
          <w:color w:val="000000"/>
          <w:sz w:val="18"/>
          <w:szCs w:val="18"/>
          <w:lang w:eastAsia="pt-BR"/>
        </w:rPr>
      </w:pPr>
      <w:r w:rsidRPr="00261B75">
        <w:rPr>
          <w:rFonts w:ascii="Times New Roman" w:eastAsia="Times New Roman" w:hAnsi="Times New Roman" w:cs="Times New Roman"/>
          <w:color w:val="000000"/>
          <w:sz w:val="18"/>
          <w:szCs w:val="18"/>
          <w:lang w:eastAsia="pt-BR"/>
        </w:rPr>
        <w:t> </w:t>
      </w:r>
      <w:r w:rsidRPr="00261B75">
        <w:rPr>
          <w:rFonts w:ascii="Times New Roman" w:eastAsia="Times New Roman" w:hAnsi="Times New Roman" w:cs="Times New Roman"/>
          <w:b/>
          <w:bCs/>
          <w:color w:val="000000"/>
          <w:sz w:val="18"/>
          <w:szCs w:val="18"/>
          <w:u w:val="single"/>
          <w:lang w:eastAsia="pt-BR"/>
        </w:rPr>
        <w:t>ESPECIFICAÇÃO DOS OBJETOS:</w:t>
      </w:r>
    </w:p>
    <w:tbl>
      <w:tblPr>
        <w:tblW w:w="10065" w:type="dxa"/>
        <w:tblInd w:w="150"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610"/>
        <w:gridCol w:w="582"/>
        <w:gridCol w:w="552"/>
        <w:gridCol w:w="5632"/>
        <w:gridCol w:w="1271"/>
        <w:gridCol w:w="1418"/>
      </w:tblGrid>
      <w:tr w:rsidR="000A3311" w:rsidRPr="00F83518" w:rsidTr="000A3311">
        <w:tc>
          <w:tcPr>
            <w:tcW w:w="610" w:type="dxa"/>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0A3311" w:rsidRPr="00F83518" w:rsidRDefault="000A3311" w:rsidP="00063EAC">
            <w:pPr>
              <w:spacing w:before="120" w:after="120" w:line="240" w:lineRule="auto"/>
              <w:ind w:left="120" w:right="120"/>
              <w:jc w:val="both"/>
              <w:rPr>
                <w:rFonts w:ascii="Times New Roman" w:eastAsia="Times New Roman" w:hAnsi="Times New Roman" w:cs="Times New Roman"/>
                <w:color w:val="000000"/>
                <w:sz w:val="18"/>
                <w:szCs w:val="18"/>
                <w:lang w:eastAsia="pt-BR"/>
              </w:rPr>
            </w:pPr>
            <w:r w:rsidRPr="00F83518">
              <w:rPr>
                <w:rFonts w:ascii="Times New Roman" w:eastAsia="Times New Roman" w:hAnsi="Times New Roman" w:cs="Times New Roman"/>
                <w:b/>
                <w:bCs/>
                <w:color w:val="000000"/>
                <w:sz w:val="18"/>
                <w:szCs w:val="18"/>
                <w:lang w:eastAsia="pt-BR"/>
              </w:rPr>
              <w:t>Item</w:t>
            </w:r>
          </w:p>
        </w:tc>
        <w:tc>
          <w:tcPr>
            <w:tcW w:w="582" w:type="dxa"/>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0A3311" w:rsidRPr="00F83518" w:rsidRDefault="000A3311" w:rsidP="00063EAC">
            <w:pPr>
              <w:spacing w:before="120" w:after="120" w:line="240" w:lineRule="auto"/>
              <w:ind w:left="120" w:right="120"/>
              <w:jc w:val="both"/>
              <w:rPr>
                <w:rFonts w:ascii="Times New Roman" w:eastAsia="Times New Roman" w:hAnsi="Times New Roman" w:cs="Times New Roman"/>
                <w:color w:val="000000"/>
                <w:sz w:val="18"/>
                <w:szCs w:val="18"/>
                <w:lang w:eastAsia="pt-BR"/>
              </w:rPr>
            </w:pPr>
            <w:proofErr w:type="spellStart"/>
            <w:r w:rsidRPr="00F83518">
              <w:rPr>
                <w:rFonts w:ascii="Times New Roman" w:eastAsia="Times New Roman" w:hAnsi="Times New Roman" w:cs="Times New Roman"/>
                <w:b/>
                <w:bCs/>
                <w:color w:val="000000"/>
                <w:sz w:val="18"/>
                <w:szCs w:val="18"/>
                <w:lang w:eastAsia="pt-BR"/>
              </w:rPr>
              <w:t>Und</w:t>
            </w:r>
            <w:proofErr w:type="spellEnd"/>
          </w:p>
        </w:tc>
        <w:tc>
          <w:tcPr>
            <w:tcW w:w="552" w:type="dxa"/>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0A3311" w:rsidRPr="00F83518" w:rsidRDefault="000A3311" w:rsidP="00063EAC">
            <w:pPr>
              <w:spacing w:before="120" w:after="120" w:line="240" w:lineRule="auto"/>
              <w:ind w:left="120" w:right="120"/>
              <w:jc w:val="both"/>
              <w:rPr>
                <w:rFonts w:ascii="Times New Roman" w:eastAsia="Times New Roman" w:hAnsi="Times New Roman" w:cs="Times New Roman"/>
                <w:color w:val="000000"/>
                <w:sz w:val="18"/>
                <w:szCs w:val="18"/>
                <w:lang w:eastAsia="pt-BR"/>
              </w:rPr>
            </w:pPr>
            <w:proofErr w:type="spellStart"/>
            <w:r w:rsidRPr="00F83518">
              <w:rPr>
                <w:rFonts w:ascii="Times New Roman" w:eastAsia="Times New Roman" w:hAnsi="Times New Roman" w:cs="Times New Roman"/>
                <w:b/>
                <w:bCs/>
                <w:color w:val="000000"/>
                <w:sz w:val="18"/>
                <w:szCs w:val="18"/>
                <w:lang w:eastAsia="pt-BR"/>
              </w:rPr>
              <w:t>Qtd</w:t>
            </w:r>
            <w:proofErr w:type="spellEnd"/>
          </w:p>
        </w:tc>
        <w:tc>
          <w:tcPr>
            <w:tcW w:w="5632" w:type="dxa"/>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0A3311" w:rsidRPr="00F83518" w:rsidRDefault="000A3311" w:rsidP="00063EAC">
            <w:pPr>
              <w:spacing w:before="120" w:after="120" w:line="240" w:lineRule="auto"/>
              <w:ind w:left="120" w:right="120"/>
              <w:jc w:val="both"/>
              <w:rPr>
                <w:rFonts w:ascii="Times New Roman" w:eastAsia="Times New Roman" w:hAnsi="Times New Roman" w:cs="Times New Roman"/>
                <w:color w:val="000000"/>
                <w:sz w:val="18"/>
                <w:szCs w:val="18"/>
                <w:lang w:eastAsia="pt-BR"/>
              </w:rPr>
            </w:pPr>
            <w:r w:rsidRPr="00F83518">
              <w:rPr>
                <w:rFonts w:ascii="Times New Roman" w:eastAsia="Times New Roman" w:hAnsi="Times New Roman" w:cs="Times New Roman"/>
                <w:b/>
                <w:bCs/>
                <w:color w:val="000000"/>
                <w:sz w:val="18"/>
                <w:szCs w:val="18"/>
                <w:lang w:eastAsia="pt-BR"/>
              </w:rPr>
              <w:t>Descrição detalhada do objeto</w:t>
            </w:r>
          </w:p>
        </w:tc>
        <w:tc>
          <w:tcPr>
            <w:tcW w:w="1271" w:type="dxa"/>
            <w:tcBorders>
              <w:top w:val="outset" w:sz="6" w:space="0" w:color="auto"/>
              <w:left w:val="outset" w:sz="6" w:space="0" w:color="auto"/>
              <w:bottom w:val="outset" w:sz="6" w:space="0" w:color="auto"/>
              <w:right w:val="outset" w:sz="6" w:space="0" w:color="auto"/>
            </w:tcBorders>
          </w:tcPr>
          <w:p w:rsidR="000A3311" w:rsidRPr="00F83518" w:rsidRDefault="000A3311" w:rsidP="00063EAC">
            <w:pPr>
              <w:spacing w:before="120" w:after="120" w:line="240" w:lineRule="auto"/>
              <w:ind w:left="120" w:right="120"/>
              <w:jc w:val="both"/>
              <w:rPr>
                <w:rFonts w:ascii="Times New Roman" w:eastAsia="Times New Roman" w:hAnsi="Times New Roman" w:cs="Times New Roman"/>
                <w:b/>
                <w:bCs/>
                <w:color w:val="000000"/>
                <w:sz w:val="18"/>
                <w:szCs w:val="18"/>
                <w:lang w:eastAsia="pt-BR"/>
              </w:rPr>
            </w:pPr>
            <w:r>
              <w:rPr>
                <w:rFonts w:ascii="Times New Roman" w:eastAsia="Times New Roman" w:hAnsi="Times New Roman" w:cs="Times New Roman"/>
                <w:b/>
                <w:bCs/>
                <w:color w:val="000000"/>
                <w:sz w:val="18"/>
                <w:szCs w:val="18"/>
                <w:lang w:eastAsia="pt-BR"/>
              </w:rPr>
              <w:t>Valor unitário</w:t>
            </w:r>
          </w:p>
        </w:tc>
        <w:tc>
          <w:tcPr>
            <w:tcW w:w="1418" w:type="dxa"/>
            <w:tcBorders>
              <w:top w:val="outset" w:sz="6" w:space="0" w:color="auto"/>
              <w:left w:val="outset" w:sz="6" w:space="0" w:color="auto"/>
              <w:bottom w:val="outset" w:sz="6" w:space="0" w:color="auto"/>
              <w:right w:val="outset" w:sz="6" w:space="0" w:color="auto"/>
            </w:tcBorders>
          </w:tcPr>
          <w:p w:rsidR="000A3311" w:rsidRPr="00F83518" w:rsidRDefault="000A3311" w:rsidP="00063EAC">
            <w:pPr>
              <w:spacing w:before="120" w:after="120" w:line="240" w:lineRule="auto"/>
              <w:ind w:left="120" w:right="120"/>
              <w:jc w:val="both"/>
              <w:rPr>
                <w:rFonts w:ascii="Times New Roman" w:eastAsia="Times New Roman" w:hAnsi="Times New Roman" w:cs="Times New Roman"/>
                <w:b/>
                <w:bCs/>
                <w:color w:val="000000"/>
                <w:sz w:val="18"/>
                <w:szCs w:val="18"/>
                <w:lang w:eastAsia="pt-BR"/>
              </w:rPr>
            </w:pPr>
            <w:r>
              <w:rPr>
                <w:rFonts w:ascii="Times New Roman" w:eastAsia="Times New Roman" w:hAnsi="Times New Roman" w:cs="Times New Roman"/>
                <w:b/>
                <w:bCs/>
                <w:color w:val="000000"/>
                <w:sz w:val="18"/>
                <w:szCs w:val="18"/>
                <w:lang w:eastAsia="pt-BR"/>
              </w:rPr>
              <w:t>Valor total</w:t>
            </w:r>
          </w:p>
        </w:tc>
      </w:tr>
      <w:tr w:rsidR="000A3311" w:rsidRPr="00F83518" w:rsidTr="000A3311">
        <w:tc>
          <w:tcPr>
            <w:tcW w:w="610" w:type="dxa"/>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0A3311" w:rsidRPr="00F83518" w:rsidRDefault="000A3311" w:rsidP="00063EAC">
            <w:pPr>
              <w:spacing w:before="120" w:after="120" w:line="240" w:lineRule="auto"/>
              <w:ind w:left="120" w:right="120"/>
              <w:jc w:val="both"/>
              <w:rPr>
                <w:rFonts w:ascii="Times New Roman" w:eastAsia="Times New Roman" w:hAnsi="Times New Roman" w:cs="Times New Roman"/>
                <w:color w:val="000000"/>
                <w:sz w:val="18"/>
                <w:szCs w:val="18"/>
                <w:lang w:eastAsia="pt-BR"/>
              </w:rPr>
            </w:pPr>
            <w:r w:rsidRPr="00F83518">
              <w:rPr>
                <w:rFonts w:ascii="Times New Roman" w:eastAsia="Times New Roman" w:hAnsi="Times New Roman" w:cs="Times New Roman"/>
                <w:color w:val="000000"/>
                <w:sz w:val="18"/>
                <w:szCs w:val="18"/>
                <w:lang w:eastAsia="pt-BR"/>
              </w:rPr>
              <w:t>01</w:t>
            </w:r>
          </w:p>
        </w:tc>
        <w:tc>
          <w:tcPr>
            <w:tcW w:w="582" w:type="dxa"/>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0A3311" w:rsidRPr="00F83518" w:rsidRDefault="000A3311" w:rsidP="00063EAC">
            <w:pPr>
              <w:spacing w:after="0" w:line="240" w:lineRule="auto"/>
              <w:ind w:left="60" w:right="60"/>
              <w:jc w:val="center"/>
              <w:rPr>
                <w:rFonts w:ascii="Times New Roman" w:eastAsia="Times New Roman" w:hAnsi="Times New Roman" w:cs="Times New Roman"/>
                <w:color w:val="000000"/>
                <w:sz w:val="18"/>
                <w:szCs w:val="18"/>
                <w:lang w:eastAsia="pt-BR"/>
              </w:rPr>
            </w:pPr>
            <w:proofErr w:type="spellStart"/>
            <w:r w:rsidRPr="00F83518">
              <w:rPr>
                <w:rFonts w:ascii="Times New Roman" w:eastAsia="Times New Roman" w:hAnsi="Times New Roman" w:cs="Times New Roman"/>
                <w:color w:val="000000"/>
                <w:sz w:val="18"/>
                <w:szCs w:val="18"/>
                <w:lang w:eastAsia="pt-BR"/>
              </w:rPr>
              <w:t>Und</w:t>
            </w:r>
            <w:proofErr w:type="spellEnd"/>
          </w:p>
        </w:tc>
        <w:tc>
          <w:tcPr>
            <w:tcW w:w="552" w:type="dxa"/>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0A3311" w:rsidRPr="00F83518" w:rsidRDefault="000A3311" w:rsidP="00063EAC">
            <w:pPr>
              <w:spacing w:before="120" w:after="120" w:line="240" w:lineRule="auto"/>
              <w:ind w:left="120" w:right="120"/>
              <w:jc w:val="both"/>
              <w:rPr>
                <w:rFonts w:ascii="Times New Roman" w:eastAsia="Times New Roman" w:hAnsi="Times New Roman" w:cs="Times New Roman"/>
                <w:color w:val="000000"/>
                <w:sz w:val="18"/>
                <w:szCs w:val="18"/>
                <w:lang w:eastAsia="pt-BR"/>
              </w:rPr>
            </w:pPr>
            <w:r w:rsidRPr="00F83518">
              <w:rPr>
                <w:rFonts w:ascii="Times New Roman" w:eastAsia="Times New Roman" w:hAnsi="Times New Roman" w:cs="Times New Roman"/>
                <w:color w:val="000000"/>
                <w:sz w:val="18"/>
                <w:szCs w:val="18"/>
                <w:lang w:eastAsia="pt-BR"/>
              </w:rPr>
              <w:t>20</w:t>
            </w:r>
          </w:p>
        </w:tc>
        <w:tc>
          <w:tcPr>
            <w:tcW w:w="5632" w:type="dxa"/>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0A3311" w:rsidRPr="00F83518" w:rsidRDefault="000A3311" w:rsidP="00063EAC">
            <w:pPr>
              <w:spacing w:before="120" w:after="120" w:line="240" w:lineRule="auto"/>
              <w:ind w:left="120" w:right="120" w:firstLine="1418"/>
              <w:jc w:val="both"/>
              <w:rPr>
                <w:rFonts w:ascii="Times New Roman" w:eastAsia="Times New Roman" w:hAnsi="Times New Roman" w:cs="Times New Roman"/>
                <w:color w:val="000000"/>
                <w:sz w:val="18"/>
                <w:szCs w:val="18"/>
                <w:lang w:eastAsia="pt-BR"/>
              </w:rPr>
            </w:pPr>
            <w:r w:rsidRPr="00261B75">
              <w:rPr>
                <w:rFonts w:ascii="Times New Roman" w:eastAsia="Times New Roman" w:hAnsi="Times New Roman" w:cs="Times New Roman"/>
                <w:b/>
                <w:bCs/>
                <w:color w:val="000000"/>
                <w:sz w:val="18"/>
                <w:szCs w:val="18"/>
                <w:u w:val="single"/>
                <w:lang w:eastAsia="pt-BR"/>
              </w:rPr>
              <w:t>VEÍCULO TIPO PICK-UP</w:t>
            </w:r>
            <w:r w:rsidRPr="00261B75">
              <w:rPr>
                <w:rFonts w:ascii="Times New Roman" w:eastAsia="Times New Roman" w:hAnsi="Times New Roman" w:cs="Times New Roman"/>
                <w:b/>
                <w:bCs/>
                <w:color w:val="000000"/>
                <w:sz w:val="18"/>
                <w:szCs w:val="18"/>
                <w:lang w:eastAsia="pt-BR"/>
              </w:rPr>
              <w:t> LEVE/COMPACTA, c</w:t>
            </w:r>
            <w:r w:rsidRPr="00F83518">
              <w:rPr>
                <w:rFonts w:ascii="Times New Roman" w:eastAsia="Times New Roman" w:hAnsi="Times New Roman" w:cs="Times New Roman"/>
                <w:color w:val="000000"/>
                <w:sz w:val="18"/>
                <w:szCs w:val="18"/>
                <w:lang w:eastAsia="pt-BR"/>
              </w:rPr>
              <w:t>om as seguintes especificações mínimas:</w:t>
            </w:r>
          </w:p>
          <w:p w:rsidR="000A3311" w:rsidRPr="00F83518" w:rsidRDefault="000A3311" w:rsidP="00063EAC">
            <w:pPr>
              <w:spacing w:before="120" w:after="120" w:line="240" w:lineRule="auto"/>
              <w:ind w:left="120" w:right="120" w:firstLine="1418"/>
              <w:jc w:val="both"/>
              <w:rPr>
                <w:rFonts w:ascii="Times New Roman" w:eastAsia="Times New Roman" w:hAnsi="Times New Roman" w:cs="Times New Roman"/>
                <w:color w:val="000000"/>
                <w:sz w:val="18"/>
                <w:szCs w:val="18"/>
                <w:lang w:eastAsia="pt-BR"/>
              </w:rPr>
            </w:pPr>
            <w:r w:rsidRPr="00F83518">
              <w:rPr>
                <w:rFonts w:ascii="Times New Roman" w:eastAsia="Times New Roman" w:hAnsi="Times New Roman" w:cs="Times New Roman"/>
                <w:color w:val="000000"/>
                <w:sz w:val="18"/>
                <w:szCs w:val="18"/>
                <w:lang w:eastAsia="pt-BR"/>
              </w:rPr>
              <w:t xml:space="preserve">Veículo automotor zero quilometro tipo caminhonete pick-up, movido </w:t>
            </w:r>
            <w:proofErr w:type="gramStart"/>
            <w:r w:rsidRPr="00F83518">
              <w:rPr>
                <w:rFonts w:ascii="Times New Roman" w:eastAsia="Times New Roman" w:hAnsi="Times New Roman" w:cs="Times New Roman"/>
                <w:color w:val="000000"/>
                <w:sz w:val="18"/>
                <w:szCs w:val="18"/>
                <w:lang w:eastAsia="pt-BR"/>
              </w:rPr>
              <w:t>à</w:t>
            </w:r>
            <w:proofErr w:type="gramEnd"/>
            <w:r w:rsidRPr="00F83518">
              <w:rPr>
                <w:rFonts w:ascii="Times New Roman" w:eastAsia="Times New Roman" w:hAnsi="Times New Roman" w:cs="Times New Roman"/>
                <w:color w:val="000000"/>
                <w:sz w:val="18"/>
                <w:szCs w:val="18"/>
                <w:lang w:eastAsia="pt-BR"/>
              </w:rPr>
              <w:t xml:space="preserve"> álcool e gasolina (</w:t>
            </w:r>
            <w:proofErr w:type="spellStart"/>
            <w:r w:rsidRPr="00F83518">
              <w:rPr>
                <w:rFonts w:ascii="Times New Roman" w:eastAsia="Times New Roman" w:hAnsi="Times New Roman" w:cs="Times New Roman"/>
                <w:color w:val="000000"/>
                <w:sz w:val="18"/>
                <w:szCs w:val="18"/>
                <w:lang w:eastAsia="pt-BR"/>
              </w:rPr>
              <w:t>flex</w:t>
            </w:r>
            <w:proofErr w:type="spellEnd"/>
            <w:r w:rsidRPr="00F83518">
              <w:rPr>
                <w:rFonts w:ascii="Times New Roman" w:eastAsia="Times New Roman" w:hAnsi="Times New Roman" w:cs="Times New Roman"/>
                <w:color w:val="000000"/>
                <w:sz w:val="18"/>
                <w:szCs w:val="18"/>
                <w:lang w:eastAsia="pt-BR"/>
              </w:rPr>
              <w:t xml:space="preserve">), carroceria aberta, com cinco marchas a frente e uma a ré, duas portas, mínimo de 02 lugares; Ano de fabricação/modelo: Igual ou posterior a data de contratação/aquisição, cor sólida branca; vidro elétricos; ar condicionado; direção hidráulica e tapete de borracha; com </w:t>
            </w:r>
            <w:proofErr w:type="spellStart"/>
            <w:r w:rsidRPr="00F83518">
              <w:rPr>
                <w:rFonts w:ascii="Times New Roman" w:eastAsia="Times New Roman" w:hAnsi="Times New Roman" w:cs="Times New Roman"/>
                <w:color w:val="000000"/>
                <w:sz w:val="18"/>
                <w:szCs w:val="18"/>
                <w:lang w:eastAsia="pt-BR"/>
              </w:rPr>
              <w:t>airbag</w:t>
            </w:r>
            <w:proofErr w:type="spellEnd"/>
            <w:r w:rsidRPr="00F83518">
              <w:rPr>
                <w:rFonts w:ascii="Times New Roman" w:eastAsia="Times New Roman" w:hAnsi="Times New Roman" w:cs="Times New Roman"/>
                <w:color w:val="000000"/>
                <w:sz w:val="18"/>
                <w:szCs w:val="18"/>
                <w:lang w:eastAsia="pt-BR"/>
              </w:rPr>
              <w:t xml:space="preserve"> duplo (motorista e passageiro), capacidade de carga no mínimo 600 KG.; motor de no mínimo 1.3 e 85 </w:t>
            </w:r>
            <w:proofErr w:type="spellStart"/>
            <w:r w:rsidRPr="00F83518">
              <w:rPr>
                <w:rFonts w:ascii="Times New Roman" w:eastAsia="Times New Roman" w:hAnsi="Times New Roman" w:cs="Times New Roman"/>
                <w:color w:val="000000"/>
                <w:sz w:val="18"/>
                <w:szCs w:val="18"/>
                <w:lang w:eastAsia="pt-BR"/>
              </w:rPr>
              <w:t>cv</w:t>
            </w:r>
            <w:proofErr w:type="spellEnd"/>
            <w:r w:rsidRPr="00F83518">
              <w:rPr>
                <w:rFonts w:ascii="Times New Roman" w:eastAsia="Times New Roman" w:hAnsi="Times New Roman" w:cs="Times New Roman"/>
                <w:color w:val="000000"/>
                <w:sz w:val="18"/>
                <w:szCs w:val="18"/>
                <w:lang w:eastAsia="pt-BR"/>
              </w:rPr>
              <w:t xml:space="preserve">; equipado com kit </w:t>
            </w:r>
            <w:proofErr w:type="spellStart"/>
            <w:r w:rsidRPr="00F83518">
              <w:rPr>
                <w:rFonts w:ascii="Times New Roman" w:eastAsia="Times New Roman" w:hAnsi="Times New Roman" w:cs="Times New Roman"/>
                <w:color w:val="000000"/>
                <w:sz w:val="18"/>
                <w:szCs w:val="18"/>
                <w:lang w:eastAsia="pt-BR"/>
              </w:rPr>
              <w:t>multimidia</w:t>
            </w:r>
            <w:proofErr w:type="spellEnd"/>
            <w:r w:rsidRPr="00F83518">
              <w:rPr>
                <w:rFonts w:ascii="Times New Roman" w:eastAsia="Times New Roman" w:hAnsi="Times New Roman" w:cs="Times New Roman"/>
                <w:color w:val="C0392B"/>
                <w:sz w:val="18"/>
                <w:szCs w:val="18"/>
                <w:lang w:eastAsia="pt-BR"/>
              </w:rPr>
              <w:t>.</w:t>
            </w:r>
            <w:r w:rsidRPr="00F83518">
              <w:rPr>
                <w:rFonts w:ascii="Times New Roman" w:eastAsia="Times New Roman" w:hAnsi="Times New Roman" w:cs="Times New Roman"/>
                <w:color w:val="000000"/>
                <w:sz w:val="18"/>
                <w:szCs w:val="18"/>
                <w:lang w:eastAsia="pt-BR"/>
              </w:rPr>
              <w:t> Todos os itens instalados.</w:t>
            </w:r>
          </w:p>
          <w:p w:rsidR="000A3311" w:rsidRPr="00F83518" w:rsidRDefault="000A3311" w:rsidP="00063EAC">
            <w:pPr>
              <w:spacing w:before="120" w:after="120" w:line="240" w:lineRule="auto"/>
              <w:ind w:left="120" w:right="120" w:firstLine="1418"/>
              <w:jc w:val="both"/>
              <w:rPr>
                <w:rFonts w:ascii="Times New Roman" w:eastAsia="Times New Roman" w:hAnsi="Times New Roman" w:cs="Times New Roman"/>
                <w:color w:val="000000"/>
                <w:sz w:val="18"/>
                <w:szCs w:val="18"/>
                <w:lang w:eastAsia="pt-BR"/>
              </w:rPr>
            </w:pPr>
            <w:r w:rsidRPr="00F83518">
              <w:rPr>
                <w:rFonts w:ascii="Times New Roman" w:eastAsia="Times New Roman" w:hAnsi="Times New Roman" w:cs="Times New Roman"/>
                <w:color w:val="000000"/>
                <w:sz w:val="18"/>
                <w:szCs w:val="18"/>
                <w:lang w:eastAsia="pt-BR"/>
              </w:rPr>
              <w:t>Registro: Os veículos deverão ser entregues devidamente emplacados e licenciados, no estado de Rondônia, na categoria de veículo oficial, com ônus para a contratada e em nome da Entidade Autárquica de Assistência Técnica e Extensão Rural do Estado de Rondônia - CNPJ n. 05.888.813/0001-83, ou em caso de Convênios, Contratos, Descentralização de crédito e afins, no nome do ente estabelecido na Nota de Empenho.</w:t>
            </w:r>
          </w:p>
          <w:p w:rsidR="000A3311" w:rsidRPr="00F83518" w:rsidRDefault="000A3311" w:rsidP="00063EAC">
            <w:pPr>
              <w:spacing w:before="120" w:after="120" w:line="240" w:lineRule="auto"/>
              <w:ind w:left="120" w:right="120" w:firstLine="1418"/>
              <w:jc w:val="both"/>
              <w:rPr>
                <w:rFonts w:ascii="Times New Roman" w:eastAsia="Times New Roman" w:hAnsi="Times New Roman" w:cs="Times New Roman"/>
                <w:color w:val="000000"/>
                <w:sz w:val="18"/>
                <w:szCs w:val="18"/>
                <w:lang w:eastAsia="pt-BR"/>
              </w:rPr>
            </w:pPr>
            <w:r w:rsidRPr="00F83518">
              <w:rPr>
                <w:rFonts w:ascii="Times New Roman" w:eastAsia="Times New Roman" w:hAnsi="Times New Roman" w:cs="Times New Roman"/>
                <w:color w:val="000000"/>
                <w:sz w:val="18"/>
                <w:szCs w:val="18"/>
                <w:lang w:eastAsia="pt-BR"/>
              </w:rPr>
              <w:t>Os veículos deverão ser equipados com todos os itens de série e demais itens de segurança exigidos pela legislação de trânsito e ambiental vigentes com observância especialmente focadas às exigências da Lei nº 8.723 de 28/10/1993, Resolução nº418 de 25/11/2009 e todas as regulamentações CONAMA.</w:t>
            </w:r>
          </w:p>
          <w:p w:rsidR="000A3311" w:rsidRPr="00F83518" w:rsidRDefault="000A3311" w:rsidP="00063EAC">
            <w:pPr>
              <w:spacing w:before="120" w:after="120" w:line="240" w:lineRule="auto"/>
              <w:ind w:left="120" w:right="120" w:firstLine="1418"/>
              <w:jc w:val="both"/>
              <w:rPr>
                <w:rFonts w:ascii="Times New Roman" w:eastAsia="Times New Roman" w:hAnsi="Times New Roman" w:cs="Times New Roman"/>
                <w:color w:val="000000"/>
                <w:sz w:val="18"/>
                <w:szCs w:val="18"/>
                <w:lang w:eastAsia="pt-BR"/>
              </w:rPr>
            </w:pPr>
            <w:r w:rsidRPr="00F83518">
              <w:rPr>
                <w:rFonts w:ascii="Times New Roman" w:eastAsia="Times New Roman" w:hAnsi="Times New Roman" w:cs="Times New Roman"/>
                <w:color w:val="000000"/>
                <w:sz w:val="18"/>
                <w:szCs w:val="18"/>
                <w:lang w:eastAsia="pt-BR"/>
              </w:rPr>
              <w:t>Os veículos deverão conter todos os demais equipamentos obrigatórios exigidos pelo CONTRAN e estar em conformidade com todas as normas do PROCONVE (Programa de Controle de Poluição do ar por veículos Automotores);</w:t>
            </w:r>
          </w:p>
          <w:p w:rsidR="000A3311" w:rsidRPr="00F83518" w:rsidRDefault="000A3311" w:rsidP="00063EAC">
            <w:pPr>
              <w:spacing w:before="120" w:after="120" w:line="240" w:lineRule="auto"/>
              <w:ind w:left="120" w:right="120" w:firstLine="1418"/>
              <w:jc w:val="both"/>
              <w:rPr>
                <w:rFonts w:ascii="Times New Roman" w:eastAsia="Times New Roman" w:hAnsi="Times New Roman" w:cs="Times New Roman"/>
                <w:color w:val="000000"/>
                <w:sz w:val="18"/>
                <w:szCs w:val="18"/>
                <w:lang w:eastAsia="pt-BR"/>
              </w:rPr>
            </w:pPr>
            <w:r w:rsidRPr="00F83518">
              <w:rPr>
                <w:rFonts w:ascii="Times New Roman" w:eastAsia="Times New Roman" w:hAnsi="Times New Roman" w:cs="Times New Roman"/>
                <w:color w:val="000000"/>
                <w:sz w:val="18"/>
                <w:szCs w:val="18"/>
                <w:lang w:eastAsia="pt-BR"/>
              </w:rPr>
              <w:t>Os veículos deverão ser entregues com tanque cheios e lavados.</w:t>
            </w:r>
          </w:p>
          <w:p w:rsidR="000A3311" w:rsidRPr="00F83518" w:rsidRDefault="000A3311" w:rsidP="00063EAC">
            <w:pPr>
              <w:spacing w:before="120" w:after="120" w:line="240" w:lineRule="auto"/>
              <w:ind w:left="120" w:right="120" w:firstLine="1418"/>
              <w:jc w:val="both"/>
              <w:rPr>
                <w:rFonts w:ascii="Times New Roman" w:eastAsia="Times New Roman" w:hAnsi="Times New Roman" w:cs="Times New Roman"/>
                <w:color w:val="000000"/>
                <w:sz w:val="18"/>
                <w:szCs w:val="18"/>
                <w:lang w:eastAsia="pt-BR"/>
              </w:rPr>
            </w:pPr>
            <w:r w:rsidRPr="00F83518">
              <w:rPr>
                <w:rFonts w:ascii="Times New Roman" w:eastAsia="Times New Roman" w:hAnsi="Times New Roman" w:cs="Times New Roman"/>
                <w:color w:val="000000"/>
                <w:sz w:val="18"/>
                <w:szCs w:val="18"/>
                <w:lang w:eastAsia="pt-BR"/>
              </w:rPr>
              <w:t>Os veículos deverão ser entregues com película de proteção solar dentre as normas do CONTRAN;</w:t>
            </w:r>
          </w:p>
          <w:p w:rsidR="000A3311" w:rsidRPr="00F83518" w:rsidRDefault="000A3311" w:rsidP="00063EAC">
            <w:pPr>
              <w:spacing w:before="120" w:after="120" w:line="240" w:lineRule="auto"/>
              <w:ind w:left="120" w:right="120" w:firstLine="1418"/>
              <w:jc w:val="both"/>
              <w:rPr>
                <w:rFonts w:ascii="Times New Roman" w:eastAsia="Times New Roman" w:hAnsi="Times New Roman" w:cs="Times New Roman"/>
                <w:color w:val="000000"/>
                <w:sz w:val="18"/>
                <w:szCs w:val="18"/>
                <w:lang w:eastAsia="pt-BR"/>
              </w:rPr>
            </w:pPr>
            <w:r w:rsidRPr="00F83518">
              <w:rPr>
                <w:rFonts w:ascii="Times New Roman" w:eastAsia="Times New Roman" w:hAnsi="Times New Roman" w:cs="Times New Roman"/>
                <w:color w:val="000000"/>
                <w:sz w:val="18"/>
                <w:szCs w:val="18"/>
                <w:lang w:eastAsia="pt-BR"/>
              </w:rPr>
              <w:t xml:space="preserve">Garantia de Fábrica: Mínima de 12 (doze) meses e/ou </w:t>
            </w:r>
            <w:proofErr w:type="gramStart"/>
            <w:r w:rsidRPr="00F83518">
              <w:rPr>
                <w:rFonts w:ascii="Times New Roman" w:eastAsia="Times New Roman" w:hAnsi="Times New Roman" w:cs="Times New Roman"/>
                <w:color w:val="000000"/>
                <w:sz w:val="18"/>
                <w:szCs w:val="18"/>
                <w:lang w:eastAsia="pt-BR"/>
              </w:rPr>
              <w:t>40.000 KM</w:t>
            </w:r>
            <w:proofErr w:type="gramEnd"/>
            <w:r w:rsidRPr="00F83518">
              <w:rPr>
                <w:rFonts w:ascii="Times New Roman" w:eastAsia="Times New Roman" w:hAnsi="Times New Roman" w:cs="Times New Roman"/>
                <w:color w:val="000000"/>
                <w:sz w:val="18"/>
                <w:szCs w:val="18"/>
                <w:lang w:eastAsia="pt-BR"/>
              </w:rPr>
              <w:t xml:space="preserve"> rodados;</w:t>
            </w:r>
          </w:p>
          <w:p w:rsidR="000A3311" w:rsidRPr="00F83518" w:rsidRDefault="000A3311" w:rsidP="00063EAC">
            <w:pPr>
              <w:spacing w:before="120" w:after="120" w:line="240" w:lineRule="auto"/>
              <w:ind w:left="120" w:right="120" w:firstLine="1418"/>
              <w:jc w:val="both"/>
              <w:rPr>
                <w:rFonts w:ascii="Times New Roman" w:eastAsia="Times New Roman" w:hAnsi="Times New Roman" w:cs="Times New Roman"/>
                <w:color w:val="000000"/>
                <w:sz w:val="18"/>
                <w:szCs w:val="18"/>
                <w:lang w:eastAsia="pt-BR"/>
              </w:rPr>
            </w:pPr>
            <w:r w:rsidRPr="00F83518">
              <w:rPr>
                <w:rFonts w:ascii="Times New Roman" w:eastAsia="Times New Roman" w:hAnsi="Times New Roman" w:cs="Times New Roman"/>
                <w:color w:val="000000"/>
                <w:sz w:val="18"/>
                <w:szCs w:val="18"/>
                <w:lang w:eastAsia="pt-BR"/>
              </w:rPr>
              <w:t xml:space="preserve">Assistência técnica autorizada no município de Porto Velho e, no mínimo, em mais 02 (dois) Municípios do Estado de Rondônia, 24 (vinte e quatro) horas/dia, </w:t>
            </w:r>
            <w:proofErr w:type="gramStart"/>
            <w:r w:rsidRPr="00F83518">
              <w:rPr>
                <w:rFonts w:ascii="Times New Roman" w:eastAsia="Times New Roman" w:hAnsi="Times New Roman" w:cs="Times New Roman"/>
                <w:color w:val="000000"/>
                <w:sz w:val="18"/>
                <w:szCs w:val="18"/>
                <w:lang w:eastAsia="pt-BR"/>
              </w:rPr>
              <w:t>7</w:t>
            </w:r>
            <w:proofErr w:type="gramEnd"/>
            <w:r w:rsidRPr="00F83518">
              <w:rPr>
                <w:rFonts w:ascii="Times New Roman" w:eastAsia="Times New Roman" w:hAnsi="Times New Roman" w:cs="Times New Roman"/>
                <w:color w:val="000000"/>
                <w:sz w:val="18"/>
                <w:szCs w:val="18"/>
                <w:lang w:eastAsia="pt-BR"/>
              </w:rPr>
              <w:t xml:space="preserve"> (sete) dias por semana, por um período mínimo de 12 (doze) meses, com quilometragem livre, serviço de guincho/remoção do veículo em caso de: Acidente; Pane elétrica; colisão e pane mecânica; através de 0800 sem ônus à Contratante, cobertura em todo o Estado de Rondônia.</w:t>
            </w:r>
          </w:p>
          <w:p w:rsidR="000A3311" w:rsidRPr="00F83518" w:rsidRDefault="000A3311" w:rsidP="00063EAC">
            <w:pPr>
              <w:spacing w:before="120" w:after="120" w:line="240" w:lineRule="auto"/>
              <w:ind w:left="120" w:right="120" w:firstLine="1418"/>
              <w:jc w:val="both"/>
              <w:rPr>
                <w:rFonts w:ascii="Times New Roman" w:eastAsia="Times New Roman" w:hAnsi="Times New Roman" w:cs="Times New Roman"/>
                <w:color w:val="000000"/>
                <w:sz w:val="18"/>
                <w:szCs w:val="18"/>
                <w:lang w:eastAsia="pt-BR"/>
              </w:rPr>
            </w:pPr>
            <w:r w:rsidRPr="00F83518">
              <w:rPr>
                <w:rFonts w:ascii="Times New Roman" w:eastAsia="Times New Roman" w:hAnsi="Times New Roman" w:cs="Times New Roman"/>
                <w:color w:val="000000"/>
                <w:sz w:val="18"/>
                <w:szCs w:val="18"/>
                <w:lang w:eastAsia="pt-BR"/>
              </w:rPr>
              <w:lastRenderedPageBreak/>
              <w:t xml:space="preserve">Os veículos deverão ser </w:t>
            </w:r>
            <w:proofErr w:type="spellStart"/>
            <w:r w:rsidRPr="00F83518">
              <w:rPr>
                <w:rFonts w:ascii="Times New Roman" w:eastAsia="Times New Roman" w:hAnsi="Times New Roman" w:cs="Times New Roman"/>
                <w:color w:val="000000"/>
                <w:sz w:val="18"/>
                <w:szCs w:val="18"/>
                <w:lang w:eastAsia="pt-BR"/>
              </w:rPr>
              <w:t>adesivados</w:t>
            </w:r>
            <w:proofErr w:type="spellEnd"/>
            <w:r w:rsidRPr="00F83518">
              <w:rPr>
                <w:rFonts w:ascii="Times New Roman" w:eastAsia="Times New Roman" w:hAnsi="Times New Roman" w:cs="Times New Roman"/>
                <w:color w:val="000000"/>
                <w:sz w:val="18"/>
                <w:szCs w:val="18"/>
                <w:lang w:eastAsia="pt-BR"/>
              </w:rPr>
              <w:t xml:space="preserve"> (portas, laterais da carroceria e tampa traseira) conforme layout a ser entregue pela EMATER-RO à adjudicatária.</w:t>
            </w:r>
          </w:p>
        </w:tc>
        <w:tc>
          <w:tcPr>
            <w:tcW w:w="1271" w:type="dxa"/>
            <w:tcBorders>
              <w:top w:val="outset" w:sz="6" w:space="0" w:color="auto"/>
              <w:left w:val="outset" w:sz="6" w:space="0" w:color="auto"/>
              <w:bottom w:val="outset" w:sz="6" w:space="0" w:color="auto"/>
              <w:right w:val="outset" w:sz="6" w:space="0" w:color="auto"/>
            </w:tcBorders>
            <w:vAlign w:val="center"/>
          </w:tcPr>
          <w:p w:rsidR="000A3311" w:rsidRPr="00B027ED" w:rsidRDefault="000A3311" w:rsidP="00063EAC">
            <w:pPr>
              <w:jc w:val="center"/>
              <w:rPr>
                <w:rFonts w:ascii="Times New Roman" w:hAnsi="Times New Roman" w:cs="Times New Roman"/>
                <w:color w:val="000000"/>
                <w:sz w:val="18"/>
                <w:szCs w:val="18"/>
              </w:rPr>
            </w:pPr>
            <w:r w:rsidRPr="00B027ED">
              <w:rPr>
                <w:rFonts w:ascii="Times New Roman" w:hAnsi="Times New Roman" w:cs="Times New Roman"/>
                <w:b/>
                <w:bCs/>
                <w:color w:val="000000"/>
                <w:sz w:val="18"/>
                <w:szCs w:val="18"/>
              </w:rPr>
              <w:lastRenderedPageBreak/>
              <w:t>R$ 141.496,67</w:t>
            </w:r>
          </w:p>
        </w:tc>
        <w:tc>
          <w:tcPr>
            <w:tcW w:w="1418" w:type="dxa"/>
            <w:tcBorders>
              <w:top w:val="outset" w:sz="6" w:space="0" w:color="auto"/>
              <w:left w:val="outset" w:sz="6" w:space="0" w:color="auto"/>
              <w:bottom w:val="outset" w:sz="6" w:space="0" w:color="auto"/>
              <w:right w:val="outset" w:sz="6" w:space="0" w:color="auto"/>
            </w:tcBorders>
            <w:vAlign w:val="center"/>
          </w:tcPr>
          <w:p w:rsidR="000A3311" w:rsidRPr="00B027ED" w:rsidRDefault="000A3311" w:rsidP="00063EAC">
            <w:pPr>
              <w:jc w:val="center"/>
              <w:rPr>
                <w:rFonts w:ascii="Times New Roman" w:hAnsi="Times New Roman" w:cs="Times New Roman"/>
                <w:color w:val="000000"/>
                <w:sz w:val="18"/>
                <w:szCs w:val="18"/>
              </w:rPr>
            </w:pPr>
            <w:r w:rsidRPr="00B027ED">
              <w:rPr>
                <w:rFonts w:ascii="Times New Roman" w:hAnsi="Times New Roman" w:cs="Times New Roman"/>
                <w:b/>
                <w:bCs/>
                <w:color w:val="000000"/>
                <w:sz w:val="18"/>
                <w:szCs w:val="18"/>
              </w:rPr>
              <w:t>R$ 2.829.933,33</w:t>
            </w:r>
          </w:p>
        </w:tc>
      </w:tr>
      <w:tr w:rsidR="000A3311" w:rsidRPr="00F83518" w:rsidTr="000A3311">
        <w:tc>
          <w:tcPr>
            <w:tcW w:w="610" w:type="dxa"/>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0A3311" w:rsidRPr="00F83518" w:rsidRDefault="000A3311" w:rsidP="00063EAC">
            <w:pPr>
              <w:spacing w:after="0" w:line="240" w:lineRule="auto"/>
              <w:ind w:left="60" w:right="60"/>
              <w:jc w:val="center"/>
              <w:rPr>
                <w:rFonts w:ascii="Times New Roman" w:eastAsia="Times New Roman" w:hAnsi="Times New Roman" w:cs="Times New Roman"/>
                <w:color w:val="000000"/>
                <w:sz w:val="18"/>
                <w:szCs w:val="18"/>
                <w:lang w:eastAsia="pt-BR"/>
              </w:rPr>
            </w:pPr>
            <w:r w:rsidRPr="00F83518">
              <w:rPr>
                <w:rFonts w:ascii="Times New Roman" w:eastAsia="Times New Roman" w:hAnsi="Times New Roman" w:cs="Times New Roman"/>
                <w:color w:val="000000"/>
                <w:sz w:val="18"/>
                <w:szCs w:val="18"/>
                <w:lang w:eastAsia="pt-BR"/>
              </w:rPr>
              <w:lastRenderedPageBreak/>
              <w:t>02</w:t>
            </w:r>
          </w:p>
        </w:tc>
        <w:tc>
          <w:tcPr>
            <w:tcW w:w="582" w:type="dxa"/>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0A3311" w:rsidRPr="00F83518" w:rsidRDefault="000A3311" w:rsidP="00063EAC">
            <w:pPr>
              <w:spacing w:after="0" w:line="240" w:lineRule="auto"/>
              <w:ind w:left="60" w:right="60"/>
              <w:jc w:val="center"/>
              <w:rPr>
                <w:rFonts w:ascii="Times New Roman" w:eastAsia="Times New Roman" w:hAnsi="Times New Roman" w:cs="Times New Roman"/>
                <w:color w:val="000000"/>
                <w:sz w:val="18"/>
                <w:szCs w:val="18"/>
                <w:lang w:eastAsia="pt-BR"/>
              </w:rPr>
            </w:pPr>
            <w:proofErr w:type="spellStart"/>
            <w:r w:rsidRPr="00F83518">
              <w:rPr>
                <w:rFonts w:ascii="Times New Roman" w:eastAsia="Times New Roman" w:hAnsi="Times New Roman" w:cs="Times New Roman"/>
                <w:color w:val="000000"/>
                <w:sz w:val="18"/>
                <w:szCs w:val="18"/>
                <w:lang w:eastAsia="pt-BR"/>
              </w:rPr>
              <w:t>Und</w:t>
            </w:r>
            <w:proofErr w:type="spellEnd"/>
          </w:p>
        </w:tc>
        <w:tc>
          <w:tcPr>
            <w:tcW w:w="552" w:type="dxa"/>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0A3311" w:rsidRPr="00F83518" w:rsidRDefault="000A3311" w:rsidP="00063EAC">
            <w:pPr>
              <w:spacing w:before="120" w:after="120" w:line="240" w:lineRule="auto"/>
              <w:ind w:left="120" w:right="120"/>
              <w:jc w:val="both"/>
              <w:rPr>
                <w:rFonts w:ascii="Times New Roman" w:eastAsia="Times New Roman" w:hAnsi="Times New Roman" w:cs="Times New Roman"/>
                <w:color w:val="000000"/>
                <w:sz w:val="18"/>
                <w:szCs w:val="18"/>
                <w:lang w:eastAsia="pt-BR"/>
              </w:rPr>
            </w:pPr>
            <w:r w:rsidRPr="00F83518">
              <w:rPr>
                <w:rFonts w:ascii="Times New Roman" w:eastAsia="Times New Roman" w:hAnsi="Times New Roman" w:cs="Times New Roman"/>
                <w:color w:val="000000"/>
                <w:sz w:val="18"/>
                <w:szCs w:val="18"/>
                <w:lang w:eastAsia="pt-BR"/>
              </w:rPr>
              <w:t>20</w:t>
            </w:r>
          </w:p>
        </w:tc>
        <w:tc>
          <w:tcPr>
            <w:tcW w:w="5632" w:type="dxa"/>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0A3311" w:rsidRPr="00F83518" w:rsidRDefault="000A3311" w:rsidP="00063EAC">
            <w:pPr>
              <w:spacing w:before="120" w:after="120" w:line="240" w:lineRule="auto"/>
              <w:ind w:left="120" w:right="120"/>
              <w:jc w:val="both"/>
              <w:rPr>
                <w:rFonts w:ascii="Times New Roman" w:eastAsia="Times New Roman" w:hAnsi="Times New Roman" w:cs="Times New Roman"/>
                <w:color w:val="000000"/>
                <w:sz w:val="18"/>
                <w:szCs w:val="18"/>
                <w:lang w:eastAsia="pt-BR"/>
              </w:rPr>
            </w:pPr>
            <w:r w:rsidRPr="00F83518">
              <w:rPr>
                <w:rFonts w:ascii="Times New Roman" w:eastAsia="Times New Roman" w:hAnsi="Times New Roman" w:cs="Times New Roman"/>
                <w:b/>
                <w:bCs/>
                <w:color w:val="000000"/>
                <w:sz w:val="18"/>
                <w:szCs w:val="18"/>
                <w:lang w:eastAsia="pt-BR"/>
              </w:rPr>
              <w:t>VEÍCULO TIPO PICK-UP MÉDIA</w:t>
            </w:r>
            <w:r w:rsidRPr="00F83518">
              <w:rPr>
                <w:rFonts w:ascii="Times New Roman" w:eastAsia="Times New Roman" w:hAnsi="Times New Roman" w:cs="Times New Roman"/>
                <w:color w:val="000000"/>
                <w:sz w:val="18"/>
                <w:szCs w:val="18"/>
                <w:lang w:eastAsia="pt-BR"/>
              </w:rPr>
              <w:t xml:space="preserve">, “0” km (zero quilômetro), na cor BRANCA; Cabine Dupla; 04 (quatro) portas; Ano de fabricação/modelo: Igual ou posterior </w:t>
            </w:r>
            <w:proofErr w:type="gramStart"/>
            <w:r w:rsidRPr="00F83518">
              <w:rPr>
                <w:rFonts w:ascii="Times New Roman" w:eastAsia="Times New Roman" w:hAnsi="Times New Roman" w:cs="Times New Roman"/>
                <w:color w:val="000000"/>
                <w:sz w:val="18"/>
                <w:szCs w:val="18"/>
                <w:lang w:eastAsia="pt-BR"/>
              </w:rPr>
              <w:t>a</w:t>
            </w:r>
            <w:proofErr w:type="gramEnd"/>
            <w:r w:rsidRPr="00F83518">
              <w:rPr>
                <w:rFonts w:ascii="Times New Roman" w:eastAsia="Times New Roman" w:hAnsi="Times New Roman" w:cs="Times New Roman"/>
                <w:color w:val="000000"/>
                <w:sz w:val="18"/>
                <w:szCs w:val="18"/>
                <w:lang w:eastAsia="pt-BR"/>
              </w:rPr>
              <w:t xml:space="preserve"> data de contratação/aquisição; Carroceria em lâmina de aço medindo no mínimo 1450mm (C) x 1450mm (L) x 450mm (A), com capacidade de carga útil mínima de 1.000 Kg (um mil quilogramas), tração 4×2, 4×4 e 4×4 reduzida com acionamento eletrônico, Transmissão automática, Combustível diesel, Motor com potência mínima de 170 CV com injeção eletrônica, </w:t>
            </w:r>
            <w:r w:rsidRPr="00F83518">
              <w:rPr>
                <w:rFonts w:ascii="Times New Roman" w:eastAsia="Times New Roman" w:hAnsi="Times New Roman" w:cs="Times New Roman"/>
                <w:b/>
                <w:bCs/>
                <w:color w:val="000000"/>
                <w:sz w:val="18"/>
                <w:szCs w:val="18"/>
                <w:lang w:eastAsia="pt-BR"/>
              </w:rPr>
              <w:t>mínimo 2.2 ou superior</w:t>
            </w:r>
            <w:r w:rsidRPr="00F83518">
              <w:rPr>
                <w:rFonts w:ascii="Times New Roman" w:eastAsia="Times New Roman" w:hAnsi="Times New Roman" w:cs="Times New Roman"/>
                <w:color w:val="000000"/>
                <w:sz w:val="18"/>
                <w:szCs w:val="18"/>
                <w:lang w:eastAsia="pt-BR"/>
              </w:rPr>
              <w:t>, Direção hidráulica </w:t>
            </w:r>
            <w:r w:rsidRPr="00F83518">
              <w:rPr>
                <w:rFonts w:ascii="Times New Roman" w:eastAsia="Times New Roman" w:hAnsi="Times New Roman" w:cs="Times New Roman"/>
                <w:b/>
                <w:bCs/>
                <w:color w:val="000000"/>
                <w:sz w:val="18"/>
                <w:szCs w:val="18"/>
                <w:lang w:eastAsia="pt-BR"/>
              </w:rPr>
              <w:t>ou elétrica</w:t>
            </w:r>
            <w:r w:rsidRPr="00F83518">
              <w:rPr>
                <w:rFonts w:ascii="Times New Roman" w:eastAsia="Times New Roman" w:hAnsi="Times New Roman" w:cs="Times New Roman"/>
                <w:color w:val="000000"/>
                <w:sz w:val="18"/>
                <w:szCs w:val="18"/>
                <w:lang w:eastAsia="pt-BR"/>
              </w:rPr>
              <w:t>, Ar condicionado original de fábrica e instalado pela montadora; Freios ABS, Sistema auxiliar EBD (distribuição eletrônica de força de frenagem) nas 4 rodas.</w:t>
            </w:r>
          </w:p>
          <w:p w:rsidR="000A3311" w:rsidRPr="00F83518" w:rsidRDefault="000A3311" w:rsidP="00063EAC">
            <w:pPr>
              <w:spacing w:before="120" w:after="120" w:line="240" w:lineRule="auto"/>
              <w:ind w:left="120" w:right="120"/>
              <w:jc w:val="both"/>
              <w:rPr>
                <w:rFonts w:ascii="Times New Roman" w:eastAsia="Times New Roman" w:hAnsi="Times New Roman" w:cs="Times New Roman"/>
                <w:color w:val="000000"/>
                <w:sz w:val="18"/>
                <w:szCs w:val="18"/>
                <w:lang w:eastAsia="pt-BR"/>
              </w:rPr>
            </w:pPr>
            <w:r w:rsidRPr="00F83518">
              <w:rPr>
                <w:rFonts w:ascii="Times New Roman" w:eastAsia="Times New Roman" w:hAnsi="Times New Roman" w:cs="Times New Roman"/>
                <w:color w:val="000000"/>
                <w:sz w:val="18"/>
                <w:szCs w:val="18"/>
                <w:lang w:eastAsia="pt-BR"/>
              </w:rPr>
              <w:t>VSC (Controle Eletrônico de Estabilidade), </w:t>
            </w:r>
            <w:r w:rsidRPr="00F83518">
              <w:rPr>
                <w:rFonts w:ascii="Times New Roman" w:eastAsia="Times New Roman" w:hAnsi="Times New Roman" w:cs="Times New Roman"/>
                <w:i/>
                <w:iCs/>
                <w:color w:val="000000"/>
                <w:sz w:val="18"/>
                <w:szCs w:val="18"/>
                <w:lang w:eastAsia="pt-BR"/>
              </w:rPr>
              <w:t xml:space="preserve">(Age no sentido de impedir que o motorista perca o controle do veículo em situações de risco, como curvas fechadas, desvios bruscos e pisos escorregadios, evitando acidentes. Ele é capaz de reduzir acidentes fatais em 43%, de acordo com um estudo feito entre 2004 e 2006 pelo IIHS, instituto de segurança viária dos Estados Unidos. Um levantamento realizado em </w:t>
            </w:r>
            <w:proofErr w:type="gramStart"/>
            <w:r w:rsidRPr="00F83518">
              <w:rPr>
                <w:rFonts w:ascii="Times New Roman" w:eastAsia="Times New Roman" w:hAnsi="Times New Roman" w:cs="Times New Roman"/>
                <w:i/>
                <w:iCs/>
                <w:color w:val="000000"/>
                <w:sz w:val="18"/>
                <w:szCs w:val="18"/>
                <w:lang w:eastAsia="pt-BR"/>
              </w:rPr>
              <w:t>2006 pela NHTSA, órgão</w:t>
            </w:r>
            <w:proofErr w:type="gramEnd"/>
            <w:r w:rsidRPr="00F83518">
              <w:rPr>
                <w:rFonts w:ascii="Times New Roman" w:eastAsia="Times New Roman" w:hAnsi="Times New Roman" w:cs="Times New Roman"/>
                <w:i/>
                <w:iCs/>
                <w:color w:val="000000"/>
                <w:sz w:val="18"/>
                <w:szCs w:val="18"/>
                <w:lang w:eastAsia="pt-BR"/>
              </w:rPr>
              <w:t xml:space="preserve"> federal que regulamenta o setor de transportes norte-americano, aponta que 83% dos comportamentos de </w:t>
            </w:r>
            <w:proofErr w:type="spellStart"/>
            <w:r w:rsidRPr="00F83518">
              <w:rPr>
                <w:rFonts w:ascii="Times New Roman" w:eastAsia="Times New Roman" w:hAnsi="Times New Roman" w:cs="Times New Roman"/>
                <w:i/>
                <w:iCs/>
                <w:color w:val="000000"/>
                <w:sz w:val="18"/>
                <w:szCs w:val="18"/>
                <w:lang w:eastAsia="pt-BR"/>
              </w:rPr>
              <w:t>SUVs</w:t>
            </w:r>
            <w:proofErr w:type="spellEnd"/>
            <w:r w:rsidRPr="00F83518">
              <w:rPr>
                <w:rFonts w:ascii="Times New Roman" w:eastAsia="Times New Roman" w:hAnsi="Times New Roman" w:cs="Times New Roman"/>
                <w:i/>
                <w:iCs/>
                <w:color w:val="000000"/>
                <w:sz w:val="18"/>
                <w:szCs w:val="18"/>
                <w:lang w:eastAsia="pt-BR"/>
              </w:rPr>
              <w:t xml:space="preserve"> foram evitados pelo dispositivo).</w:t>
            </w:r>
          </w:p>
          <w:p w:rsidR="000A3311" w:rsidRPr="00F83518" w:rsidRDefault="000A3311" w:rsidP="00063EAC">
            <w:pPr>
              <w:spacing w:before="120" w:after="120" w:line="240" w:lineRule="auto"/>
              <w:ind w:left="120" w:right="120"/>
              <w:jc w:val="both"/>
              <w:rPr>
                <w:rFonts w:ascii="Times New Roman" w:eastAsia="Times New Roman" w:hAnsi="Times New Roman" w:cs="Times New Roman"/>
                <w:color w:val="000000"/>
                <w:sz w:val="18"/>
                <w:szCs w:val="18"/>
                <w:lang w:eastAsia="pt-BR"/>
              </w:rPr>
            </w:pPr>
            <w:r w:rsidRPr="00F83518">
              <w:rPr>
                <w:rFonts w:ascii="Times New Roman" w:eastAsia="Times New Roman" w:hAnsi="Times New Roman" w:cs="Times New Roman"/>
                <w:color w:val="000000"/>
                <w:sz w:val="18"/>
                <w:szCs w:val="18"/>
                <w:lang w:eastAsia="pt-BR"/>
              </w:rPr>
              <w:t>A-TRC (Controle Eletrônico de Tração), </w:t>
            </w:r>
            <w:r w:rsidRPr="00F83518">
              <w:rPr>
                <w:rFonts w:ascii="Times New Roman" w:eastAsia="Times New Roman" w:hAnsi="Times New Roman" w:cs="Times New Roman"/>
                <w:i/>
                <w:iCs/>
                <w:color w:val="000000"/>
                <w:sz w:val="18"/>
                <w:szCs w:val="18"/>
                <w:u w:val="single"/>
                <w:lang w:eastAsia="pt-BR"/>
              </w:rPr>
              <w:t>(Controle de tração é um dispositivo que tem por objetivo aumentar a segurança no trânsito, pois impede as rodas motrizes de perder o contato com o solo ao reduzir a força enviada às rodas, principalmente em momentos de aceleração e curvas. Já a tração 4x4 se faz necessária devido às condições das estradas do estado de Rondônia, as quais não são todas asfaltadas e apresentam condições de tráfego muito prejudicadas em período de chuva, faz-se necessária disponibilidade deste quesito no veículo).</w:t>
            </w:r>
            <w:r w:rsidRPr="00F83518">
              <w:rPr>
                <w:rFonts w:ascii="Times New Roman" w:eastAsia="Times New Roman" w:hAnsi="Times New Roman" w:cs="Times New Roman"/>
                <w:color w:val="000000"/>
                <w:sz w:val="18"/>
                <w:szCs w:val="18"/>
                <w:lang w:eastAsia="pt-BR"/>
              </w:rPr>
              <w:t xml:space="preserve"> Com bloqueio do diferencial. Bloqueio do diferencial traseiro </w:t>
            </w:r>
            <w:proofErr w:type="gramStart"/>
            <w:r w:rsidRPr="00F83518">
              <w:rPr>
                <w:rFonts w:ascii="Times New Roman" w:eastAsia="Times New Roman" w:hAnsi="Times New Roman" w:cs="Times New Roman"/>
                <w:color w:val="000000"/>
                <w:sz w:val="18"/>
                <w:szCs w:val="18"/>
                <w:lang w:eastAsia="pt-BR"/>
              </w:rPr>
              <w:t>(com acionamento elétrico.</w:t>
            </w:r>
            <w:proofErr w:type="gramEnd"/>
          </w:p>
          <w:p w:rsidR="000A3311" w:rsidRPr="00F83518" w:rsidRDefault="000A3311" w:rsidP="00063EAC">
            <w:pPr>
              <w:spacing w:before="120" w:after="120" w:line="240" w:lineRule="auto"/>
              <w:ind w:left="120" w:right="120"/>
              <w:jc w:val="both"/>
              <w:rPr>
                <w:rFonts w:ascii="Times New Roman" w:eastAsia="Times New Roman" w:hAnsi="Times New Roman" w:cs="Times New Roman"/>
                <w:color w:val="000000"/>
                <w:sz w:val="18"/>
                <w:szCs w:val="18"/>
                <w:lang w:eastAsia="pt-BR"/>
              </w:rPr>
            </w:pPr>
            <w:proofErr w:type="gramStart"/>
            <w:r w:rsidRPr="00F83518">
              <w:rPr>
                <w:rFonts w:ascii="Times New Roman" w:eastAsia="Times New Roman" w:hAnsi="Times New Roman" w:cs="Times New Roman"/>
                <w:color w:val="000000"/>
                <w:sz w:val="18"/>
                <w:szCs w:val="18"/>
                <w:u w:val="single"/>
                <w:lang w:eastAsia="pt-BR"/>
              </w:rPr>
              <w:t>Fonte:</w:t>
            </w:r>
            <w:proofErr w:type="gramEnd"/>
            <w:r w:rsidRPr="00F83518">
              <w:rPr>
                <w:rFonts w:ascii="Times New Roman" w:eastAsia="Times New Roman" w:hAnsi="Times New Roman" w:cs="Times New Roman"/>
                <w:color w:val="000000"/>
                <w:sz w:val="18"/>
                <w:szCs w:val="18"/>
                <w:u w:val="single"/>
                <w:lang w:eastAsia="pt-BR"/>
              </w:rPr>
              <w:t>https://revistaautoesporte.globo.com/Noticias/noticia/2015/10/como-funciona-o-controle-eletrônico-de-estabilidade.html.</w:t>
            </w:r>
          </w:p>
          <w:p w:rsidR="000A3311" w:rsidRPr="00F83518" w:rsidRDefault="000A3311" w:rsidP="00063EAC">
            <w:pPr>
              <w:spacing w:before="120" w:after="120" w:line="240" w:lineRule="auto"/>
              <w:ind w:left="120" w:right="120"/>
              <w:jc w:val="both"/>
              <w:rPr>
                <w:rFonts w:ascii="Times New Roman" w:eastAsia="Times New Roman" w:hAnsi="Times New Roman" w:cs="Times New Roman"/>
                <w:color w:val="000000"/>
                <w:sz w:val="18"/>
                <w:szCs w:val="18"/>
                <w:lang w:eastAsia="pt-BR"/>
              </w:rPr>
            </w:pPr>
            <w:r w:rsidRPr="00F83518">
              <w:rPr>
                <w:rFonts w:ascii="Times New Roman" w:eastAsia="Times New Roman" w:hAnsi="Times New Roman" w:cs="Times New Roman"/>
                <w:color w:val="000000"/>
                <w:sz w:val="18"/>
                <w:szCs w:val="18"/>
                <w:lang w:eastAsia="pt-BR"/>
              </w:rPr>
              <w:t xml:space="preserve">Air Bags frontais (dois): um para motorista e um para passageiro, Air bags de cortina (dois), Air bags laterais (dois): um para motorista e um para passageiro dianteiro; Tanque de Combustível com capacidade mínima de 70 (setenta) litros; </w:t>
            </w:r>
            <w:proofErr w:type="gramStart"/>
            <w:r w:rsidRPr="00F83518">
              <w:rPr>
                <w:rFonts w:ascii="Times New Roman" w:eastAsia="Times New Roman" w:hAnsi="Times New Roman" w:cs="Times New Roman"/>
                <w:color w:val="000000"/>
                <w:sz w:val="18"/>
                <w:szCs w:val="18"/>
                <w:lang w:eastAsia="pt-BR"/>
              </w:rPr>
              <w:t>Retrovisores interno</w:t>
            </w:r>
            <w:proofErr w:type="gramEnd"/>
            <w:r w:rsidRPr="00F83518">
              <w:rPr>
                <w:rFonts w:ascii="Times New Roman" w:eastAsia="Times New Roman" w:hAnsi="Times New Roman" w:cs="Times New Roman"/>
                <w:color w:val="000000"/>
                <w:sz w:val="18"/>
                <w:szCs w:val="18"/>
                <w:lang w:eastAsia="pt-BR"/>
              </w:rPr>
              <w:t xml:space="preserve"> e laterais com acionamento interno; pneus e aro mínimo 16, roda em liga leve; faróis de neblina; protetor de cárter em aço (peito de aço); Encosto de Cabeça nos bancos dianteiros e traseiros com capa de couro sintético </w:t>
            </w:r>
            <w:r w:rsidRPr="00F83518">
              <w:rPr>
                <w:rFonts w:ascii="Times New Roman" w:eastAsia="Times New Roman" w:hAnsi="Times New Roman" w:cs="Times New Roman"/>
                <w:b/>
                <w:bCs/>
                <w:color w:val="000000"/>
                <w:sz w:val="18"/>
                <w:szCs w:val="18"/>
                <w:lang w:eastAsia="pt-BR"/>
              </w:rPr>
              <w:t>(Caso o banco seja totalmente de couro não há necessidade de incluir capa de </w:t>
            </w:r>
            <w:r w:rsidRPr="00F83518">
              <w:rPr>
                <w:rFonts w:ascii="Times New Roman" w:eastAsia="Times New Roman" w:hAnsi="Times New Roman" w:cs="Times New Roman"/>
                <w:b/>
                <w:bCs/>
                <w:i/>
                <w:iCs/>
                <w:color w:val="000000"/>
                <w:sz w:val="18"/>
                <w:szCs w:val="18"/>
                <w:lang w:eastAsia="pt-BR"/>
              </w:rPr>
              <w:t>couro sintético</w:t>
            </w:r>
            <w:r w:rsidRPr="00F83518">
              <w:rPr>
                <w:rFonts w:ascii="Times New Roman" w:eastAsia="Times New Roman" w:hAnsi="Times New Roman" w:cs="Times New Roman"/>
                <w:i/>
                <w:iCs/>
                <w:color w:val="000000"/>
                <w:sz w:val="18"/>
                <w:szCs w:val="18"/>
                <w:lang w:eastAsia="pt-BR"/>
              </w:rPr>
              <w:t>)</w:t>
            </w:r>
            <w:r w:rsidRPr="00F83518">
              <w:rPr>
                <w:rFonts w:ascii="Times New Roman" w:eastAsia="Times New Roman" w:hAnsi="Times New Roman" w:cs="Times New Roman"/>
                <w:color w:val="000000"/>
                <w:sz w:val="18"/>
                <w:szCs w:val="18"/>
                <w:lang w:eastAsia="pt-BR"/>
              </w:rPr>
              <w:t>; Acessórios obrigatórios, (cinto de segurança, estepe, chave de roda, macaco e triângulo); Display de áudio com tela de mínimo 7CM sensível ao toque, rádio com MP3, câmara de ré instalada com visualização na tela ou sensor, conexão Bluetooth® com microfone localizado no console do teto, conexões USB e AUX </w:t>
            </w:r>
            <w:r w:rsidRPr="00F83518">
              <w:rPr>
                <w:rFonts w:ascii="Times New Roman" w:eastAsia="Times New Roman" w:hAnsi="Times New Roman" w:cs="Times New Roman"/>
                <w:b/>
                <w:bCs/>
                <w:color w:val="000000"/>
                <w:sz w:val="18"/>
                <w:szCs w:val="18"/>
                <w:lang w:eastAsia="pt-BR"/>
              </w:rPr>
              <w:t>ou superior</w:t>
            </w:r>
            <w:r w:rsidRPr="00F83518">
              <w:rPr>
                <w:rFonts w:ascii="Times New Roman" w:eastAsia="Times New Roman" w:hAnsi="Times New Roman" w:cs="Times New Roman"/>
                <w:color w:val="000000"/>
                <w:sz w:val="18"/>
                <w:szCs w:val="18"/>
                <w:lang w:eastAsia="pt-BR"/>
              </w:rPr>
              <w:t>, também compatíveis com iPod® e iPhone®; Volante com comandos integrados de telefone, áudio, vídeo e computador de bordo</w:t>
            </w:r>
            <w:r w:rsidRPr="00F83518">
              <w:rPr>
                <w:rFonts w:ascii="Times New Roman" w:eastAsia="Times New Roman" w:hAnsi="Times New Roman" w:cs="Times New Roman"/>
                <w:b/>
                <w:bCs/>
                <w:color w:val="000000"/>
                <w:sz w:val="18"/>
                <w:szCs w:val="18"/>
                <w:lang w:eastAsia="pt-BR"/>
              </w:rPr>
              <w:t> ou superior</w:t>
            </w:r>
            <w:r w:rsidRPr="00F83518">
              <w:rPr>
                <w:rFonts w:ascii="Times New Roman" w:eastAsia="Times New Roman" w:hAnsi="Times New Roman" w:cs="Times New Roman"/>
                <w:color w:val="000000"/>
                <w:sz w:val="18"/>
                <w:szCs w:val="18"/>
                <w:lang w:eastAsia="pt-BR"/>
              </w:rPr>
              <w:t>; antena no teto; Vidros elétricos nas quatro portas com fechamento automático dos vidros ao acionar o travamento das portas através da chave; Travas elétricas nas quatro portas instalados direto de fábrica; Santo Antônio, com grade protetora do vidro traseiro, estribo laterais, jogo de tapete emborrachado dianteiro e traseiro; Protetor de caçamba, capota marítima, engate traseiro com instalação elétrica e alarme com sensor de presença; Película proteção solar dentre as normas do CONTRAN. Todos os itens instalados.</w:t>
            </w:r>
          </w:p>
          <w:p w:rsidR="000A3311" w:rsidRPr="00F83518" w:rsidRDefault="000A3311" w:rsidP="00063EAC">
            <w:pPr>
              <w:spacing w:before="120" w:after="120" w:line="240" w:lineRule="auto"/>
              <w:ind w:left="120" w:right="120"/>
              <w:jc w:val="both"/>
              <w:rPr>
                <w:rFonts w:ascii="Times New Roman" w:eastAsia="Times New Roman" w:hAnsi="Times New Roman" w:cs="Times New Roman"/>
                <w:color w:val="000000"/>
                <w:sz w:val="18"/>
                <w:szCs w:val="18"/>
                <w:lang w:eastAsia="pt-BR"/>
              </w:rPr>
            </w:pPr>
            <w:r w:rsidRPr="00F83518">
              <w:rPr>
                <w:rFonts w:ascii="Times New Roman" w:eastAsia="Times New Roman" w:hAnsi="Times New Roman" w:cs="Times New Roman"/>
                <w:color w:val="000000"/>
                <w:sz w:val="18"/>
                <w:szCs w:val="18"/>
                <w:lang w:eastAsia="pt-BR"/>
              </w:rPr>
              <w:t> </w:t>
            </w:r>
          </w:p>
          <w:p w:rsidR="000A3311" w:rsidRPr="00F83518" w:rsidRDefault="000A3311" w:rsidP="00063EAC">
            <w:pPr>
              <w:spacing w:before="120" w:after="120" w:line="240" w:lineRule="auto"/>
              <w:ind w:left="120" w:right="120"/>
              <w:jc w:val="both"/>
              <w:rPr>
                <w:rFonts w:ascii="Times New Roman" w:eastAsia="Times New Roman" w:hAnsi="Times New Roman" w:cs="Times New Roman"/>
                <w:color w:val="000000"/>
                <w:sz w:val="18"/>
                <w:szCs w:val="18"/>
                <w:lang w:eastAsia="pt-BR"/>
              </w:rPr>
            </w:pPr>
            <w:r w:rsidRPr="00F83518">
              <w:rPr>
                <w:rFonts w:ascii="Times New Roman" w:eastAsia="Times New Roman" w:hAnsi="Times New Roman" w:cs="Times New Roman"/>
                <w:color w:val="000000"/>
                <w:sz w:val="18"/>
                <w:szCs w:val="18"/>
                <w:lang w:eastAsia="pt-BR"/>
              </w:rPr>
              <w:t>1. Todos os itens acima especificados deverão ser originais do fabricante do veículo e atender as normas do CONAMA e demais exigências do CONTRAN, assim como estar em conformidade com todas as normas do PROCONVE (Programa de Controle de Poluição do ar por veículos automotores).</w:t>
            </w:r>
          </w:p>
          <w:p w:rsidR="000A3311" w:rsidRPr="00F83518" w:rsidRDefault="000A3311" w:rsidP="00063EAC">
            <w:pPr>
              <w:spacing w:before="120" w:after="120" w:line="240" w:lineRule="auto"/>
              <w:ind w:left="120" w:right="120"/>
              <w:jc w:val="both"/>
              <w:rPr>
                <w:rFonts w:ascii="Times New Roman" w:eastAsia="Times New Roman" w:hAnsi="Times New Roman" w:cs="Times New Roman"/>
                <w:color w:val="000000"/>
                <w:sz w:val="18"/>
                <w:szCs w:val="18"/>
                <w:lang w:eastAsia="pt-BR"/>
              </w:rPr>
            </w:pPr>
            <w:r w:rsidRPr="00F83518">
              <w:rPr>
                <w:rFonts w:ascii="Times New Roman" w:eastAsia="Times New Roman" w:hAnsi="Times New Roman" w:cs="Times New Roman"/>
                <w:color w:val="000000"/>
                <w:sz w:val="18"/>
                <w:szCs w:val="18"/>
                <w:lang w:eastAsia="pt-BR"/>
              </w:rPr>
              <w:lastRenderedPageBreak/>
              <w:t>2. As especificações técnicas do objeto citadas acima servem de parâmetro de qualidade para facilitar a descrição do objeto, podendo a licitante apresentar proposta com especificações equivalentes, similares ou de melhor qualidade.</w:t>
            </w:r>
          </w:p>
          <w:p w:rsidR="000A3311" w:rsidRPr="00F83518" w:rsidRDefault="000A3311" w:rsidP="00063EAC">
            <w:pPr>
              <w:spacing w:before="120" w:after="120" w:line="240" w:lineRule="auto"/>
              <w:ind w:left="120" w:right="120"/>
              <w:jc w:val="both"/>
              <w:rPr>
                <w:rFonts w:ascii="Times New Roman" w:eastAsia="Times New Roman" w:hAnsi="Times New Roman" w:cs="Times New Roman"/>
                <w:color w:val="000000"/>
                <w:sz w:val="18"/>
                <w:szCs w:val="18"/>
                <w:lang w:eastAsia="pt-BR"/>
              </w:rPr>
            </w:pPr>
            <w:r w:rsidRPr="00F83518">
              <w:rPr>
                <w:rFonts w:ascii="Times New Roman" w:eastAsia="Times New Roman" w:hAnsi="Times New Roman" w:cs="Times New Roman"/>
                <w:color w:val="000000"/>
                <w:sz w:val="18"/>
                <w:szCs w:val="18"/>
                <w:lang w:eastAsia="pt-BR"/>
              </w:rPr>
              <w:t xml:space="preserve">3. O veículo deverá ser entregue com tanque cheio e todos os equipamentos obrigatórios e itens de </w:t>
            </w:r>
            <w:proofErr w:type="gramStart"/>
            <w:r w:rsidRPr="00F83518">
              <w:rPr>
                <w:rFonts w:ascii="Times New Roman" w:eastAsia="Times New Roman" w:hAnsi="Times New Roman" w:cs="Times New Roman"/>
                <w:color w:val="000000"/>
                <w:sz w:val="18"/>
                <w:szCs w:val="18"/>
                <w:lang w:eastAsia="pt-BR"/>
              </w:rPr>
              <w:t xml:space="preserve">produção exigidos por lei, devidamente emplacado e licenciado em nome da Entidade </w:t>
            </w:r>
            <w:proofErr w:type="spellStart"/>
            <w:r w:rsidRPr="00F83518">
              <w:rPr>
                <w:rFonts w:ascii="Times New Roman" w:eastAsia="Times New Roman" w:hAnsi="Times New Roman" w:cs="Times New Roman"/>
                <w:color w:val="000000"/>
                <w:sz w:val="18"/>
                <w:szCs w:val="18"/>
                <w:lang w:eastAsia="pt-BR"/>
              </w:rPr>
              <w:t>Entidade</w:t>
            </w:r>
            <w:proofErr w:type="spellEnd"/>
            <w:r w:rsidRPr="00F83518">
              <w:rPr>
                <w:rFonts w:ascii="Times New Roman" w:eastAsia="Times New Roman" w:hAnsi="Times New Roman" w:cs="Times New Roman"/>
                <w:color w:val="000000"/>
                <w:sz w:val="18"/>
                <w:szCs w:val="18"/>
                <w:lang w:eastAsia="pt-BR"/>
              </w:rPr>
              <w:t xml:space="preserve"> Autárquica de Assistência Técnica e Extensão Rural do Estado de Rondônia</w:t>
            </w:r>
            <w:proofErr w:type="gramEnd"/>
            <w:r w:rsidRPr="00F83518">
              <w:rPr>
                <w:rFonts w:ascii="Times New Roman" w:eastAsia="Times New Roman" w:hAnsi="Times New Roman" w:cs="Times New Roman"/>
                <w:color w:val="000000"/>
                <w:sz w:val="18"/>
                <w:szCs w:val="18"/>
                <w:lang w:eastAsia="pt-BR"/>
              </w:rPr>
              <w:t xml:space="preserve"> - CNPJ n. 05.888.813/0001-83, ou em caso de Convênios, Contratos, Descentralização de crédito e afins, no nome do ente estabelecido na Nota de Empenho, </w:t>
            </w:r>
            <w:proofErr w:type="spellStart"/>
            <w:r w:rsidRPr="00F83518">
              <w:rPr>
                <w:rFonts w:ascii="Times New Roman" w:eastAsia="Times New Roman" w:hAnsi="Times New Roman" w:cs="Times New Roman"/>
                <w:b/>
                <w:bCs/>
                <w:color w:val="000000"/>
                <w:sz w:val="18"/>
                <w:szCs w:val="18"/>
                <w:u w:val="single"/>
                <w:lang w:eastAsia="pt-BR"/>
              </w:rPr>
              <w:t>adesivado</w:t>
            </w:r>
            <w:proofErr w:type="spellEnd"/>
            <w:r w:rsidRPr="00F83518">
              <w:rPr>
                <w:rFonts w:ascii="Times New Roman" w:eastAsia="Times New Roman" w:hAnsi="Times New Roman" w:cs="Times New Roman"/>
                <w:b/>
                <w:bCs/>
                <w:color w:val="000000"/>
                <w:sz w:val="18"/>
                <w:szCs w:val="18"/>
                <w:u w:val="single"/>
                <w:lang w:eastAsia="pt-BR"/>
              </w:rPr>
              <w:t xml:space="preserve"> (portas dianteira e traseira, laterais da carroceria e tampa traseira) conforme layout a ser entregue pela EMATER-RO à adjudicatária.</w:t>
            </w:r>
          </w:p>
          <w:p w:rsidR="000A3311" w:rsidRPr="00F83518" w:rsidRDefault="000A3311" w:rsidP="00063EAC">
            <w:pPr>
              <w:spacing w:before="120" w:after="120" w:line="240" w:lineRule="auto"/>
              <w:ind w:left="120" w:right="120"/>
              <w:jc w:val="both"/>
              <w:rPr>
                <w:rFonts w:ascii="Times New Roman" w:eastAsia="Times New Roman" w:hAnsi="Times New Roman" w:cs="Times New Roman"/>
                <w:color w:val="000000"/>
                <w:sz w:val="18"/>
                <w:szCs w:val="18"/>
                <w:lang w:eastAsia="pt-BR"/>
              </w:rPr>
            </w:pPr>
            <w:r w:rsidRPr="00F83518">
              <w:rPr>
                <w:rFonts w:ascii="Times New Roman" w:eastAsia="Times New Roman" w:hAnsi="Times New Roman" w:cs="Times New Roman"/>
                <w:color w:val="000000"/>
                <w:sz w:val="18"/>
                <w:szCs w:val="18"/>
                <w:lang w:eastAsia="pt-BR"/>
              </w:rPr>
              <w:t>4. </w:t>
            </w:r>
            <w:r w:rsidRPr="00F83518">
              <w:rPr>
                <w:rFonts w:ascii="Times New Roman" w:eastAsia="Times New Roman" w:hAnsi="Times New Roman" w:cs="Times New Roman"/>
                <w:b/>
                <w:bCs/>
                <w:color w:val="000000"/>
                <w:sz w:val="18"/>
                <w:szCs w:val="18"/>
                <w:lang w:eastAsia="pt-BR"/>
              </w:rPr>
              <w:t>Garantia: mínima de 12 (doze) meses oferecida pelo fabricante ou 40.000 km ou superior.</w:t>
            </w:r>
            <w:r w:rsidRPr="00F83518">
              <w:rPr>
                <w:rFonts w:ascii="Times New Roman" w:eastAsia="Times New Roman" w:hAnsi="Times New Roman" w:cs="Times New Roman"/>
                <w:color w:val="000000"/>
                <w:sz w:val="18"/>
                <w:szCs w:val="18"/>
                <w:lang w:eastAsia="pt-BR"/>
              </w:rPr>
              <w:t> A proponente deverá descrever em sua proposta os termos da garantia adicional oferecida pelo fabricante, se for o caso.</w:t>
            </w:r>
          </w:p>
          <w:p w:rsidR="000A3311" w:rsidRPr="00F83518" w:rsidRDefault="000A3311" w:rsidP="00063EAC">
            <w:pPr>
              <w:spacing w:before="120" w:after="120" w:line="240" w:lineRule="auto"/>
              <w:ind w:left="120" w:right="120"/>
              <w:jc w:val="both"/>
              <w:rPr>
                <w:rFonts w:ascii="Times New Roman" w:eastAsia="Times New Roman" w:hAnsi="Times New Roman" w:cs="Times New Roman"/>
                <w:color w:val="000000"/>
                <w:sz w:val="18"/>
                <w:szCs w:val="18"/>
                <w:lang w:eastAsia="pt-BR"/>
              </w:rPr>
            </w:pPr>
            <w:r w:rsidRPr="00F83518">
              <w:rPr>
                <w:rFonts w:ascii="Times New Roman" w:eastAsia="Times New Roman" w:hAnsi="Times New Roman" w:cs="Times New Roman"/>
                <w:color w:val="000000"/>
                <w:sz w:val="18"/>
                <w:szCs w:val="18"/>
                <w:lang w:eastAsia="pt-BR"/>
              </w:rPr>
              <w:t>5. </w:t>
            </w:r>
            <w:r w:rsidRPr="00F83518">
              <w:rPr>
                <w:rFonts w:ascii="Times New Roman" w:eastAsia="Times New Roman" w:hAnsi="Times New Roman" w:cs="Times New Roman"/>
                <w:b/>
                <w:bCs/>
                <w:color w:val="000000"/>
                <w:sz w:val="18"/>
                <w:szCs w:val="18"/>
                <w:lang w:eastAsia="pt-BR"/>
              </w:rPr>
              <w:t>Assistência técnica autorizada no município de Porto Velho e, no mínimo, em mais 02 (dois) Município do Estado de Rondônia,</w:t>
            </w:r>
            <w:r w:rsidRPr="00F83518">
              <w:rPr>
                <w:rFonts w:ascii="Times New Roman" w:eastAsia="Times New Roman" w:hAnsi="Times New Roman" w:cs="Times New Roman"/>
                <w:color w:val="000000"/>
                <w:sz w:val="18"/>
                <w:szCs w:val="18"/>
                <w:lang w:eastAsia="pt-BR"/>
              </w:rPr>
              <w:t xml:space="preserve"> de 24 (vinte e quatro) horas/dia e </w:t>
            </w:r>
            <w:proofErr w:type="gramStart"/>
            <w:r w:rsidRPr="00F83518">
              <w:rPr>
                <w:rFonts w:ascii="Times New Roman" w:eastAsia="Times New Roman" w:hAnsi="Times New Roman" w:cs="Times New Roman"/>
                <w:color w:val="000000"/>
                <w:sz w:val="18"/>
                <w:szCs w:val="18"/>
                <w:lang w:eastAsia="pt-BR"/>
              </w:rPr>
              <w:t>7</w:t>
            </w:r>
            <w:proofErr w:type="gramEnd"/>
            <w:r w:rsidRPr="00F83518">
              <w:rPr>
                <w:rFonts w:ascii="Times New Roman" w:eastAsia="Times New Roman" w:hAnsi="Times New Roman" w:cs="Times New Roman"/>
                <w:color w:val="000000"/>
                <w:sz w:val="18"/>
                <w:szCs w:val="18"/>
                <w:lang w:eastAsia="pt-BR"/>
              </w:rPr>
              <w:t xml:space="preserve"> (sete) dias por semana, por um período mínimo de 01 (um) ano, com quilometragem livre, serviço de guincho/remoção do veículo em caso de: Acidente; Pane elétrica; colisão e pane mecânica; através de 0800 sem ônus à Contratante, cobertura em todo o Estado de Rondônia.</w:t>
            </w:r>
          </w:p>
          <w:p w:rsidR="000A3311" w:rsidRPr="00F83518" w:rsidRDefault="000A3311" w:rsidP="00063EAC">
            <w:pPr>
              <w:spacing w:before="120" w:after="120" w:line="240" w:lineRule="auto"/>
              <w:ind w:left="120" w:right="120"/>
              <w:jc w:val="both"/>
              <w:rPr>
                <w:rFonts w:ascii="Times New Roman" w:eastAsia="Times New Roman" w:hAnsi="Times New Roman" w:cs="Times New Roman"/>
                <w:color w:val="000000"/>
                <w:sz w:val="18"/>
                <w:szCs w:val="18"/>
                <w:lang w:eastAsia="pt-BR"/>
              </w:rPr>
            </w:pPr>
            <w:r w:rsidRPr="00F83518">
              <w:rPr>
                <w:rFonts w:ascii="Times New Roman" w:eastAsia="Times New Roman" w:hAnsi="Times New Roman" w:cs="Times New Roman"/>
                <w:color w:val="000000"/>
                <w:sz w:val="18"/>
                <w:szCs w:val="18"/>
                <w:lang w:eastAsia="pt-BR"/>
              </w:rPr>
              <w:t xml:space="preserve">6. A licitante pode apresentar declaração, assumindo o compromisso de prestar a assistência técnica dentro dos prazos determinados no Edital e, caso sua sede empresarial não seja em Rondônia, a indicação expressa de sua representante (nome, </w:t>
            </w:r>
            <w:proofErr w:type="spellStart"/>
            <w:proofErr w:type="gramStart"/>
            <w:r w:rsidRPr="00F83518">
              <w:rPr>
                <w:rFonts w:ascii="Times New Roman" w:eastAsia="Times New Roman" w:hAnsi="Times New Roman" w:cs="Times New Roman"/>
                <w:color w:val="000000"/>
                <w:sz w:val="18"/>
                <w:szCs w:val="18"/>
                <w:lang w:eastAsia="pt-BR"/>
              </w:rPr>
              <w:t>cnpj</w:t>
            </w:r>
            <w:proofErr w:type="spellEnd"/>
            <w:proofErr w:type="gramEnd"/>
            <w:r w:rsidRPr="00F83518">
              <w:rPr>
                <w:rFonts w:ascii="Times New Roman" w:eastAsia="Times New Roman" w:hAnsi="Times New Roman" w:cs="Times New Roman"/>
                <w:color w:val="000000"/>
                <w:sz w:val="18"/>
                <w:szCs w:val="18"/>
                <w:lang w:eastAsia="pt-BR"/>
              </w:rPr>
              <w:t>, endereço, responsável, telefone, etc.) para tal atividade no Estado. Caso a licitante já possua assistência técnica no Estado de Rondônia, deverá constar na Proposta.</w:t>
            </w:r>
          </w:p>
          <w:p w:rsidR="000A3311" w:rsidRPr="00F83518" w:rsidRDefault="000A3311" w:rsidP="00063EAC">
            <w:pPr>
              <w:spacing w:before="120" w:after="120" w:line="240" w:lineRule="auto"/>
              <w:ind w:left="120" w:right="120"/>
              <w:jc w:val="both"/>
              <w:rPr>
                <w:rFonts w:ascii="Times New Roman" w:eastAsia="Times New Roman" w:hAnsi="Times New Roman" w:cs="Times New Roman"/>
                <w:color w:val="000000"/>
                <w:sz w:val="18"/>
                <w:szCs w:val="18"/>
                <w:lang w:eastAsia="pt-BR"/>
              </w:rPr>
            </w:pPr>
            <w:r w:rsidRPr="00F83518">
              <w:rPr>
                <w:rFonts w:ascii="Times New Roman" w:eastAsia="Times New Roman" w:hAnsi="Times New Roman" w:cs="Times New Roman"/>
                <w:i/>
                <w:iCs/>
                <w:color w:val="000000"/>
                <w:sz w:val="18"/>
                <w:szCs w:val="18"/>
                <w:u w:val="single"/>
                <w:lang w:eastAsia="pt-BR"/>
              </w:rPr>
              <w:t>A exigibilidade da comprovação da licitante possuir assistência técnica da marca do veículo ofertado no mínimo nos municípios de Porto Velho, e mais 02 (dois) municípios no interior do Estado de Rondônia, se faz necessário pelo motivo de que o fabricante é o responsável pela GARANTIA do bem, mas quem executa os serviços é a concessionária autorizada pela marca, Pessoa Jurídica distinta do fabricante. Enquanto os veículos estiverem dentro do prazo da garantia, aquisição e troca de peças e os serviços mecânicos e elétricos em geral, se forem executados em oficinas que não sejam autorizadas pelo fabricante, haverá a perda da garantia dos veículos. Os veículos da EMATER-RO não possuem domicílio fixo, podendo ser alocados na Capital ou em qualquer outro Município do interior do Estado que tenha Escritório do EMATER-RO, podendo ser modificado, conforme as necessidades e o interesse da Seção de Transporte, da Administração.</w:t>
            </w:r>
          </w:p>
          <w:p w:rsidR="000A3311" w:rsidRPr="00F83518" w:rsidRDefault="000A3311" w:rsidP="00063EAC">
            <w:pPr>
              <w:spacing w:before="120" w:after="120" w:line="240" w:lineRule="auto"/>
              <w:ind w:left="120" w:right="120"/>
              <w:jc w:val="both"/>
              <w:rPr>
                <w:rFonts w:ascii="Times New Roman" w:eastAsia="Times New Roman" w:hAnsi="Times New Roman" w:cs="Times New Roman"/>
                <w:color w:val="000000"/>
                <w:sz w:val="18"/>
                <w:szCs w:val="18"/>
                <w:lang w:eastAsia="pt-BR"/>
              </w:rPr>
            </w:pPr>
            <w:r w:rsidRPr="00F83518">
              <w:rPr>
                <w:rFonts w:ascii="Times New Roman" w:eastAsia="Times New Roman" w:hAnsi="Times New Roman" w:cs="Times New Roman"/>
                <w:color w:val="000000"/>
                <w:sz w:val="18"/>
                <w:szCs w:val="18"/>
                <w:lang w:eastAsia="pt-BR"/>
              </w:rPr>
              <w:t> </w:t>
            </w:r>
          </w:p>
          <w:p w:rsidR="000A3311" w:rsidRPr="00F83518" w:rsidRDefault="000A3311" w:rsidP="00063EAC">
            <w:pPr>
              <w:spacing w:before="120" w:after="120" w:line="240" w:lineRule="auto"/>
              <w:ind w:left="120" w:right="120"/>
              <w:jc w:val="both"/>
              <w:rPr>
                <w:rFonts w:ascii="Times New Roman" w:eastAsia="Times New Roman" w:hAnsi="Times New Roman" w:cs="Times New Roman"/>
                <w:color w:val="000000"/>
                <w:sz w:val="18"/>
                <w:szCs w:val="18"/>
                <w:lang w:eastAsia="pt-BR"/>
              </w:rPr>
            </w:pPr>
            <w:r w:rsidRPr="00F83518">
              <w:rPr>
                <w:rFonts w:ascii="Times New Roman" w:eastAsia="Times New Roman" w:hAnsi="Times New Roman" w:cs="Times New Roman"/>
                <w:color w:val="000000"/>
                <w:sz w:val="18"/>
                <w:szCs w:val="18"/>
                <w:lang w:eastAsia="pt-BR"/>
              </w:rPr>
              <w:t>·</w:t>
            </w:r>
            <w:r w:rsidRPr="00F83518">
              <w:rPr>
                <w:rFonts w:ascii="Times New Roman" w:eastAsia="Times New Roman" w:hAnsi="Times New Roman" w:cs="Times New Roman"/>
                <w:b/>
                <w:bCs/>
                <w:color w:val="000000"/>
                <w:sz w:val="18"/>
                <w:szCs w:val="18"/>
                <w:lang w:eastAsia="pt-BR"/>
              </w:rPr>
              <w:t>Entrega Técnica:</w:t>
            </w:r>
            <w:r w:rsidRPr="00F83518">
              <w:rPr>
                <w:rFonts w:ascii="Times New Roman" w:eastAsia="Times New Roman" w:hAnsi="Times New Roman" w:cs="Times New Roman"/>
                <w:color w:val="000000"/>
                <w:sz w:val="18"/>
                <w:szCs w:val="18"/>
                <w:lang w:eastAsia="pt-BR"/>
              </w:rPr>
              <w:t> A entrega técnica deve ser realizada pelo fabricante ou representante qualificado e autorizado, nos locais de entrega, a fim de transmitir informações técnicas relativas à operação, manutenção e segurança do veículo, para no mínimo 03 (três) servidores da EMATER-RO.</w:t>
            </w:r>
          </w:p>
          <w:p w:rsidR="000A3311" w:rsidRPr="00F83518" w:rsidRDefault="000A3311" w:rsidP="00063EAC">
            <w:pPr>
              <w:spacing w:before="120" w:after="120" w:line="240" w:lineRule="auto"/>
              <w:ind w:left="120" w:right="120"/>
              <w:jc w:val="both"/>
              <w:rPr>
                <w:rFonts w:ascii="Times New Roman" w:eastAsia="Times New Roman" w:hAnsi="Times New Roman" w:cs="Times New Roman"/>
                <w:color w:val="000000"/>
                <w:sz w:val="18"/>
                <w:szCs w:val="18"/>
                <w:lang w:eastAsia="pt-BR"/>
              </w:rPr>
            </w:pPr>
            <w:r w:rsidRPr="00F83518">
              <w:rPr>
                <w:rFonts w:ascii="Times New Roman" w:eastAsia="Times New Roman" w:hAnsi="Times New Roman" w:cs="Times New Roman"/>
                <w:color w:val="000000"/>
                <w:sz w:val="18"/>
                <w:szCs w:val="18"/>
                <w:lang w:eastAsia="pt-BR"/>
              </w:rPr>
              <w:t xml:space="preserve">·A proponente poderá apresentar proposta com características superiores as </w:t>
            </w:r>
            <w:proofErr w:type="gramStart"/>
            <w:r w:rsidRPr="00F83518">
              <w:rPr>
                <w:rFonts w:ascii="Times New Roman" w:eastAsia="Times New Roman" w:hAnsi="Times New Roman" w:cs="Times New Roman"/>
                <w:color w:val="000000"/>
                <w:sz w:val="18"/>
                <w:szCs w:val="18"/>
                <w:lang w:eastAsia="pt-BR"/>
              </w:rPr>
              <w:t>especificadas e acessórios adicionais</w:t>
            </w:r>
            <w:proofErr w:type="gramEnd"/>
            <w:r w:rsidRPr="00F83518">
              <w:rPr>
                <w:rFonts w:ascii="Times New Roman" w:eastAsia="Times New Roman" w:hAnsi="Times New Roman" w:cs="Times New Roman"/>
                <w:color w:val="000000"/>
                <w:sz w:val="18"/>
                <w:szCs w:val="18"/>
                <w:lang w:eastAsia="pt-BR"/>
              </w:rPr>
              <w:t xml:space="preserve"> ou superiores.</w:t>
            </w:r>
          </w:p>
        </w:tc>
        <w:tc>
          <w:tcPr>
            <w:tcW w:w="1271" w:type="dxa"/>
            <w:tcBorders>
              <w:top w:val="outset" w:sz="6" w:space="0" w:color="auto"/>
              <w:left w:val="outset" w:sz="6" w:space="0" w:color="auto"/>
              <w:bottom w:val="outset" w:sz="6" w:space="0" w:color="auto"/>
              <w:right w:val="outset" w:sz="6" w:space="0" w:color="auto"/>
            </w:tcBorders>
            <w:vAlign w:val="center"/>
          </w:tcPr>
          <w:p w:rsidR="000A3311" w:rsidRPr="00B027ED" w:rsidRDefault="000A3311" w:rsidP="00063EAC">
            <w:pPr>
              <w:jc w:val="center"/>
              <w:rPr>
                <w:rFonts w:ascii="Times New Roman" w:hAnsi="Times New Roman" w:cs="Times New Roman"/>
                <w:color w:val="000000"/>
                <w:sz w:val="18"/>
                <w:szCs w:val="18"/>
              </w:rPr>
            </w:pPr>
            <w:r w:rsidRPr="00B027ED">
              <w:rPr>
                <w:rFonts w:ascii="Times New Roman" w:hAnsi="Times New Roman" w:cs="Times New Roman"/>
                <w:b/>
                <w:bCs/>
                <w:color w:val="000000"/>
                <w:sz w:val="18"/>
                <w:szCs w:val="18"/>
              </w:rPr>
              <w:lastRenderedPageBreak/>
              <w:t>R$ 291.923,29</w:t>
            </w:r>
          </w:p>
        </w:tc>
        <w:tc>
          <w:tcPr>
            <w:tcW w:w="1418" w:type="dxa"/>
            <w:tcBorders>
              <w:top w:val="outset" w:sz="6" w:space="0" w:color="auto"/>
              <w:left w:val="outset" w:sz="6" w:space="0" w:color="auto"/>
              <w:bottom w:val="outset" w:sz="6" w:space="0" w:color="auto"/>
              <w:right w:val="outset" w:sz="6" w:space="0" w:color="auto"/>
            </w:tcBorders>
            <w:vAlign w:val="center"/>
          </w:tcPr>
          <w:p w:rsidR="000A3311" w:rsidRPr="00B027ED" w:rsidRDefault="000A3311" w:rsidP="00063EAC">
            <w:pPr>
              <w:jc w:val="center"/>
              <w:rPr>
                <w:rFonts w:ascii="Times New Roman" w:hAnsi="Times New Roman" w:cs="Times New Roman"/>
                <w:color w:val="000000"/>
                <w:sz w:val="18"/>
                <w:szCs w:val="18"/>
              </w:rPr>
            </w:pPr>
            <w:r w:rsidRPr="00B027ED">
              <w:rPr>
                <w:rFonts w:ascii="Times New Roman" w:hAnsi="Times New Roman" w:cs="Times New Roman"/>
                <w:b/>
                <w:bCs/>
                <w:color w:val="000000"/>
                <w:sz w:val="18"/>
                <w:szCs w:val="18"/>
              </w:rPr>
              <w:t>R$ 5.838.465,87</w:t>
            </w:r>
          </w:p>
        </w:tc>
      </w:tr>
    </w:tbl>
    <w:p w:rsidR="000A3311" w:rsidRDefault="000A3311" w:rsidP="000A3311">
      <w:pPr>
        <w:spacing w:before="120" w:after="120" w:line="240" w:lineRule="auto"/>
        <w:ind w:left="120" w:right="-285"/>
        <w:jc w:val="both"/>
        <w:rPr>
          <w:rFonts w:ascii="Times New Roman" w:hAnsi="Times New Roman" w:cs="Times New Roman"/>
          <w:b/>
          <w:bCs/>
          <w:color w:val="000000"/>
          <w:sz w:val="18"/>
          <w:szCs w:val="18"/>
        </w:rPr>
      </w:pPr>
      <w:r w:rsidRPr="00F83518">
        <w:rPr>
          <w:rFonts w:ascii="Times New Roman" w:eastAsia="Times New Roman" w:hAnsi="Times New Roman" w:cs="Times New Roman"/>
          <w:color w:val="000000"/>
          <w:sz w:val="18"/>
          <w:szCs w:val="18"/>
          <w:lang w:eastAsia="pt-BR"/>
        </w:rPr>
        <w:lastRenderedPageBreak/>
        <w:t> </w:t>
      </w:r>
      <w:r w:rsidRPr="00557289">
        <w:rPr>
          <w:rFonts w:ascii="Times New Roman" w:eastAsia="Times New Roman" w:hAnsi="Times New Roman" w:cs="Times New Roman"/>
          <w:b/>
          <w:color w:val="000000"/>
          <w:sz w:val="18"/>
          <w:szCs w:val="18"/>
          <w:highlight w:val="green"/>
          <w:lang w:eastAsia="pt-BR"/>
        </w:rPr>
        <w:t>Fica excluída a</w:t>
      </w:r>
      <w:r w:rsidRPr="00557289">
        <w:rPr>
          <w:rFonts w:ascii="Times New Roman" w:eastAsia="Times New Roman" w:hAnsi="Times New Roman" w:cs="Times New Roman"/>
          <w:color w:val="000000"/>
          <w:sz w:val="18"/>
          <w:szCs w:val="18"/>
          <w:highlight w:val="green"/>
          <w:lang w:eastAsia="pt-BR"/>
        </w:rPr>
        <w:t xml:space="preserve"> </w:t>
      </w:r>
      <w:r w:rsidRPr="00557289">
        <w:rPr>
          <w:rFonts w:ascii="Times New Roman" w:hAnsi="Times New Roman" w:cs="Times New Roman"/>
          <w:b/>
          <w:bCs/>
          <w:color w:val="000000"/>
          <w:sz w:val="18"/>
          <w:szCs w:val="18"/>
          <w:highlight w:val="green"/>
        </w:rPr>
        <w:t>exigência de cumprimento da lei 6.729/79, conhecida como a Lei Ferrari.</w:t>
      </w:r>
    </w:p>
    <w:p w:rsidR="000A3311" w:rsidRPr="00261B75" w:rsidRDefault="000A3311" w:rsidP="000A3311">
      <w:pPr>
        <w:spacing w:before="120" w:after="120" w:line="240" w:lineRule="auto"/>
        <w:ind w:left="120" w:right="120"/>
        <w:jc w:val="both"/>
        <w:rPr>
          <w:rFonts w:ascii="Times New Roman" w:eastAsia="Times New Roman" w:hAnsi="Times New Roman" w:cs="Times New Roman"/>
          <w:color w:val="000000"/>
          <w:sz w:val="18"/>
          <w:szCs w:val="18"/>
          <w:lang w:eastAsia="pt-BR"/>
        </w:rPr>
      </w:pPr>
      <w:r w:rsidRPr="00261B75">
        <w:rPr>
          <w:rFonts w:ascii="Times New Roman" w:eastAsia="Times New Roman" w:hAnsi="Times New Roman" w:cs="Times New Roman"/>
          <w:color w:val="000000"/>
          <w:sz w:val="18"/>
          <w:szCs w:val="18"/>
          <w:lang w:eastAsia="pt-BR"/>
        </w:rPr>
        <w:t>Os demais itens permanecem inalterados.</w:t>
      </w:r>
    </w:p>
    <w:p w:rsidR="000A3311" w:rsidRPr="00261B75" w:rsidRDefault="000A3311" w:rsidP="000A3311">
      <w:pPr>
        <w:spacing w:after="195" w:line="240" w:lineRule="auto"/>
        <w:jc w:val="both"/>
        <w:rPr>
          <w:rFonts w:ascii="Times New Roman" w:eastAsia="Times New Roman" w:hAnsi="Times New Roman" w:cs="Times New Roman"/>
          <w:color w:val="000000"/>
          <w:sz w:val="18"/>
          <w:szCs w:val="18"/>
          <w:lang w:eastAsia="pt-BR"/>
        </w:rPr>
      </w:pPr>
      <w:r w:rsidRPr="00261B75">
        <w:rPr>
          <w:rFonts w:ascii="Times New Roman" w:eastAsia="Times New Roman" w:hAnsi="Times New Roman" w:cs="Times New Roman"/>
          <w:color w:val="000000"/>
          <w:sz w:val="18"/>
          <w:szCs w:val="18"/>
          <w:lang w:eastAsia="pt-BR"/>
        </w:rPr>
        <w:t> </w:t>
      </w:r>
    </w:p>
    <w:p w:rsidR="000A3311" w:rsidRPr="00261B75" w:rsidRDefault="000A3311" w:rsidP="000A3311">
      <w:pPr>
        <w:spacing w:after="195" w:line="240" w:lineRule="auto"/>
        <w:jc w:val="right"/>
        <w:rPr>
          <w:rFonts w:ascii="Times New Roman" w:eastAsia="Times New Roman" w:hAnsi="Times New Roman" w:cs="Times New Roman"/>
          <w:color w:val="000000"/>
          <w:sz w:val="18"/>
          <w:szCs w:val="18"/>
          <w:lang w:eastAsia="pt-BR"/>
        </w:rPr>
      </w:pPr>
      <w:r w:rsidRPr="00261B75">
        <w:rPr>
          <w:rFonts w:ascii="Times New Roman" w:eastAsia="Times New Roman" w:hAnsi="Times New Roman" w:cs="Times New Roman"/>
          <w:color w:val="000000"/>
          <w:sz w:val="18"/>
          <w:szCs w:val="18"/>
          <w:lang w:eastAsia="pt-BR"/>
        </w:rPr>
        <w:t xml:space="preserve">Porto Velho – RO, </w:t>
      </w:r>
      <w:r>
        <w:rPr>
          <w:rFonts w:ascii="Times New Roman" w:eastAsia="Times New Roman" w:hAnsi="Times New Roman" w:cs="Times New Roman"/>
          <w:color w:val="000000"/>
          <w:sz w:val="18"/>
          <w:szCs w:val="18"/>
          <w:lang w:eastAsia="pt-BR"/>
        </w:rPr>
        <w:t>12</w:t>
      </w:r>
      <w:r w:rsidRPr="00261B75">
        <w:rPr>
          <w:rFonts w:ascii="Times New Roman" w:eastAsia="Times New Roman" w:hAnsi="Times New Roman" w:cs="Times New Roman"/>
          <w:color w:val="000000"/>
          <w:sz w:val="18"/>
          <w:szCs w:val="18"/>
          <w:lang w:eastAsia="pt-BR"/>
        </w:rPr>
        <w:t xml:space="preserve"> de </w:t>
      </w:r>
      <w:r>
        <w:rPr>
          <w:rFonts w:ascii="Times New Roman" w:eastAsia="Times New Roman" w:hAnsi="Times New Roman" w:cs="Times New Roman"/>
          <w:color w:val="000000"/>
          <w:sz w:val="18"/>
          <w:szCs w:val="18"/>
          <w:lang w:eastAsia="pt-BR"/>
        </w:rPr>
        <w:t>Agosto</w:t>
      </w:r>
      <w:r w:rsidRPr="00261B75">
        <w:rPr>
          <w:rFonts w:ascii="Times New Roman" w:eastAsia="Times New Roman" w:hAnsi="Times New Roman" w:cs="Times New Roman"/>
          <w:color w:val="000000"/>
          <w:sz w:val="18"/>
          <w:szCs w:val="18"/>
          <w:lang w:eastAsia="pt-BR"/>
        </w:rPr>
        <w:t xml:space="preserve"> de 202</w:t>
      </w:r>
      <w:r>
        <w:rPr>
          <w:rFonts w:ascii="Times New Roman" w:eastAsia="Times New Roman" w:hAnsi="Times New Roman" w:cs="Times New Roman"/>
          <w:color w:val="000000"/>
          <w:sz w:val="18"/>
          <w:szCs w:val="18"/>
          <w:lang w:eastAsia="pt-BR"/>
        </w:rPr>
        <w:t>4</w:t>
      </w:r>
      <w:r w:rsidRPr="00261B75">
        <w:rPr>
          <w:rFonts w:ascii="Times New Roman" w:eastAsia="Times New Roman" w:hAnsi="Times New Roman" w:cs="Times New Roman"/>
          <w:color w:val="000000"/>
          <w:sz w:val="18"/>
          <w:szCs w:val="18"/>
          <w:lang w:eastAsia="pt-BR"/>
        </w:rPr>
        <w:t>.</w:t>
      </w:r>
    </w:p>
    <w:p w:rsidR="000A3311" w:rsidRPr="00261B75" w:rsidRDefault="000A3311" w:rsidP="000A3311">
      <w:pPr>
        <w:spacing w:after="195" w:line="240" w:lineRule="auto"/>
        <w:jc w:val="center"/>
        <w:rPr>
          <w:rFonts w:ascii="Times New Roman" w:eastAsia="Times New Roman" w:hAnsi="Times New Roman" w:cs="Times New Roman"/>
          <w:color w:val="000000"/>
          <w:sz w:val="18"/>
          <w:szCs w:val="18"/>
          <w:lang w:eastAsia="pt-BR"/>
        </w:rPr>
      </w:pPr>
      <w:bookmarkStart w:id="0" w:name="_GoBack"/>
      <w:bookmarkEnd w:id="0"/>
      <w:proofErr w:type="spellStart"/>
      <w:r w:rsidRPr="00261B75">
        <w:rPr>
          <w:rFonts w:ascii="Times New Roman" w:eastAsia="Times New Roman" w:hAnsi="Times New Roman" w:cs="Times New Roman"/>
          <w:b/>
          <w:bCs/>
          <w:color w:val="000000"/>
          <w:sz w:val="18"/>
          <w:szCs w:val="18"/>
          <w:lang w:eastAsia="pt-BR"/>
        </w:rPr>
        <w:t>Claudiana</w:t>
      </w:r>
      <w:proofErr w:type="spellEnd"/>
      <w:r w:rsidRPr="00261B75">
        <w:rPr>
          <w:rFonts w:ascii="Times New Roman" w:eastAsia="Times New Roman" w:hAnsi="Times New Roman" w:cs="Times New Roman"/>
          <w:b/>
          <w:bCs/>
          <w:color w:val="000000"/>
          <w:sz w:val="18"/>
          <w:szCs w:val="18"/>
          <w:lang w:eastAsia="pt-BR"/>
        </w:rPr>
        <w:t xml:space="preserve"> Sales Pinheiro</w:t>
      </w:r>
    </w:p>
    <w:p w:rsidR="000A3311" w:rsidRPr="00261B75" w:rsidRDefault="000A3311" w:rsidP="000A3311">
      <w:pPr>
        <w:spacing w:before="120" w:after="120" w:line="240" w:lineRule="auto"/>
        <w:ind w:left="120" w:right="120"/>
        <w:jc w:val="center"/>
        <w:rPr>
          <w:rFonts w:ascii="Times New Roman" w:eastAsia="Times New Roman" w:hAnsi="Times New Roman" w:cs="Times New Roman"/>
          <w:color w:val="000000"/>
          <w:sz w:val="18"/>
          <w:szCs w:val="18"/>
          <w:lang w:eastAsia="pt-BR"/>
        </w:rPr>
      </w:pPr>
      <w:r w:rsidRPr="00261B75">
        <w:rPr>
          <w:rFonts w:ascii="Times New Roman" w:eastAsia="Times New Roman" w:hAnsi="Times New Roman" w:cs="Times New Roman"/>
          <w:color w:val="000000"/>
          <w:sz w:val="18"/>
          <w:szCs w:val="18"/>
          <w:lang w:eastAsia="pt-BR"/>
        </w:rPr>
        <w:t>Presidente/Pregoeira</w:t>
      </w:r>
    </w:p>
    <w:p w:rsidR="000A3311" w:rsidRPr="00261B75" w:rsidRDefault="000A3311" w:rsidP="000A3311">
      <w:pPr>
        <w:spacing w:before="120" w:after="120" w:line="240" w:lineRule="auto"/>
        <w:ind w:left="120" w:right="120"/>
        <w:jc w:val="center"/>
        <w:rPr>
          <w:rFonts w:ascii="Times New Roman" w:eastAsia="Times New Roman" w:hAnsi="Times New Roman" w:cs="Times New Roman"/>
          <w:color w:val="000000"/>
          <w:sz w:val="18"/>
          <w:szCs w:val="18"/>
          <w:lang w:eastAsia="pt-BR"/>
        </w:rPr>
      </w:pPr>
      <w:r w:rsidRPr="00261B75">
        <w:rPr>
          <w:rFonts w:ascii="Times New Roman" w:eastAsia="Times New Roman" w:hAnsi="Times New Roman" w:cs="Times New Roman"/>
          <w:color w:val="000000"/>
          <w:sz w:val="18"/>
          <w:szCs w:val="18"/>
          <w:lang w:eastAsia="pt-BR"/>
        </w:rPr>
        <w:t>EMATER-RO</w:t>
      </w:r>
    </w:p>
    <w:p w:rsidR="000A3311" w:rsidRPr="00261B75" w:rsidRDefault="000A3311" w:rsidP="000A3311">
      <w:pPr>
        <w:rPr>
          <w:rFonts w:ascii="Times New Roman" w:hAnsi="Times New Roman" w:cs="Times New Roman"/>
          <w:sz w:val="18"/>
          <w:szCs w:val="18"/>
        </w:rPr>
      </w:pPr>
    </w:p>
    <w:p w:rsidR="00F41A4E" w:rsidRPr="00261B75" w:rsidRDefault="00F41A4E" w:rsidP="00F41A4E">
      <w:pPr>
        <w:rPr>
          <w:rFonts w:ascii="Times New Roman" w:hAnsi="Times New Roman" w:cs="Times New Roman"/>
          <w:sz w:val="18"/>
          <w:szCs w:val="18"/>
        </w:rPr>
      </w:pPr>
    </w:p>
    <w:p w:rsidR="00F41A4E" w:rsidRDefault="00F41A4E" w:rsidP="0057107A">
      <w:pPr>
        <w:pStyle w:val="textocentralizado"/>
        <w:spacing w:before="120" w:beforeAutospacing="0" w:after="120" w:afterAutospacing="0"/>
        <w:ind w:left="120" w:right="120"/>
        <w:jc w:val="center"/>
        <w:rPr>
          <w:rStyle w:val="Forte"/>
          <w:rFonts w:ascii="Calibri" w:hAnsi="Calibri" w:cs="Calibri"/>
          <w:color w:val="000000"/>
          <w:sz w:val="18"/>
          <w:szCs w:val="18"/>
        </w:rPr>
      </w:pPr>
    </w:p>
    <w:p w:rsidR="00F41A4E" w:rsidRDefault="00F41A4E" w:rsidP="0057107A">
      <w:pPr>
        <w:pStyle w:val="textocentralizado"/>
        <w:spacing w:before="120" w:beforeAutospacing="0" w:after="120" w:afterAutospacing="0"/>
        <w:ind w:left="120" w:right="120"/>
        <w:jc w:val="center"/>
        <w:rPr>
          <w:rStyle w:val="Forte"/>
          <w:rFonts w:ascii="Calibri" w:hAnsi="Calibri" w:cs="Calibri"/>
          <w:color w:val="000000"/>
          <w:sz w:val="18"/>
          <w:szCs w:val="18"/>
        </w:rPr>
      </w:pPr>
    </w:p>
    <w:p w:rsidR="0057107A" w:rsidRPr="0057107A" w:rsidRDefault="0057107A" w:rsidP="0057107A">
      <w:pPr>
        <w:pStyle w:val="textocentralizado"/>
        <w:spacing w:before="120" w:beforeAutospacing="0" w:after="120" w:afterAutospacing="0"/>
        <w:ind w:left="120" w:right="120"/>
        <w:jc w:val="center"/>
        <w:rPr>
          <w:rFonts w:ascii="Calibri" w:hAnsi="Calibri" w:cs="Calibri"/>
          <w:color w:val="000000"/>
          <w:sz w:val="18"/>
          <w:szCs w:val="18"/>
        </w:rPr>
      </w:pPr>
      <w:r w:rsidRPr="0057107A">
        <w:rPr>
          <w:rStyle w:val="Forte"/>
          <w:rFonts w:ascii="Calibri" w:hAnsi="Calibri" w:cs="Calibri"/>
          <w:color w:val="000000"/>
          <w:sz w:val="18"/>
          <w:szCs w:val="18"/>
        </w:rPr>
        <w:t>P R E G Ã O E L E T R Ô N I C O</w:t>
      </w:r>
    </w:p>
    <w:p w:rsidR="0057107A" w:rsidRPr="0057107A" w:rsidRDefault="0057107A" w:rsidP="0057107A">
      <w:pPr>
        <w:pStyle w:val="textocentralizado"/>
        <w:spacing w:before="120" w:beforeAutospacing="0" w:after="120" w:afterAutospacing="0"/>
        <w:ind w:left="120" w:right="120"/>
        <w:jc w:val="center"/>
        <w:rPr>
          <w:rFonts w:ascii="Calibri" w:hAnsi="Calibri" w:cs="Calibri"/>
          <w:color w:val="000000"/>
          <w:sz w:val="18"/>
          <w:szCs w:val="18"/>
        </w:rPr>
      </w:pPr>
      <w:r w:rsidRPr="0057107A">
        <w:rPr>
          <w:rStyle w:val="Forte"/>
          <w:rFonts w:ascii="Calibri" w:hAnsi="Calibri" w:cs="Calibri"/>
          <w:color w:val="000000"/>
          <w:sz w:val="18"/>
          <w:szCs w:val="18"/>
        </w:rPr>
        <w:t>P A R A R E G I S T R O D E P R E Ç O</w:t>
      </w:r>
    </w:p>
    <w:p w:rsidR="0057107A" w:rsidRPr="0057107A" w:rsidRDefault="0057107A" w:rsidP="0057107A">
      <w:pPr>
        <w:pStyle w:val="textocentralizado"/>
        <w:spacing w:before="120" w:beforeAutospacing="0" w:after="120" w:afterAutospacing="0"/>
        <w:ind w:left="120" w:right="120"/>
        <w:jc w:val="center"/>
        <w:rPr>
          <w:rFonts w:ascii="Calibri" w:hAnsi="Calibri" w:cs="Calibri"/>
          <w:color w:val="000000"/>
          <w:sz w:val="18"/>
          <w:szCs w:val="18"/>
        </w:rPr>
      </w:pPr>
      <w:r w:rsidRPr="0057107A">
        <w:rPr>
          <w:rStyle w:val="Forte"/>
          <w:rFonts w:ascii="Calibri" w:hAnsi="Calibri" w:cs="Calibri"/>
          <w:color w:val="000000"/>
          <w:sz w:val="18"/>
          <w:szCs w:val="18"/>
        </w:rPr>
        <w:t>N°015/2024/EMATER/RO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E M A T E R-RO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tbl>
      <w:tblPr>
        <w:tblW w:w="588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880"/>
      </w:tblGrid>
      <w:tr w:rsidR="0057107A" w:rsidRPr="0057107A" w:rsidTr="0057107A">
        <w:tc>
          <w:tcPr>
            <w:tcW w:w="5820" w:type="dxa"/>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Palácio Rio Madeira, Av. </w:t>
            </w:r>
            <w:proofErr w:type="spellStart"/>
            <w:r w:rsidRPr="0057107A">
              <w:rPr>
                <w:rFonts w:ascii="Calibri" w:hAnsi="Calibri" w:cs="Calibri"/>
                <w:color w:val="000000"/>
                <w:sz w:val="18"/>
                <w:szCs w:val="18"/>
              </w:rPr>
              <w:t>Farqhuar</w:t>
            </w:r>
            <w:proofErr w:type="spellEnd"/>
            <w:r w:rsidRPr="0057107A">
              <w:rPr>
                <w:rFonts w:ascii="Calibri" w:hAnsi="Calibri" w:cs="Calibri"/>
                <w:color w:val="000000"/>
                <w:sz w:val="18"/>
                <w:szCs w:val="18"/>
              </w:rPr>
              <w:t xml:space="preserve"> nº 2986, Edifício Rio Jamari, 1º Andar, Curvo </w:t>
            </w:r>
            <w:proofErr w:type="gramStart"/>
            <w:r w:rsidRPr="0057107A">
              <w:rPr>
                <w:rFonts w:ascii="Calibri" w:hAnsi="Calibri" w:cs="Calibri"/>
                <w:color w:val="000000"/>
                <w:sz w:val="18"/>
                <w:szCs w:val="18"/>
              </w:rPr>
              <w:t>02 Bairro</w:t>
            </w:r>
            <w:proofErr w:type="gramEnd"/>
            <w:r w:rsidRPr="0057107A">
              <w:rPr>
                <w:rFonts w:ascii="Calibri" w:hAnsi="Calibri" w:cs="Calibri"/>
                <w:color w:val="000000"/>
                <w:sz w:val="18"/>
                <w:szCs w:val="18"/>
              </w:rPr>
              <w:t>: Pedrinhas, em Porto Velho/RO - CEP: 76.801-470, Fone: (0XX) 69-3211-3709.</w:t>
            </w:r>
          </w:p>
        </w:tc>
      </w:tr>
    </w:tbl>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96"/>
        <w:gridCol w:w="9841"/>
      </w:tblGrid>
      <w:tr w:rsidR="0057107A" w:rsidRPr="0057107A" w:rsidTr="0057107A">
        <w:tc>
          <w:tcPr>
            <w:tcW w:w="0" w:type="auto"/>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tc>
        <w:tc>
          <w:tcPr>
            <w:tcW w:w="0" w:type="auto"/>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tc>
      </w:tr>
      <w:tr w:rsidR="0057107A" w:rsidRPr="0057107A" w:rsidTr="0057107A">
        <w:tc>
          <w:tcPr>
            <w:tcW w:w="0" w:type="auto"/>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tc>
        <w:tc>
          <w:tcPr>
            <w:tcW w:w="0" w:type="auto"/>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tbl>
            <w:tblPr>
              <w:tblW w:w="981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810"/>
            </w:tblGrid>
            <w:tr w:rsidR="0057107A" w:rsidRPr="0057107A">
              <w:tc>
                <w:tcPr>
                  <w:tcW w:w="10710" w:type="dxa"/>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sz w:val="18"/>
                      <w:szCs w:val="18"/>
                    </w:rPr>
                  </w:pPr>
                  <w:r w:rsidRPr="0057107A">
                    <w:rPr>
                      <w:rStyle w:val="Forte"/>
                      <w:rFonts w:ascii="Calibri" w:hAnsi="Calibri" w:cs="Calibri"/>
                      <w:sz w:val="18"/>
                      <w:szCs w:val="18"/>
                      <w:u w:val="single"/>
                    </w:rPr>
                    <w:t>AVISO</w:t>
                  </w:r>
                </w:p>
                <w:p w:rsidR="0057107A" w:rsidRPr="0057107A" w:rsidRDefault="0057107A">
                  <w:pPr>
                    <w:pStyle w:val="textojustificado"/>
                    <w:spacing w:before="120" w:beforeAutospacing="0" w:after="120" w:afterAutospacing="0"/>
                    <w:ind w:left="120" w:right="120"/>
                    <w:jc w:val="both"/>
                    <w:rPr>
                      <w:rFonts w:ascii="Calibri" w:hAnsi="Calibri" w:cs="Calibri"/>
                      <w:sz w:val="18"/>
                      <w:szCs w:val="18"/>
                    </w:rPr>
                  </w:pPr>
                  <w:r w:rsidRPr="0057107A">
                    <w:rPr>
                      <w:rFonts w:ascii="Calibri" w:hAnsi="Calibri" w:cs="Calibri"/>
                      <w:sz w:val="18"/>
                      <w:szCs w:val="18"/>
                    </w:rPr>
                    <w:t>Recomendamos aos licitantes a leitura atenta às condições expressas neste Edital e aos anexos que o compõe, uma vez que o conhecimento de suas exigências é presumido com a participação no certame.</w:t>
                  </w:r>
                </w:p>
              </w:tc>
            </w:tr>
          </w:tbl>
          <w:p w:rsidR="0057107A" w:rsidRPr="0057107A" w:rsidRDefault="0057107A">
            <w:pPr>
              <w:rPr>
                <w:color w:val="000000"/>
                <w:sz w:val="18"/>
                <w:szCs w:val="18"/>
              </w:rPr>
            </w:pPr>
          </w:p>
        </w:tc>
      </w:tr>
    </w:tbl>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lastRenderedPageBreak/>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centralizado"/>
        <w:spacing w:before="120" w:beforeAutospacing="0" w:after="120" w:afterAutospacing="0"/>
        <w:ind w:left="120" w:right="120"/>
        <w:jc w:val="center"/>
        <w:rPr>
          <w:rFonts w:ascii="Calibri" w:hAnsi="Calibri" w:cs="Calibri"/>
          <w:color w:val="000000"/>
          <w:sz w:val="18"/>
          <w:szCs w:val="18"/>
        </w:rPr>
      </w:pPr>
      <w:r w:rsidRPr="0057107A">
        <w:rPr>
          <w:rStyle w:val="Forte"/>
          <w:rFonts w:ascii="Calibri" w:hAnsi="Calibri" w:cs="Calibri"/>
          <w:color w:val="000000"/>
          <w:sz w:val="18"/>
          <w:szCs w:val="18"/>
          <w:u w:val="single"/>
        </w:rPr>
        <w:t>EDITAL DE PREGÃO ELETRÔNICO PARA REGISTRO DE PREÇO</w:t>
      </w:r>
    </w:p>
    <w:p w:rsidR="0057107A" w:rsidRPr="0057107A" w:rsidRDefault="0057107A" w:rsidP="0057107A">
      <w:pPr>
        <w:pStyle w:val="textocentralizado"/>
        <w:spacing w:before="120" w:beforeAutospacing="0" w:after="120" w:afterAutospacing="0"/>
        <w:ind w:left="120" w:right="120"/>
        <w:jc w:val="center"/>
        <w:rPr>
          <w:rFonts w:ascii="Calibri" w:hAnsi="Calibri" w:cs="Calibri"/>
          <w:color w:val="000000"/>
          <w:sz w:val="18"/>
          <w:szCs w:val="18"/>
        </w:rPr>
      </w:pPr>
      <w:r w:rsidRPr="0057107A">
        <w:rPr>
          <w:rStyle w:val="Forte"/>
          <w:rFonts w:ascii="Calibri" w:hAnsi="Calibri" w:cs="Calibri"/>
          <w:color w:val="000000"/>
          <w:sz w:val="18"/>
          <w:szCs w:val="18"/>
          <w:u w:val="single"/>
        </w:rPr>
        <w:t>Nº 015/2024/EMATER/RO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shd w:val="clear" w:color="auto" w:fill="FFFFCC"/>
        </w:rPr>
        <w:t>VALOR ESTIMADO: R$ 7.564.900,00 (</w:t>
      </w:r>
      <w:proofErr w:type="gramStart"/>
      <w:r w:rsidRPr="0057107A">
        <w:rPr>
          <w:rStyle w:val="Forte"/>
          <w:rFonts w:ascii="Calibri" w:hAnsi="Calibri" w:cs="Calibri"/>
          <w:color w:val="000000"/>
          <w:sz w:val="18"/>
          <w:szCs w:val="18"/>
          <w:shd w:val="clear" w:color="auto" w:fill="FFFFCC"/>
        </w:rPr>
        <w:t>sete milhões, quinhentos e sessenta e</w:t>
      </w:r>
      <w:proofErr w:type="gramEnd"/>
      <w:r w:rsidRPr="0057107A">
        <w:rPr>
          <w:rStyle w:val="Forte"/>
          <w:rFonts w:ascii="Calibri" w:hAnsi="Calibri" w:cs="Calibri"/>
          <w:color w:val="000000"/>
          <w:sz w:val="18"/>
          <w:szCs w:val="18"/>
          <w:shd w:val="clear" w:color="auto" w:fill="FFFFCC"/>
        </w:rPr>
        <w:t xml:space="preserve"> quatro mil e novecentos reais)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TIPO: </w:t>
      </w:r>
      <w:r w:rsidRPr="0057107A">
        <w:rPr>
          <w:rFonts w:ascii="Calibri" w:hAnsi="Calibri" w:cs="Calibri"/>
          <w:b/>
          <w:bCs/>
          <w:color w:val="000000"/>
          <w:sz w:val="18"/>
          <w:szCs w:val="18"/>
        </w:rPr>
        <w:t>MENOR PREÇO UNITÁRIO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MODO DE DISPUTA: ABERTO E FECHADO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INTERVALO MÍNIMO ENTRE LANCES: MONETÁRIO R$ 1,50 (um real e cinquenta centavos)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A ENTIDADE AUTÁRQUICA DE ASSISTÊNCIA TÉCNICA E EXTENSÃO RURAL DO ESTADO DE RONDÔNIA – EMATER/RO,</w:t>
      </w:r>
      <w:r w:rsidRPr="0057107A">
        <w:rPr>
          <w:rFonts w:ascii="Calibri" w:hAnsi="Calibri" w:cs="Calibri"/>
          <w:color w:val="000000"/>
          <w:sz w:val="18"/>
          <w:szCs w:val="18"/>
        </w:rPr>
        <w:t xml:space="preserve"> situada no Palácio Rio Madeira, Av. </w:t>
      </w:r>
      <w:proofErr w:type="spellStart"/>
      <w:r w:rsidRPr="0057107A">
        <w:rPr>
          <w:rFonts w:ascii="Calibri" w:hAnsi="Calibri" w:cs="Calibri"/>
          <w:color w:val="000000"/>
          <w:sz w:val="18"/>
          <w:szCs w:val="18"/>
        </w:rPr>
        <w:t>Farquar</w:t>
      </w:r>
      <w:proofErr w:type="spellEnd"/>
      <w:r w:rsidRPr="0057107A">
        <w:rPr>
          <w:rFonts w:ascii="Calibri" w:hAnsi="Calibri" w:cs="Calibri"/>
          <w:color w:val="000000"/>
          <w:sz w:val="18"/>
          <w:szCs w:val="18"/>
        </w:rPr>
        <w:t xml:space="preserve"> nº 2986, Edifício Rio Jamari, 1º Andar, Curvo 02, Bairro: Pedrinhas, em Porto Velho/RO - CEP: </w:t>
      </w:r>
      <w:proofErr w:type="gramStart"/>
      <w:r w:rsidRPr="0057107A">
        <w:rPr>
          <w:rFonts w:ascii="Calibri" w:hAnsi="Calibri" w:cs="Calibri"/>
          <w:color w:val="000000"/>
          <w:sz w:val="18"/>
          <w:szCs w:val="18"/>
        </w:rPr>
        <w:t>76.801-470, Fone/Fax</w:t>
      </w:r>
      <w:proofErr w:type="gramEnd"/>
      <w:r w:rsidRPr="0057107A">
        <w:rPr>
          <w:rFonts w:ascii="Calibri" w:hAnsi="Calibri" w:cs="Calibri"/>
          <w:color w:val="000000"/>
          <w:sz w:val="18"/>
          <w:szCs w:val="18"/>
        </w:rPr>
        <w:t>: (0xx) 69-9.9201-9755, através de sua Pregoeira e a Equipe de Apoio designados pela </w:t>
      </w:r>
      <w:r w:rsidRPr="0057107A">
        <w:rPr>
          <w:rStyle w:val="Forte"/>
          <w:rFonts w:ascii="Calibri" w:hAnsi="Calibri" w:cs="Calibri"/>
          <w:color w:val="000000"/>
          <w:sz w:val="18"/>
          <w:szCs w:val="18"/>
        </w:rPr>
        <w:t>Portaria PRES Nº. 128/2024/EMATER-GEAPE,</w:t>
      </w:r>
      <w:r w:rsidRPr="0057107A">
        <w:rPr>
          <w:rFonts w:ascii="Calibri" w:hAnsi="Calibri" w:cs="Calibri"/>
          <w:color w:val="000000"/>
          <w:sz w:val="18"/>
          <w:szCs w:val="18"/>
        </w:rPr>
        <w:t xml:space="preserve"> no uso de suas atribuições legais, torna público, para o conhecimento dos interessados, que realizará </w:t>
      </w:r>
      <w:proofErr w:type="gramStart"/>
      <w:r w:rsidRPr="0057107A">
        <w:rPr>
          <w:rFonts w:ascii="Calibri" w:hAnsi="Calibri" w:cs="Calibri"/>
          <w:color w:val="000000"/>
          <w:sz w:val="18"/>
          <w:szCs w:val="18"/>
        </w:rPr>
        <w:t>licitação na modalidade </w:t>
      </w:r>
      <w:r w:rsidRPr="0057107A">
        <w:rPr>
          <w:rStyle w:val="Forte"/>
          <w:rFonts w:ascii="Calibri" w:hAnsi="Calibri" w:cs="Calibri"/>
          <w:color w:val="000000"/>
          <w:sz w:val="18"/>
          <w:szCs w:val="18"/>
        </w:rPr>
        <w:t>PREGÃO ELETRÔNICO, DO TIPO MENOR</w:t>
      </w:r>
      <w:proofErr w:type="gramEnd"/>
      <w:r w:rsidRPr="0057107A">
        <w:rPr>
          <w:rStyle w:val="Forte"/>
          <w:rFonts w:ascii="Calibri" w:hAnsi="Calibri" w:cs="Calibri"/>
          <w:color w:val="000000"/>
          <w:sz w:val="18"/>
          <w:szCs w:val="18"/>
        </w:rPr>
        <w:t xml:space="preserve"> PREÇO UNITÁRIO</w:t>
      </w:r>
      <w:r w:rsidRPr="0057107A">
        <w:rPr>
          <w:rFonts w:ascii="Calibri" w:hAnsi="Calibri" w:cs="Calibri"/>
          <w:color w:val="000000"/>
          <w:sz w:val="18"/>
          <w:szCs w:val="18"/>
        </w:rPr>
        <w:t>, sob a forma de </w:t>
      </w:r>
      <w:r w:rsidRPr="0057107A">
        <w:rPr>
          <w:rStyle w:val="Forte"/>
          <w:rFonts w:ascii="Calibri" w:hAnsi="Calibri" w:cs="Calibri"/>
          <w:color w:val="000000"/>
          <w:sz w:val="18"/>
          <w:szCs w:val="18"/>
        </w:rPr>
        <w:t>REGISTRO DE PREÇO, </w:t>
      </w:r>
      <w:r w:rsidRPr="0057107A">
        <w:rPr>
          <w:rStyle w:val="Forte"/>
          <w:rFonts w:ascii="Calibri" w:hAnsi="Calibri" w:cs="Calibri"/>
          <w:color w:val="000000"/>
          <w:sz w:val="18"/>
          <w:szCs w:val="18"/>
          <w:shd w:val="clear" w:color="auto" w:fill="66FFFF"/>
        </w:rPr>
        <w:t>COM AMPLA CONCORRÊNCIA.</w:t>
      </w:r>
      <w:r w:rsidRPr="0057107A">
        <w:rPr>
          <w:rStyle w:val="Forte"/>
          <w:rFonts w:ascii="Calibri" w:hAnsi="Calibri" w:cs="Calibri"/>
          <w:color w:val="000000"/>
          <w:sz w:val="18"/>
          <w:szCs w:val="18"/>
        </w:rPr>
        <w:t> </w:t>
      </w:r>
      <w:r w:rsidRPr="0057107A">
        <w:rPr>
          <w:rFonts w:ascii="Calibri" w:hAnsi="Calibri" w:cs="Calibri"/>
          <w:color w:val="000000"/>
          <w:sz w:val="18"/>
          <w:szCs w:val="18"/>
        </w:rPr>
        <w:t xml:space="preserve">O procedimento licitatório obedecerá, integralmente, a Lei Federal nº. </w:t>
      </w:r>
      <w:proofErr w:type="gramStart"/>
      <w:r w:rsidRPr="0057107A">
        <w:rPr>
          <w:rFonts w:ascii="Calibri" w:hAnsi="Calibri" w:cs="Calibri"/>
          <w:color w:val="000000"/>
          <w:sz w:val="18"/>
          <w:szCs w:val="18"/>
        </w:rPr>
        <w:t>14.133/2021, Decreto</w:t>
      </w:r>
      <w:proofErr w:type="gramEnd"/>
      <w:r w:rsidRPr="0057107A">
        <w:rPr>
          <w:rFonts w:ascii="Calibri" w:hAnsi="Calibri" w:cs="Calibri"/>
          <w:color w:val="000000"/>
          <w:sz w:val="18"/>
          <w:szCs w:val="18"/>
        </w:rPr>
        <w:t xml:space="preserve"> Estadual n°28.874/2024, e ainda, </w:t>
      </w:r>
      <w:r w:rsidRPr="0057107A">
        <w:rPr>
          <w:rStyle w:val="Forte"/>
          <w:rFonts w:ascii="Calibri" w:hAnsi="Calibri" w:cs="Calibri"/>
          <w:color w:val="000000"/>
          <w:sz w:val="18"/>
          <w:szCs w:val="18"/>
          <w:u w:val="single"/>
        </w:rPr>
        <w:t>Artigos 42, 43, 44, 45 e 46 da Lei Complementar 123/2006.</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Todos os procedimentos licitatórios no âmbito da EMATER-RO serão regidos pela Lei Federal </w:t>
      </w:r>
      <w:r w:rsidRPr="0057107A">
        <w:rPr>
          <w:rStyle w:val="Forte"/>
          <w:rFonts w:ascii="Calibri" w:hAnsi="Calibri" w:cs="Calibri"/>
          <w:color w:val="000000"/>
          <w:sz w:val="18"/>
          <w:szCs w:val="18"/>
        </w:rPr>
        <w:t>14.133/2021.</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RECEBIMENTO DAS PROPOSTAS</w:t>
      </w:r>
      <w:r w:rsidRPr="0057107A">
        <w:rPr>
          <w:rFonts w:ascii="Calibri" w:hAnsi="Calibri" w:cs="Calibri"/>
          <w:color w:val="000000"/>
          <w:sz w:val="18"/>
          <w:szCs w:val="18"/>
        </w:rPr>
        <w:t>: dia </w:t>
      </w:r>
      <w:r w:rsidRPr="0057107A">
        <w:rPr>
          <w:rStyle w:val="Forte"/>
          <w:rFonts w:ascii="Calibri" w:hAnsi="Calibri" w:cs="Calibri"/>
          <w:color w:val="000000"/>
          <w:sz w:val="18"/>
          <w:szCs w:val="18"/>
        </w:rPr>
        <w:t>30/07/2024</w:t>
      </w:r>
      <w:r w:rsidRPr="0057107A">
        <w:rPr>
          <w:rFonts w:ascii="Calibri" w:hAnsi="Calibri" w:cs="Calibri"/>
          <w:color w:val="000000"/>
          <w:sz w:val="18"/>
          <w:szCs w:val="18"/>
        </w:rPr>
        <w:t> às 08h00min até </w:t>
      </w:r>
      <w:r w:rsidRPr="0057107A">
        <w:rPr>
          <w:rStyle w:val="Forte"/>
          <w:rFonts w:ascii="Calibri" w:hAnsi="Calibri" w:cs="Calibri"/>
          <w:color w:val="000000"/>
          <w:sz w:val="18"/>
          <w:szCs w:val="18"/>
        </w:rPr>
        <w:t>12/08/2024</w:t>
      </w:r>
      <w:r w:rsidRPr="0057107A">
        <w:rPr>
          <w:rFonts w:ascii="Calibri" w:hAnsi="Calibri" w:cs="Calibri"/>
          <w:color w:val="000000"/>
          <w:sz w:val="18"/>
          <w:szCs w:val="18"/>
        </w:rPr>
        <w:t> às 09h29min.</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shd w:val="clear" w:color="auto" w:fill="FFFFCC"/>
        </w:rPr>
        <w:t>ABERTURA DA SESSÃO DE DISPUTA DE PREÇOS</w:t>
      </w:r>
      <w:r w:rsidRPr="0057107A">
        <w:rPr>
          <w:rFonts w:ascii="Calibri" w:hAnsi="Calibri" w:cs="Calibri"/>
          <w:color w:val="000000"/>
          <w:sz w:val="18"/>
          <w:szCs w:val="18"/>
          <w:shd w:val="clear" w:color="auto" w:fill="FFFFCC"/>
        </w:rPr>
        <w:t>: dia </w:t>
      </w:r>
      <w:r w:rsidRPr="0057107A">
        <w:rPr>
          <w:rStyle w:val="Forte"/>
          <w:rFonts w:ascii="Calibri" w:hAnsi="Calibri" w:cs="Calibri"/>
          <w:color w:val="000000"/>
          <w:sz w:val="18"/>
          <w:szCs w:val="18"/>
          <w:shd w:val="clear" w:color="auto" w:fill="FFFFCC"/>
        </w:rPr>
        <w:t xml:space="preserve">12 de agosto de </w:t>
      </w:r>
      <w:proofErr w:type="gramStart"/>
      <w:r w:rsidRPr="0057107A">
        <w:rPr>
          <w:rStyle w:val="Forte"/>
          <w:rFonts w:ascii="Calibri" w:hAnsi="Calibri" w:cs="Calibri"/>
          <w:color w:val="000000"/>
          <w:sz w:val="18"/>
          <w:szCs w:val="18"/>
          <w:shd w:val="clear" w:color="auto" w:fill="FFFFCC"/>
        </w:rPr>
        <w:t>2024 </w:t>
      </w:r>
      <w:r w:rsidRPr="0057107A">
        <w:rPr>
          <w:rFonts w:ascii="Calibri" w:hAnsi="Calibri" w:cs="Calibri"/>
          <w:color w:val="000000"/>
          <w:sz w:val="18"/>
          <w:szCs w:val="18"/>
          <w:shd w:val="clear" w:color="auto" w:fill="FFFFCC"/>
        </w:rPr>
        <w:t>ás 09h30min</w:t>
      </w:r>
      <w:proofErr w:type="gramEnd"/>
      <w:r w:rsidRPr="0057107A">
        <w:rPr>
          <w:rFonts w:ascii="Calibri" w:hAnsi="Calibri" w:cs="Calibri"/>
          <w:color w:val="000000"/>
          <w:sz w:val="18"/>
          <w:szCs w:val="18"/>
          <w:shd w:val="clear" w:color="auto" w:fill="FFFFCC"/>
        </w:rPr>
        <w:t>.</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LOCAL</w:t>
      </w:r>
      <w:r w:rsidRPr="0057107A">
        <w:rPr>
          <w:rFonts w:ascii="Calibri" w:hAnsi="Calibri" w:cs="Calibri"/>
          <w:color w:val="000000"/>
          <w:sz w:val="18"/>
          <w:szCs w:val="18"/>
        </w:rPr>
        <w:t>: </w:t>
      </w:r>
      <w:hyperlink r:id="rId10" w:tgtFrame="_blank" w:history="1">
        <w:r w:rsidRPr="0057107A">
          <w:rPr>
            <w:rStyle w:val="Hyperlink"/>
            <w:rFonts w:ascii="Calibri" w:hAnsi="Calibri" w:cs="Calibri"/>
            <w:sz w:val="18"/>
            <w:szCs w:val="18"/>
          </w:rPr>
          <w:t>https://www.gov.br/compras/pt-br</w:t>
        </w:r>
      </w:hyperlink>
      <w:r w:rsidRPr="0057107A">
        <w:rPr>
          <w:rFonts w:ascii="Calibri" w:hAnsi="Calibri" w:cs="Calibri"/>
          <w:color w:val="000000"/>
          <w:sz w:val="18"/>
          <w:szCs w:val="18"/>
        </w:rPr>
        <w:t>. Para todas as referências de tempo será observado o Horário de Brasília (DF).</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FORMALIZAÇÃO DE CONSULTAS: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Endereço: Palácio Rio Madeira, Av. </w:t>
      </w:r>
      <w:proofErr w:type="spellStart"/>
      <w:r w:rsidRPr="0057107A">
        <w:rPr>
          <w:rFonts w:ascii="Calibri" w:hAnsi="Calibri" w:cs="Calibri"/>
          <w:color w:val="000000"/>
          <w:sz w:val="18"/>
          <w:szCs w:val="18"/>
        </w:rPr>
        <w:t>Farquar</w:t>
      </w:r>
      <w:proofErr w:type="spellEnd"/>
      <w:r w:rsidRPr="0057107A">
        <w:rPr>
          <w:rFonts w:ascii="Calibri" w:hAnsi="Calibri" w:cs="Calibri"/>
          <w:color w:val="000000"/>
          <w:sz w:val="18"/>
          <w:szCs w:val="18"/>
        </w:rPr>
        <w:t xml:space="preserve"> nº 2986, Edifício Rio Jamari, 1º Andar, </w:t>
      </w:r>
      <w:proofErr w:type="gramStart"/>
      <w:r w:rsidRPr="0057107A">
        <w:rPr>
          <w:rFonts w:ascii="Calibri" w:hAnsi="Calibri" w:cs="Calibri"/>
          <w:color w:val="000000"/>
          <w:sz w:val="18"/>
          <w:szCs w:val="18"/>
        </w:rPr>
        <w:t>Curvo 02</w:t>
      </w:r>
      <w:proofErr w:type="gramEnd"/>
      <w:r w:rsidRPr="0057107A">
        <w:rPr>
          <w:rFonts w:ascii="Calibri" w:hAnsi="Calibri" w:cs="Calibri"/>
          <w:color w:val="000000"/>
          <w:sz w:val="18"/>
          <w:szCs w:val="18"/>
        </w:rPr>
        <w:t>, Bairro: Pedrinhas, em Porto Velho/RO - CEP: 76.801-470.</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Pregoeira: </w:t>
      </w:r>
      <w:proofErr w:type="spellStart"/>
      <w:r w:rsidRPr="0057107A">
        <w:rPr>
          <w:rFonts w:ascii="Calibri" w:hAnsi="Calibri" w:cs="Calibri"/>
          <w:color w:val="000000"/>
          <w:sz w:val="18"/>
          <w:szCs w:val="18"/>
        </w:rPr>
        <w:t>Claudiana</w:t>
      </w:r>
      <w:proofErr w:type="spellEnd"/>
      <w:r w:rsidRPr="0057107A">
        <w:rPr>
          <w:rFonts w:ascii="Calibri" w:hAnsi="Calibri" w:cs="Calibri"/>
          <w:color w:val="000000"/>
          <w:sz w:val="18"/>
          <w:szCs w:val="18"/>
        </w:rPr>
        <w:t xml:space="preserve"> Sales Pinheiro.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E-mail: </w:t>
      </w:r>
      <w:hyperlink r:id="rId11" w:tgtFrame="_blank" w:history="1">
        <w:r w:rsidRPr="0057107A">
          <w:rPr>
            <w:rStyle w:val="Hyperlink"/>
            <w:rFonts w:ascii="Calibri" w:hAnsi="Calibri" w:cs="Calibri"/>
            <w:sz w:val="18"/>
            <w:szCs w:val="18"/>
          </w:rPr>
          <w:t>cplms.emater@hotmail.com</w:t>
        </w:r>
      </w:hyperlink>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Edital disponível no site: </w:t>
      </w:r>
      <w:hyperlink r:id="rId12" w:tgtFrame="_blank" w:history="1">
        <w:r w:rsidRPr="0057107A">
          <w:rPr>
            <w:rStyle w:val="Hyperlink"/>
            <w:rFonts w:ascii="Calibri" w:hAnsi="Calibri" w:cs="Calibri"/>
            <w:sz w:val="18"/>
            <w:szCs w:val="18"/>
          </w:rPr>
          <w:t>www.emater.ro.gov.br</w:t>
        </w:r>
      </w:hyperlink>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Fone/Fax: </w:t>
      </w:r>
      <w:r w:rsidRPr="0057107A">
        <w:rPr>
          <w:rStyle w:val="Forte"/>
          <w:rFonts w:ascii="Calibri" w:hAnsi="Calibri" w:cs="Calibri"/>
          <w:color w:val="000000"/>
          <w:sz w:val="18"/>
          <w:szCs w:val="18"/>
        </w:rPr>
        <w:t>69 99201-9755</w:t>
      </w:r>
      <w:r w:rsidRPr="0057107A">
        <w:rPr>
          <w:rFonts w:ascii="Calibri" w:hAnsi="Calibri" w:cs="Calibri"/>
          <w:color w:val="000000"/>
          <w:sz w:val="18"/>
          <w:szCs w:val="18"/>
        </w:rPr>
        <w:t>.</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u w:val="single"/>
        </w:rPr>
        <w:t xml:space="preserve">Conforme Deliberação N° 04/2015, o horário de funcionamento da EMATER passa a ser de 07h30min </w:t>
      </w:r>
      <w:proofErr w:type="gramStart"/>
      <w:r w:rsidRPr="0057107A">
        <w:rPr>
          <w:rStyle w:val="Forte"/>
          <w:rFonts w:ascii="Calibri" w:hAnsi="Calibri" w:cs="Calibri"/>
          <w:color w:val="000000"/>
          <w:sz w:val="18"/>
          <w:szCs w:val="18"/>
          <w:u w:val="single"/>
        </w:rPr>
        <w:t>às</w:t>
      </w:r>
      <w:proofErr w:type="gramEnd"/>
      <w:r w:rsidRPr="0057107A">
        <w:rPr>
          <w:rStyle w:val="Forte"/>
          <w:rFonts w:ascii="Calibri" w:hAnsi="Calibri" w:cs="Calibri"/>
          <w:color w:val="000000"/>
          <w:sz w:val="18"/>
          <w:szCs w:val="18"/>
          <w:u w:val="single"/>
        </w:rPr>
        <w:t xml:space="preserve"> 13h30min.</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shd w:val="clear" w:color="auto" w:fill="FFFFCC"/>
        </w:rPr>
        <w:t>DO OBJETO: </w:t>
      </w:r>
      <w:r w:rsidRPr="0057107A">
        <w:rPr>
          <w:rFonts w:ascii="Calibri" w:hAnsi="Calibri" w:cs="Calibri"/>
          <w:b/>
          <w:bCs/>
          <w:color w:val="000000"/>
          <w:sz w:val="18"/>
          <w:szCs w:val="18"/>
          <w:shd w:val="clear" w:color="auto" w:fill="FFFFCC"/>
        </w:rPr>
        <w:t>Registro de Preços para eventual e futura aquisição de bens permanentes (veículos), para atender a renovação parcial da frota da EMATER-RO, pelo período de 12(doze) meses, conforme especificação do objeto no item 03 deste Termo de Referência.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shd w:val="clear" w:color="auto" w:fill="66FFFF"/>
        </w:rPr>
        <w:t xml:space="preserve">Em caso de divergência existente entre as especificações deste objeto descritas </w:t>
      </w:r>
      <w:proofErr w:type="gramStart"/>
      <w:r w:rsidRPr="0057107A">
        <w:rPr>
          <w:rStyle w:val="Forte"/>
          <w:rFonts w:ascii="Calibri" w:hAnsi="Calibri" w:cs="Calibri"/>
          <w:color w:val="000000"/>
          <w:sz w:val="18"/>
          <w:szCs w:val="18"/>
          <w:shd w:val="clear" w:color="auto" w:fill="66FFFF"/>
        </w:rPr>
        <w:t>no COMPRAS</w:t>
      </w:r>
      <w:proofErr w:type="gramEnd"/>
      <w:r w:rsidRPr="0057107A">
        <w:rPr>
          <w:rStyle w:val="Forte"/>
          <w:rFonts w:ascii="Calibri" w:hAnsi="Calibri" w:cs="Calibri"/>
          <w:color w:val="000000"/>
          <w:sz w:val="18"/>
          <w:szCs w:val="18"/>
          <w:shd w:val="clear" w:color="auto" w:fill="66FFFF"/>
        </w:rPr>
        <w:t>.GOV.BR (CATMAT e CATSER) e as especificações constantes do ANEXO I deste Edital, prevalecerão estas últimas, ou seja, ANEXO I - Especificações/Quantitativos.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shd w:val="clear" w:color="auto" w:fill="FF99FF"/>
        </w:rPr>
        <w:t xml:space="preserve">Informamos que devido a atualização do sistema </w:t>
      </w:r>
      <w:proofErr w:type="gramStart"/>
      <w:r w:rsidRPr="0057107A">
        <w:rPr>
          <w:rFonts w:ascii="Calibri" w:hAnsi="Calibri" w:cs="Calibri"/>
          <w:color w:val="000000"/>
          <w:sz w:val="18"/>
          <w:szCs w:val="18"/>
          <w:shd w:val="clear" w:color="auto" w:fill="FF99FF"/>
        </w:rPr>
        <w:t>compras.</w:t>
      </w:r>
      <w:proofErr w:type="gramEnd"/>
      <w:r w:rsidRPr="0057107A">
        <w:rPr>
          <w:rFonts w:ascii="Calibri" w:hAnsi="Calibri" w:cs="Calibri"/>
          <w:color w:val="000000"/>
          <w:sz w:val="18"/>
          <w:szCs w:val="18"/>
          <w:shd w:val="clear" w:color="auto" w:fill="FF99FF"/>
        </w:rPr>
        <w:t>gov.br, para fins de pesquisa da licitação deverá ser inserido o número </w:t>
      </w:r>
      <w:r w:rsidRPr="0057107A">
        <w:rPr>
          <w:rStyle w:val="Forte"/>
          <w:rFonts w:ascii="Calibri" w:hAnsi="Calibri" w:cs="Calibri"/>
          <w:color w:val="000000"/>
          <w:sz w:val="18"/>
          <w:szCs w:val="18"/>
          <w:shd w:val="clear" w:color="auto" w:fill="FF99FF"/>
        </w:rPr>
        <w:t>90000</w:t>
      </w:r>
      <w:r w:rsidRPr="0057107A">
        <w:rPr>
          <w:rFonts w:ascii="Calibri" w:hAnsi="Calibri" w:cs="Calibri"/>
          <w:color w:val="000000"/>
          <w:sz w:val="18"/>
          <w:szCs w:val="18"/>
          <w:shd w:val="clear" w:color="auto" w:fill="FF99FF"/>
        </w:rPr>
        <w:t> antes do número do certame. (</w:t>
      </w:r>
      <w:r w:rsidRPr="0057107A">
        <w:rPr>
          <w:rStyle w:val="Forte"/>
          <w:rFonts w:ascii="Calibri" w:hAnsi="Calibri" w:cs="Calibri"/>
          <w:color w:val="000000"/>
          <w:sz w:val="18"/>
          <w:szCs w:val="18"/>
          <w:shd w:val="clear" w:color="auto" w:fill="FF99FF"/>
        </w:rPr>
        <w:t>ex.: 90001/2024)</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lastRenderedPageBreak/>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COMPÕEM ESTE EDITAL OS SEGUINTES ANEXOS:</w:t>
      </w:r>
    </w:p>
    <w:tbl>
      <w:tblPr>
        <w:tblW w:w="1056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68"/>
        <w:gridCol w:w="8992"/>
      </w:tblGrid>
      <w:tr w:rsidR="0057107A" w:rsidRPr="0057107A" w:rsidTr="0057107A">
        <w:tc>
          <w:tcPr>
            <w:tcW w:w="1530" w:type="dxa"/>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ANEXO I</w:t>
            </w:r>
          </w:p>
        </w:tc>
        <w:tc>
          <w:tcPr>
            <w:tcW w:w="8775" w:type="dxa"/>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Descrição detalhada do objeto</w:t>
            </w:r>
          </w:p>
        </w:tc>
      </w:tr>
      <w:tr w:rsidR="0057107A" w:rsidRPr="0057107A" w:rsidTr="0057107A">
        <w:tc>
          <w:tcPr>
            <w:tcW w:w="1530" w:type="dxa"/>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ANEXO II</w:t>
            </w:r>
          </w:p>
        </w:tc>
        <w:tc>
          <w:tcPr>
            <w:tcW w:w="8775" w:type="dxa"/>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Exigências para Habilitação</w:t>
            </w:r>
          </w:p>
        </w:tc>
      </w:tr>
      <w:tr w:rsidR="0057107A" w:rsidRPr="0057107A" w:rsidTr="0057107A">
        <w:tc>
          <w:tcPr>
            <w:tcW w:w="1530" w:type="dxa"/>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ANEXO III</w:t>
            </w:r>
          </w:p>
        </w:tc>
        <w:tc>
          <w:tcPr>
            <w:tcW w:w="8775" w:type="dxa"/>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Modelo de declaração de habilitação e inexistência de fato superveniente impeditivo de habilitação</w:t>
            </w:r>
          </w:p>
        </w:tc>
      </w:tr>
      <w:tr w:rsidR="0057107A" w:rsidRPr="0057107A" w:rsidTr="0057107A">
        <w:tc>
          <w:tcPr>
            <w:tcW w:w="1530" w:type="dxa"/>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ANEXO IV</w:t>
            </w:r>
          </w:p>
        </w:tc>
        <w:tc>
          <w:tcPr>
            <w:tcW w:w="8775" w:type="dxa"/>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Modelo de declaração de inexistência de empregado menor no quadro da empresa empregadora</w:t>
            </w:r>
          </w:p>
        </w:tc>
      </w:tr>
      <w:tr w:rsidR="0057107A" w:rsidRPr="0057107A" w:rsidTr="0057107A">
        <w:tc>
          <w:tcPr>
            <w:tcW w:w="1530" w:type="dxa"/>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ANEXO V</w:t>
            </w:r>
          </w:p>
        </w:tc>
        <w:tc>
          <w:tcPr>
            <w:tcW w:w="8775" w:type="dxa"/>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Modelo de declaração de enquadramento em regime de Micro Empresa ou Empresa de Pequeno Porte (na hipótese do licitante ser uma ME ou EPP)</w:t>
            </w:r>
          </w:p>
        </w:tc>
      </w:tr>
      <w:tr w:rsidR="0057107A" w:rsidRPr="0057107A" w:rsidTr="0057107A">
        <w:tc>
          <w:tcPr>
            <w:tcW w:w="1530" w:type="dxa"/>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Style w:val="Forte"/>
                <w:rFonts w:ascii="Calibri" w:hAnsi="Calibri" w:cs="Calibri"/>
                <w:color w:val="000000"/>
                <w:sz w:val="18"/>
                <w:szCs w:val="18"/>
              </w:rPr>
              <w:t>ANEXO VI</w:t>
            </w:r>
            <w:proofErr w:type="gramEnd"/>
          </w:p>
        </w:tc>
        <w:tc>
          <w:tcPr>
            <w:tcW w:w="8775" w:type="dxa"/>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Modelo de carta proposta para fornecimento do objeto do Edital</w:t>
            </w:r>
          </w:p>
        </w:tc>
      </w:tr>
      <w:tr w:rsidR="0057107A" w:rsidRPr="0057107A" w:rsidTr="0057107A">
        <w:tc>
          <w:tcPr>
            <w:tcW w:w="1530" w:type="dxa"/>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ANEXO VII</w:t>
            </w:r>
          </w:p>
        </w:tc>
        <w:tc>
          <w:tcPr>
            <w:tcW w:w="8775" w:type="dxa"/>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Projeto Básico / Termo de Referência</w:t>
            </w:r>
          </w:p>
        </w:tc>
      </w:tr>
      <w:tr w:rsidR="0057107A" w:rsidRPr="0057107A" w:rsidTr="0057107A">
        <w:tc>
          <w:tcPr>
            <w:tcW w:w="1530" w:type="dxa"/>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ANEXO VIII</w:t>
            </w:r>
          </w:p>
        </w:tc>
        <w:tc>
          <w:tcPr>
            <w:tcW w:w="8775" w:type="dxa"/>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Modelo de ficha técnica descritiva do objeto</w:t>
            </w:r>
          </w:p>
        </w:tc>
      </w:tr>
      <w:tr w:rsidR="0057107A" w:rsidRPr="0057107A" w:rsidTr="0057107A">
        <w:tc>
          <w:tcPr>
            <w:tcW w:w="1530" w:type="dxa"/>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ANEXO IX</w:t>
            </w:r>
          </w:p>
        </w:tc>
        <w:tc>
          <w:tcPr>
            <w:tcW w:w="8775" w:type="dxa"/>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Minuta da Ata de Registro de Preço</w:t>
            </w:r>
          </w:p>
        </w:tc>
      </w:tr>
      <w:tr w:rsidR="0057107A" w:rsidRPr="0057107A" w:rsidTr="0057107A">
        <w:tc>
          <w:tcPr>
            <w:tcW w:w="1530" w:type="dxa"/>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ANEXO X</w:t>
            </w:r>
          </w:p>
        </w:tc>
        <w:tc>
          <w:tcPr>
            <w:tcW w:w="8775" w:type="dxa"/>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Minuta de Solicitação de Adesão à ARP</w:t>
            </w:r>
          </w:p>
        </w:tc>
      </w:tr>
      <w:tr w:rsidR="0057107A" w:rsidRPr="0057107A" w:rsidTr="0057107A">
        <w:tc>
          <w:tcPr>
            <w:tcW w:w="1530" w:type="dxa"/>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ANEXO XI</w:t>
            </w:r>
          </w:p>
        </w:tc>
        <w:tc>
          <w:tcPr>
            <w:tcW w:w="8775" w:type="dxa"/>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Modelo de Declaração de Inexistência de Vínculo com Entidade Pública</w:t>
            </w:r>
          </w:p>
        </w:tc>
      </w:tr>
      <w:tr w:rsidR="0057107A" w:rsidRPr="0057107A" w:rsidTr="0057107A">
        <w:tc>
          <w:tcPr>
            <w:tcW w:w="1530" w:type="dxa"/>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ANEXO XII</w:t>
            </w:r>
          </w:p>
        </w:tc>
        <w:tc>
          <w:tcPr>
            <w:tcW w:w="8775" w:type="dxa"/>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Modelo de Declaração de reserva de cargos para pessoa com deficiência</w:t>
            </w:r>
          </w:p>
        </w:tc>
      </w:tr>
      <w:tr w:rsidR="0057107A" w:rsidRPr="0057107A" w:rsidTr="0057107A">
        <w:tc>
          <w:tcPr>
            <w:tcW w:w="1530" w:type="dxa"/>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ANEXO XIII</w:t>
            </w:r>
          </w:p>
        </w:tc>
        <w:tc>
          <w:tcPr>
            <w:tcW w:w="8775" w:type="dxa"/>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Minuta de Contrato</w:t>
            </w:r>
          </w:p>
        </w:tc>
      </w:tr>
    </w:tbl>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1. DISPOSIÇÕES PRELIMINARES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1.1 </w:t>
      </w:r>
      <w:r w:rsidRPr="0057107A">
        <w:rPr>
          <w:rFonts w:ascii="Calibri" w:hAnsi="Calibri" w:cs="Calibri"/>
          <w:color w:val="000000"/>
          <w:sz w:val="18"/>
          <w:szCs w:val="18"/>
        </w:rPr>
        <w:t>O Pregão Eletrônico será realizado em sessão pública, por meio da </w:t>
      </w:r>
      <w:r w:rsidRPr="0057107A">
        <w:rPr>
          <w:rStyle w:val="nfase"/>
          <w:rFonts w:ascii="Calibri" w:hAnsi="Calibri" w:cs="Calibri"/>
          <w:b/>
          <w:bCs/>
          <w:color w:val="000000"/>
          <w:sz w:val="18"/>
          <w:szCs w:val="18"/>
        </w:rPr>
        <w:t>INTERNET</w:t>
      </w:r>
      <w:r w:rsidRPr="0057107A">
        <w:rPr>
          <w:rStyle w:val="Forte"/>
          <w:rFonts w:ascii="Calibri" w:hAnsi="Calibri" w:cs="Calibri"/>
          <w:color w:val="000000"/>
          <w:sz w:val="18"/>
          <w:szCs w:val="18"/>
        </w:rPr>
        <w:t>. </w:t>
      </w:r>
      <w:r w:rsidRPr="0057107A">
        <w:rPr>
          <w:rFonts w:ascii="Calibri" w:hAnsi="Calibri" w:cs="Calibri"/>
          <w:color w:val="000000"/>
          <w:sz w:val="18"/>
          <w:szCs w:val="18"/>
        </w:rPr>
        <w:t>A Secretaria de Logística e Tecnologia da Informação – SLTI, do Ministério do Planejamento, Orçamento e Gestão, atua como Órgão provedor do Sistema Eletrônico. A utilização do sistema de pregão eletrônico </w:t>
      </w:r>
      <w:proofErr w:type="gramStart"/>
      <w:r w:rsidRPr="0057107A">
        <w:rPr>
          <w:rStyle w:val="nfase"/>
          <w:rFonts w:ascii="Calibri" w:hAnsi="Calibri" w:cs="Calibri"/>
          <w:b/>
          <w:bCs/>
          <w:color w:val="000000"/>
          <w:sz w:val="18"/>
          <w:szCs w:val="18"/>
        </w:rPr>
        <w:t>COMPRAS.</w:t>
      </w:r>
      <w:proofErr w:type="gramEnd"/>
      <w:r w:rsidRPr="0057107A">
        <w:rPr>
          <w:rStyle w:val="nfase"/>
          <w:rFonts w:ascii="Calibri" w:hAnsi="Calibri" w:cs="Calibri"/>
          <w:b/>
          <w:bCs/>
          <w:color w:val="000000"/>
          <w:sz w:val="18"/>
          <w:szCs w:val="18"/>
        </w:rPr>
        <w:t>GOV.BR</w:t>
      </w:r>
      <w:r w:rsidRPr="0057107A">
        <w:rPr>
          <w:rFonts w:ascii="Calibri" w:hAnsi="Calibri" w:cs="Calibri"/>
          <w:color w:val="000000"/>
          <w:sz w:val="18"/>
          <w:szCs w:val="18"/>
        </w:rPr>
        <w:t> conforme a Lei n.º 14.133, de 2021, e a IN SEGES/ME n.º 73, de 2022.</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1.2</w:t>
      </w:r>
      <w:r w:rsidRPr="0057107A">
        <w:rPr>
          <w:rFonts w:ascii="Calibri" w:hAnsi="Calibri" w:cs="Calibri"/>
          <w:color w:val="000000"/>
          <w:sz w:val="18"/>
          <w:szCs w:val="18"/>
        </w:rPr>
        <w:t> O Sistema de Pregão Eletrônico </w:t>
      </w:r>
      <w:proofErr w:type="gramStart"/>
      <w:r w:rsidRPr="0057107A">
        <w:rPr>
          <w:rStyle w:val="nfase"/>
          <w:rFonts w:ascii="Calibri" w:hAnsi="Calibri" w:cs="Calibri"/>
          <w:b/>
          <w:bCs/>
          <w:color w:val="000000"/>
          <w:sz w:val="18"/>
          <w:szCs w:val="18"/>
        </w:rPr>
        <w:t>COMPRAS.</w:t>
      </w:r>
      <w:proofErr w:type="gramEnd"/>
      <w:r w:rsidRPr="0057107A">
        <w:rPr>
          <w:rStyle w:val="nfase"/>
          <w:rFonts w:ascii="Calibri" w:hAnsi="Calibri" w:cs="Calibri"/>
          <w:b/>
          <w:bCs/>
          <w:color w:val="000000"/>
          <w:sz w:val="18"/>
          <w:szCs w:val="18"/>
        </w:rPr>
        <w:t>GOV.BR</w:t>
      </w:r>
      <w:r w:rsidRPr="0057107A">
        <w:rPr>
          <w:rFonts w:ascii="Calibri" w:hAnsi="Calibri" w:cs="Calibri"/>
          <w:color w:val="000000"/>
          <w:sz w:val="18"/>
          <w:szCs w:val="18"/>
        </w:rPr>
        <w:t> é realizado por meio da internet, mediante condições de segurança, criptografia e autenticação em todas as suas fases.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1.3</w:t>
      </w:r>
      <w:r w:rsidRPr="0057107A">
        <w:rPr>
          <w:rFonts w:ascii="Calibri" w:hAnsi="Calibri" w:cs="Calibri"/>
          <w:color w:val="000000"/>
          <w:sz w:val="18"/>
          <w:szCs w:val="18"/>
        </w:rPr>
        <w:t> Os trabalhos serão conduzidos pela Pregoeira da </w:t>
      </w:r>
      <w:r w:rsidRPr="0057107A">
        <w:rPr>
          <w:rStyle w:val="Forte"/>
          <w:rFonts w:ascii="Calibri" w:hAnsi="Calibri" w:cs="Calibri"/>
          <w:color w:val="000000"/>
          <w:sz w:val="18"/>
          <w:szCs w:val="18"/>
        </w:rPr>
        <w:t>Entidade Autárquica de Assistência Técnica e Extensão Rural do Estado de Rondônia - EMATER/RO</w:t>
      </w:r>
      <w:r w:rsidRPr="0057107A">
        <w:rPr>
          <w:rFonts w:ascii="Calibri" w:hAnsi="Calibri" w:cs="Calibri"/>
          <w:color w:val="000000"/>
          <w:sz w:val="18"/>
          <w:szCs w:val="18"/>
        </w:rPr>
        <w:t>, mediante a inserção e monitoramento de dados gerados ou transferidos para o aplicativo </w:t>
      </w:r>
      <w:proofErr w:type="gramStart"/>
      <w:r w:rsidRPr="0057107A">
        <w:rPr>
          <w:rStyle w:val="nfase"/>
          <w:rFonts w:ascii="Calibri" w:hAnsi="Calibri" w:cs="Calibri"/>
          <w:b/>
          <w:bCs/>
          <w:color w:val="000000"/>
          <w:sz w:val="18"/>
          <w:szCs w:val="18"/>
        </w:rPr>
        <w:t>COMPRAS.</w:t>
      </w:r>
      <w:proofErr w:type="gramEnd"/>
      <w:r w:rsidRPr="0057107A">
        <w:rPr>
          <w:rStyle w:val="nfase"/>
          <w:rFonts w:ascii="Calibri" w:hAnsi="Calibri" w:cs="Calibri"/>
          <w:b/>
          <w:bCs/>
          <w:color w:val="000000"/>
          <w:sz w:val="18"/>
          <w:szCs w:val="18"/>
        </w:rPr>
        <w:t>GOV.BR</w:t>
      </w:r>
      <w:r w:rsidRPr="0057107A">
        <w:rPr>
          <w:rFonts w:ascii="Calibri" w:hAnsi="Calibri" w:cs="Calibri"/>
          <w:color w:val="000000"/>
          <w:sz w:val="18"/>
          <w:szCs w:val="18"/>
        </w:rPr>
        <w:t> constante na página da internet (</w:t>
      </w:r>
      <w:hyperlink r:id="rId13" w:tgtFrame="_blank" w:history="1">
        <w:r w:rsidRPr="0057107A">
          <w:rPr>
            <w:rStyle w:val="Hyperlink"/>
            <w:rFonts w:ascii="Calibri" w:hAnsi="Calibri" w:cs="Calibri"/>
            <w:sz w:val="18"/>
            <w:szCs w:val="18"/>
          </w:rPr>
          <w:t>https://www.gov.br/compras/pt-br</w:t>
        </w:r>
      </w:hyperlink>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1.4 O presente Edital se submete integralmente ao disposto nos artigos 42, 43, 44, 45 e 46 da Lei Complementar 123, de 14 de dezembro de 2006, atendendo o direito de prioridade para a Microempresa e Empresa de Pequeno Porte para efeito do desempate quando verificado ao final da disputa de preços.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shd w:val="clear" w:color="auto" w:fill="DDDDDD"/>
        </w:rPr>
        <w:t>1.5 A classificação do presente Termo de Referência é pública nos termos da Lei nº 12.527/2011, conforme preconiza o art. 10 da Instrução Normativa SEGES/ME nº 81/2022.</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2. RECEBIMENTO E ABERTURA DAS PROPOSTAS E DATA DO PREGÃO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lastRenderedPageBreak/>
        <w:t>2.1 </w:t>
      </w:r>
      <w:r w:rsidRPr="0057107A">
        <w:rPr>
          <w:rFonts w:ascii="Calibri" w:hAnsi="Calibri" w:cs="Calibri"/>
          <w:color w:val="000000"/>
          <w:sz w:val="18"/>
          <w:szCs w:val="18"/>
        </w:rPr>
        <w:t>O fornecedor deverá observar as datas e os horários limites previstos no presente Edital para o credenciamento junto ao provedor do sistema para participação da licitação, bem como o cadastramento e a abertura da proposta, atentando também para a data e horário para início da disputa.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3. CONDIÇÕES PARA PARTICIPAÇÃO: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3.1 Poderão participar deste PREGÃO ELETRÔNICO as empresas que:</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3.1.1.</w:t>
      </w:r>
      <w:r w:rsidRPr="0057107A">
        <w:rPr>
          <w:rFonts w:ascii="Calibri" w:hAnsi="Calibri" w:cs="Calibri"/>
          <w:color w:val="000000"/>
          <w:sz w:val="18"/>
          <w:szCs w:val="18"/>
        </w:rPr>
        <w:t> Atendam às condições deste EDITAL e seus Anexos, inclusive quanto à </w:t>
      </w:r>
      <w:r w:rsidRPr="0057107A">
        <w:rPr>
          <w:rStyle w:val="Forte"/>
          <w:rFonts w:ascii="Calibri" w:hAnsi="Calibri" w:cs="Calibri"/>
          <w:color w:val="000000"/>
          <w:sz w:val="18"/>
          <w:szCs w:val="18"/>
        </w:rPr>
        <w:t>documentação exigida para habilitação</w:t>
      </w:r>
      <w:r w:rsidRPr="0057107A">
        <w:rPr>
          <w:rFonts w:ascii="Calibri" w:hAnsi="Calibri" w:cs="Calibri"/>
          <w:color w:val="000000"/>
          <w:sz w:val="18"/>
          <w:szCs w:val="18"/>
        </w:rPr>
        <w:t>, e apresentem os documentos nele exigidos, em original ou por qualquer processo de cópia autenticada por Cartório de Notas e Ofício competente, por Empregado da EMATER-RO ou ainda, mediante SICAF e documentos abrangidos.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3.1.2.</w:t>
      </w:r>
      <w:r w:rsidRPr="0057107A">
        <w:rPr>
          <w:rFonts w:ascii="Calibri" w:hAnsi="Calibri" w:cs="Calibri"/>
          <w:color w:val="000000"/>
          <w:sz w:val="18"/>
          <w:szCs w:val="18"/>
        </w:rPr>
        <w:t> Poderão participar desta Licitação, somente empresas que estiverem regularmente estabelecidas no País, cuja finalidade e ramo de atividade sejam compatíveis com o objeto desta Licitação e que satisfaça todas as exigências, especificações e normas contidas neste Edital e seus Anexos, </w:t>
      </w:r>
      <w:r w:rsidRPr="0057107A">
        <w:rPr>
          <w:rStyle w:val="Forte"/>
          <w:rFonts w:ascii="Calibri" w:hAnsi="Calibri" w:cs="Calibri"/>
          <w:color w:val="000000"/>
          <w:sz w:val="18"/>
          <w:szCs w:val="18"/>
          <w:shd w:val="clear" w:color="auto" w:fill="66FFFF"/>
        </w:rPr>
        <w:t>COM AMPLA CONCORRÊNCIA.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3.1.3. Poderão participar cooperativas e outras formas de associativismo, desde que, dependendo da natureza do serviço, não haja, quando da execução contratual, a caracterização do vínculo empregatício entre os executores diretos dos serviços (cooperados) e a pessoa jurídica da cooperativa ou a própria Administração Pública.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3.2. DAS CONDIÇÕES PARA PARTICIPAÇÃO, DA QUALIFICAÇÃO DAS MICROEMPRESAS E DAS EMPRESAS DE PEQUENO PORTE PARA FRUIÇÃO DOS BENEFÍCIOS PREVISTOS NO ARTIGO 48, INCISO I, DA LEI COMPLEMENTAR Nº 147/2014 E DO DECRETO ESTADUAL Nº 21.675/2017.</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No ato da sessão pública a microempresa e a empresa de pequeno porte deverá declarar, sob as penas da Lei, que cumprem os requisitos estabelecidos no Art. 3º da Lei Complementar nº 123, de 14 de dezembro de 2006, alterada pela Lei nº 11.488, de 15 de junho de 2007, em seu Art. 34, que essa Empresa/Cooperativa está apta a usufruir do tratamento favorecido estabelecido nos artigos 42 </w:t>
      </w:r>
      <w:proofErr w:type="gramStart"/>
      <w:r w:rsidRPr="0057107A">
        <w:rPr>
          <w:rFonts w:ascii="Calibri" w:hAnsi="Calibri" w:cs="Calibri"/>
          <w:color w:val="000000"/>
          <w:sz w:val="18"/>
          <w:szCs w:val="18"/>
        </w:rPr>
        <w:t>ao 49</w:t>
      </w:r>
      <w:proofErr w:type="gramEnd"/>
      <w:r w:rsidRPr="0057107A">
        <w:rPr>
          <w:rFonts w:ascii="Calibri" w:hAnsi="Calibri" w:cs="Calibri"/>
          <w:color w:val="000000"/>
          <w:sz w:val="18"/>
          <w:szCs w:val="18"/>
        </w:rPr>
        <w:t xml:space="preserve"> da referida Lei Complementar.</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Para os efeitos deste Edital, considera-se microempresa ou empresa de pequeno porte a sociedade empresária, a sociedade simples e o empresário a que se refere o art. 966 da Lei no 10.406, de 10 de janeiro de 2002, devidamente registrados no Registro de Empresas Mercantis ou no Registro Civil de Pessoas Jurídicas, conforme o caso, desde que:</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3.2.1. </w:t>
      </w:r>
      <w:r w:rsidRPr="0057107A">
        <w:rPr>
          <w:rFonts w:ascii="Calibri" w:hAnsi="Calibri" w:cs="Calibri"/>
          <w:color w:val="000000"/>
          <w:sz w:val="18"/>
          <w:szCs w:val="18"/>
        </w:rPr>
        <w:t>No caso das microempresas, o empresário, a pessoa jurídica, ou a ela equiparada, aufira, em cada ano-calendário, receita bruta igual ou inferior a R$ 360.000,00 (trezentos e sessenta mil reais);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3.2.2. </w:t>
      </w:r>
      <w:r w:rsidRPr="0057107A">
        <w:rPr>
          <w:rFonts w:ascii="Calibri" w:hAnsi="Calibri" w:cs="Calibri"/>
          <w:color w:val="000000"/>
          <w:sz w:val="18"/>
          <w:szCs w:val="18"/>
        </w:rPr>
        <w:t>No caso das empresas de pequeno porte, o empresário, a pessoa jurídica, ou a ela equiparada, aufira, em cada ano-calendário, receita bruta superior a </w:t>
      </w:r>
      <w:r w:rsidRPr="0057107A">
        <w:rPr>
          <w:rStyle w:val="Forte"/>
          <w:rFonts w:ascii="Calibri" w:hAnsi="Calibri" w:cs="Calibri"/>
          <w:color w:val="000000"/>
          <w:sz w:val="18"/>
          <w:szCs w:val="18"/>
        </w:rPr>
        <w:t>R$ 360.000,00</w:t>
      </w:r>
      <w:r w:rsidRPr="0057107A">
        <w:rPr>
          <w:rFonts w:ascii="Calibri" w:hAnsi="Calibri" w:cs="Calibri"/>
          <w:color w:val="000000"/>
          <w:sz w:val="18"/>
          <w:szCs w:val="18"/>
        </w:rPr>
        <w:t> (trezentos e sessenta mil reais) e igual ou inferior a </w:t>
      </w:r>
      <w:r w:rsidRPr="0057107A">
        <w:rPr>
          <w:rStyle w:val="Forte"/>
          <w:rFonts w:ascii="Calibri" w:hAnsi="Calibri" w:cs="Calibri"/>
          <w:color w:val="000000"/>
          <w:sz w:val="18"/>
          <w:szCs w:val="18"/>
        </w:rPr>
        <w:t>R$ 4.800.000,00</w:t>
      </w:r>
      <w:r w:rsidRPr="0057107A">
        <w:rPr>
          <w:rFonts w:ascii="Calibri" w:hAnsi="Calibri" w:cs="Calibri"/>
          <w:color w:val="000000"/>
          <w:sz w:val="18"/>
          <w:szCs w:val="18"/>
        </w:rPr>
        <w:t> (quatro milhões e oitocentos mil reais).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3.3</w:t>
      </w:r>
      <w:r w:rsidRPr="0057107A">
        <w:rPr>
          <w:rFonts w:ascii="Calibri" w:hAnsi="Calibri" w:cs="Calibri"/>
          <w:color w:val="000000"/>
          <w:sz w:val="18"/>
          <w:szCs w:val="18"/>
        </w:rPr>
        <w:t> Não fará jus ao regime diferenciado e favorecido, previstos no art. 42 e subsequentes da Lei Complementar nº 123, de 14 de dezembro de 2006, a microempresa ou empresa de pequeno porte:</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3.3.1.</w:t>
      </w:r>
      <w:r w:rsidRPr="0057107A">
        <w:rPr>
          <w:rFonts w:ascii="Calibri" w:hAnsi="Calibri" w:cs="Calibri"/>
          <w:color w:val="000000"/>
          <w:sz w:val="18"/>
          <w:szCs w:val="18"/>
        </w:rPr>
        <w:t> De cujo capital participe outra pessoa jurídica;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3.3.2.</w:t>
      </w:r>
      <w:r w:rsidRPr="0057107A">
        <w:rPr>
          <w:rFonts w:ascii="Calibri" w:hAnsi="Calibri" w:cs="Calibri"/>
          <w:color w:val="000000"/>
          <w:sz w:val="18"/>
          <w:szCs w:val="18"/>
        </w:rPr>
        <w:t> Que seja filial, sucursal, agência ou representação, no País, de pessoa jurídica com sede no exterior;</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lastRenderedPageBreak/>
        <w:t>3.3.3.</w:t>
      </w:r>
      <w:r w:rsidRPr="0057107A">
        <w:rPr>
          <w:rFonts w:ascii="Calibri" w:hAnsi="Calibri" w:cs="Calibri"/>
          <w:color w:val="000000"/>
          <w:sz w:val="18"/>
          <w:szCs w:val="18"/>
        </w:rPr>
        <w:t> De cujo capital participe pessoa física que seja inscrita como empresário, ou seja, sócia de outra empresa que receba tratamento jurídico diferenciado nos termos desta Lei Complementar, desde que a receita bruta global ultrapasse o limite de que trata o inciso II do caput do art.3º da Lei Complementar nº 123 de 14 de dezembro de 2006;</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3.3.4.</w:t>
      </w:r>
      <w:r w:rsidRPr="0057107A">
        <w:rPr>
          <w:rFonts w:ascii="Calibri" w:hAnsi="Calibri" w:cs="Calibri"/>
          <w:color w:val="000000"/>
          <w:sz w:val="18"/>
          <w:szCs w:val="18"/>
        </w:rPr>
        <w:t> Cujo titular ou sócio participe com mais de 10% (dez por cento) do capital de outra empresa não beneficiada por esta Lei Complementar, desde que a receita bruta global ultrapasse o limite de que trata o inciso II do caput do art.3º da Lei Complementar nº 123 de 14 de dezembro de 2006;</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3.3.5.</w:t>
      </w:r>
      <w:r w:rsidRPr="0057107A">
        <w:rPr>
          <w:rFonts w:ascii="Calibri" w:hAnsi="Calibri" w:cs="Calibri"/>
          <w:color w:val="000000"/>
          <w:sz w:val="18"/>
          <w:szCs w:val="18"/>
        </w:rPr>
        <w:t> Cujo sócio ou titular seja administrador ou equiparado de outra pessoa jurídica com fins lucrativos, desde que a receita bruta global ultrapasse o limite de que trata o inciso II do caput do art. 3º da Lei Complementar nº 123, de 14 de dezembro de 2006;</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3.3.6.</w:t>
      </w:r>
      <w:r w:rsidRPr="0057107A">
        <w:rPr>
          <w:rFonts w:ascii="Calibri" w:hAnsi="Calibri" w:cs="Calibri"/>
          <w:color w:val="000000"/>
          <w:sz w:val="18"/>
          <w:szCs w:val="18"/>
        </w:rPr>
        <w:t> Constituída sob a forma de cooperativas, salvo as de consumo;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3.3.7.</w:t>
      </w:r>
      <w:r w:rsidRPr="0057107A">
        <w:rPr>
          <w:rFonts w:ascii="Calibri" w:hAnsi="Calibri" w:cs="Calibri"/>
          <w:color w:val="000000"/>
          <w:sz w:val="18"/>
          <w:szCs w:val="18"/>
        </w:rPr>
        <w:t> 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3.3.8.</w:t>
      </w:r>
      <w:r w:rsidRPr="0057107A">
        <w:rPr>
          <w:rFonts w:ascii="Calibri" w:hAnsi="Calibri" w:cs="Calibri"/>
          <w:color w:val="000000"/>
          <w:sz w:val="18"/>
          <w:szCs w:val="18"/>
        </w:rPr>
        <w:t> Resultante ou remanescente de cisão ou qualquer outra forma de desmembramento de pessoa jurídica que tenha ocorrido em um dos 05 (cinco) anos-calendários anteriores;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3.3.9.</w:t>
      </w:r>
      <w:r w:rsidRPr="0057107A">
        <w:rPr>
          <w:rFonts w:ascii="Calibri" w:hAnsi="Calibri" w:cs="Calibri"/>
          <w:color w:val="000000"/>
          <w:sz w:val="18"/>
          <w:szCs w:val="18"/>
        </w:rPr>
        <w:t> Constituída sob a forma de sociedade por ações.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3.4.</w:t>
      </w:r>
      <w:r w:rsidRPr="0057107A">
        <w:rPr>
          <w:rFonts w:ascii="Calibri" w:hAnsi="Calibri" w:cs="Calibri"/>
          <w:color w:val="000000"/>
          <w:sz w:val="18"/>
          <w:szCs w:val="18"/>
        </w:rPr>
        <w:t> O Sistema verificará automaticamente junto a Receita Federal o porte da Empresa que atende os requisitos do artigo 3º da Lei Complementar nº 123/2006.</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3.5.</w:t>
      </w:r>
      <w:r w:rsidRPr="0057107A">
        <w:rPr>
          <w:rFonts w:ascii="Calibri" w:hAnsi="Calibri" w:cs="Calibri"/>
          <w:color w:val="000000"/>
          <w:sz w:val="18"/>
          <w:szCs w:val="18"/>
        </w:rPr>
        <w:t> A optante pelo simples nacional está vedada a utilização dos benefícios do Regime Tributário Diferenciado, conforme o Artigo 17, Inciso XII, e Artigo 30, inciso II da Lei Complementar nº 123 de 2006, em atendimento ao entendimento esposado pelo TCU no Acórdão 797/2011 (Plenário).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3.6</w:t>
      </w:r>
      <w:r w:rsidRPr="0057107A">
        <w:rPr>
          <w:rFonts w:ascii="Calibri" w:hAnsi="Calibri" w:cs="Calibri"/>
          <w:color w:val="000000"/>
          <w:sz w:val="18"/>
          <w:szCs w:val="18"/>
        </w:rPr>
        <w:t>. A participação nesta licitação importa à proponente na irrestrita aceitação das condições estabelecidas no presente Edital, bem como a observância dos regulamentos, normas administrativas e técnicas aplicáveis, inclusive quanto a recursos. A não observância destas condições ensejará na sumária desclassificação da proponente.</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3.7. </w:t>
      </w:r>
      <w:r w:rsidRPr="0057107A">
        <w:rPr>
          <w:rStyle w:val="Forte"/>
          <w:rFonts w:ascii="Calibri" w:hAnsi="Calibri" w:cs="Calibri"/>
          <w:color w:val="000000"/>
          <w:sz w:val="18"/>
          <w:szCs w:val="18"/>
          <w:u w:val="single"/>
        </w:rPr>
        <w:t>Como requisito para participação no PREGÃO ELETRÔNICO o Licitante deverá manifestar, em campo próprio do Sistema Eletrônico, que cumpre plenamente os requisitos de habilitação e que sua proposta de preços está em conformidade com as exigências do instrumento convocatório, ressalvados os casos de participação de microempresa e de empresa de pequeno porte, no que concerne a regularidade fiscal bem como a descritiva técnica constante do Termo de Referência no Anexo I do presente Edital.</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3.7.1. </w:t>
      </w:r>
      <w:r w:rsidRPr="0057107A">
        <w:rPr>
          <w:rStyle w:val="Forte"/>
          <w:rFonts w:ascii="Calibri" w:hAnsi="Calibri" w:cs="Calibri"/>
          <w:color w:val="000000"/>
          <w:sz w:val="18"/>
          <w:szCs w:val="18"/>
          <w:u w:val="single"/>
        </w:rPr>
        <w:t>A declaração falsa relativa ao cumprimento dos requisitos de habilitação e proposta sujeitará o licitante às sanções previstas neste Edital e nas demais cominações legais.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3.8. Poderão participar deste PREGÃO ELETRÔNICO as empresas que:</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3.8.1</w:t>
      </w:r>
      <w:r w:rsidRPr="0057107A">
        <w:rPr>
          <w:rFonts w:ascii="Calibri" w:hAnsi="Calibri" w:cs="Calibri"/>
          <w:color w:val="000000"/>
          <w:sz w:val="18"/>
          <w:szCs w:val="18"/>
        </w:rPr>
        <w:t>. Atendam às condições deste EDITAL e seus Anexos, inclusive quanto à documentação exigida para habilitação, constante do </w:t>
      </w:r>
      <w:r w:rsidRPr="0057107A">
        <w:rPr>
          <w:rStyle w:val="Forte"/>
          <w:rFonts w:ascii="Calibri" w:hAnsi="Calibri" w:cs="Calibri"/>
          <w:color w:val="000000"/>
          <w:sz w:val="18"/>
          <w:szCs w:val="18"/>
        </w:rPr>
        <w:t>ANEXO II</w:t>
      </w:r>
      <w:r w:rsidRPr="0057107A">
        <w:rPr>
          <w:rFonts w:ascii="Calibri" w:hAnsi="Calibri" w:cs="Calibri"/>
          <w:color w:val="000000"/>
          <w:sz w:val="18"/>
          <w:szCs w:val="18"/>
        </w:rPr>
        <w:t> deste Edital;</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3.9.</w:t>
      </w:r>
      <w:r w:rsidRPr="0057107A">
        <w:rPr>
          <w:rFonts w:ascii="Calibri" w:hAnsi="Calibri" w:cs="Calibri"/>
          <w:color w:val="000000"/>
          <w:sz w:val="18"/>
          <w:szCs w:val="18"/>
        </w:rPr>
        <w:t> </w:t>
      </w:r>
      <w:r w:rsidRPr="0057107A">
        <w:rPr>
          <w:rStyle w:val="Forte"/>
          <w:rFonts w:ascii="Calibri" w:hAnsi="Calibri" w:cs="Calibri"/>
          <w:color w:val="000000"/>
          <w:sz w:val="18"/>
          <w:szCs w:val="18"/>
        </w:rPr>
        <w:t>Não poderão participar deste PREGÃO ELETRÔNICO, empresas que estejam enquadradas nos seguintes casos: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lastRenderedPageBreak/>
        <w:t>3.9.1.</w:t>
      </w:r>
      <w:r w:rsidRPr="0057107A">
        <w:rPr>
          <w:rFonts w:ascii="Calibri" w:hAnsi="Calibri" w:cs="Calibri"/>
          <w:color w:val="000000"/>
          <w:sz w:val="18"/>
          <w:szCs w:val="18"/>
        </w:rPr>
        <w:t xml:space="preserve"> Que se encontrem </w:t>
      </w:r>
      <w:proofErr w:type="gramStart"/>
      <w:r w:rsidRPr="0057107A">
        <w:rPr>
          <w:rFonts w:ascii="Calibri" w:hAnsi="Calibri" w:cs="Calibri"/>
          <w:color w:val="000000"/>
          <w:sz w:val="18"/>
          <w:szCs w:val="18"/>
        </w:rPr>
        <w:t>sob falência</w:t>
      </w:r>
      <w:proofErr w:type="gramEnd"/>
      <w:r w:rsidRPr="0057107A">
        <w:rPr>
          <w:rFonts w:ascii="Calibri" w:hAnsi="Calibri" w:cs="Calibri"/>
          <w:color w:val="000000"/>
          <w:sz w:val="18"/>
          <w:szCs w:val="18"/>
        </w:rPr>
        <w:t>, concordata, concurso de credores, dissolução ou liquidação, recuperação judicial, recuperação extrajudicial, consórcios de empresas, e não sejam controladoras, coligadas ou subsidiárias entre si;</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3.9.2.</w:t>
      </w:r>
      <w:r w:rsidRPr="0057107A">
        <w:rPr>
          <w:rFonts w:ascii="Calibri" w:hAnsi="Calibri" w:cs="Calibri"/>
          <w:color w:val="000000"/>
          <w:sz w:val="18"/>
          <w:szCs w:val="18"/>
        </w:rPr>
        <w:t> Que por quaisquer motivos tenha sido declarada inidônea por qualquer Órgão da Administração Pública direta ou indireta, Federal, Estadual, Municipal ou do Distrito Federal, bem como as que estejam punidas com suspensão do direito de contratar ou licitar com a Administração Pública Estadual.</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3.9.3.</w:t>
      </w:r>
      <w:r w:rsidRPr="0057107A">
        <w:rPr>
          <w:rFonts w:ascii="Calibri" w:hAnsi="Calibri" w:cs="Calibri"/>
          <w:color w:val="000000"/>
          <w:sz w:val="18"/>
          <w:szCs w:val="18"/>
        </w:rPr>
        <w:t> Estrangeiras que não funcionem no País.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3.10. Não poderão concorrer direta ou indiretamente nesta licitação: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3.10.1.</w:t>
      </w:r>
      <w:r w:rsidRPr="0057107A">
        <w:rPr>
          <w:rFonts w:ascii="Calibri" w:hAnsi="Calibri" w:cs="Calibri"/>
          <w:color w:val="000000"/>
          <w:sz w:val="18"/>
          <w:szCs w:val="18"/>
        </w:rPr>
        <w:t> Não poderão participar da presente licitação as interessadas que:</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Style w:val="Forte"/>
          <w:rFonts w:ascii="Calibri" w:hAnsi="Calibri" w:cs="Calibri"/>
          <w:color w:val="000000"/>
          <w:sz w:val="18"/>
          <w:szCs w:val="18"/>
        </w:rPr>
        <w:t>a</w:t>
      </w:r>
      <w:proofErr w:type="gramEnd"/>
      <w:r w:rsidRPr="0057107A">
        <w:rPr>
          <w:rStyle w:val="Forte"/>
          <w:rFonts w:ascii="Calibri" w:hAnsi="Calibri" w:cs="Calibri"/>
          <w:color w:val="000000"/>
          <w:sz w:val="18"/>
          <w:szCs w:val="18"/>
        </w:rPr>
        <w:t>)</w:t>
      </w:r>
      <w:r w:rsidRPr="0057107A">
        <w:rPr>
          <w:rFonts w:ascii="Calibri" w:hAnsi="Calibri" w:cs="Calibri"/>
          <w:color w:val="000000"/>
          <w:sz w:val="18"/>
          <w:szCs w:val="18"/>
        </w:rPr>
        <w:t> apresentem- se constituídas na forma de empresas em consórcio, qualquer que seja sua forma de constituição;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3.10.2.</w:t>
      </w:r>
      <w:r w:rsidRPr="0057107A">
        <w:rPr>
          <w:rFonts w:ascii="Calibri" w:hAnsi="Calibri" w:cs="Calibri"/>
          <w:color w:val="000000"/>
          <w:sz w:val="18"/>
          <w:szCs w:val="18"/>
        </w:rPr>
        <w:t> A vedação à participação de empresas interessadas que se apresentem constituídas sob a forma de consórcio se justifica na medida em que nas contratações de serviços e nas aquisições de pequenos vultos, não se torna interessante a participação de grandes empresas, sendo comum a participação de empresas de pequeno e médio porte, às quais, em sua maioria, apresentam o mínimo exigido no tocante à qualificação técnica e econômico-financeira, condições suficientes para a execução de contratos dessa natureza.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3.10.2.1.</w:t>
      </w:r>
      <w:r w:rsidRPr="0057107A">
        <w:rPr>
          <w:rFonts w:ascii="Calibri" w:hAnsi="Calibri" w:cs="Calibri"/>
          <w:color w:val="000000"/>
          <w:sz w:val="18"/>
          <w:szCs w:val="18"/>
        </w:rPr>
        <w:t> Tendo em vista que é prerrogativa do Poder Público, na condição de contratante, a escolha da participação, ou não, de empresas constituídas sob a forma de consórcio, com as devidas justificativas, conforme se depreende da literalidade do texto da Lei Federal nº 14.133/2021, art. 15 e ainda o entendimento do Acórdão TCU nº 1316/2010, que atribui à Administração a prerrogativa de admissão de consórcios em licitações por ela promovidas, pelos motivos já expostos, conclui-se que a vedação de constituição de empresas em consórcio, neste certame, é o que melhor atende o interesse público, por prestigiar os princípios da competitividade, economicidade e moralidade.</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4. REGULAMENTO OPERACIONAL DO CERTAME</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4.1</w:t>
      </w:r>
      <w:r w:rsidRPr="0057107A">
        <w:rPr>
          <w:rFonts w:ascii="Calibri" w:hAnsi="Calibri" w:cs="Calibri"/>
          <w:color w:val="000000"/>
          <w:sz w:val="18"/>
          <w:szCs w:val="18"/>
        </w:rPr>
        <w:t> O certame será conduzido pela </w:t>
      </w:r>
      <w:r w:rsidRPr="0057107A">
        <w:rPr>
          <w:rStyle w:val="Forte"/>
          <w:rFonts w:ascii="Calibri" w:hAnsi="Calibri" w:cs="Calibri"/>
          <w:color w:val="000000"/>
          <w:sz w:val="18"/>
          <w:szCs w:val="18"/>
        </w:rPr>
        <w:t>Pregoeira</w:t>
      </w:r>
      <w:r w:rsidRPr="0057107A">
        <w:rPr>
          <w:rFonts w:ascii="Calibri" w:hAnsi="Calibri" w:cs="Calibri"/>
          <w:color w:val="000000"/>
          <w:sz w:val="18"/>
          <w:szCs w:val="18"/>
        </w:rPr>
        <w:t>, com o auxílio da equipe de apoio, que terá, em especial, as seguintes atribuições (Decreto Estadual n°26.182/2021):</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1. </w:t>
      </w:r>
      <w:proofErr w:type="gramStart"/>
      <w:r w:rsidRPr="0057107A">
        <w:rPr>
          <w:rFonts w:ascii="Calibri" w:hAnsi="Calibri" w:cs="Calibri"/>
          <w:color w:val="000000"/>
          <w:sz w:val="18"/>
          <w:szCs w:val="18"/>
        </w:rPr>
        <w:t>conduzir</w:t>
      </w:r>
      <w:proofErr w:type="gramEnd"/>
      <w:r w:rsidRPr="0057107A">
        <w:rPr>
          <w:rFonts w:ascii="Calibri" w:hAnsi="Calibri" w:cs="Calibri"/>
          <w:color w:val="000000"/>
          <w:sz w:val="18"/>
          <w:szCs w:val="18"/>
        </w:rPr>
        <w:t xml:space="preserve"> a sessão pública;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2. </w:t>
      </w:r>
      <w:proofErr w:type="gramStart"/>
      <w:r w:rsidRPr="0057107A">
        <w:rPr>
          <w:rFonts w:ascii="Calibri" w:hAnsi="Calibri" w:cs="Calibri"/>
          <w:color w:val="000000"/>
          <w:sz w:val="18"/>
          <w:szCs w:val="18"/>
        </w:rPr>
        <w:t>receber</w:t>
      </w:r>
      <w:proofErr w:type="gramEnd"/>
      <w:r w:rsidRPr="0057107A">
        <w:rPr>
          <w:rFonts w:ascii="Calibri" w:hAnsi="Calibri" w:cs="Calibri"/>
          <w:color w:val="000000"/>
          <w:sz w:val="18"/>
          <w:szCs w:val="18"/>
        </w:rPr>
        <w:t>, examinar e decidir as impugnações e os pedidos de esclarecimentos ao edital e aos anexos, além de poder requisitar subsídios formais aos responsáveis pela elaboração desses documentos;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3. </w:t>
      </w:r>
      <w:proofErr w:type="gramStart"/>
      <w:r w:rsidRPr="0057107A">
        <w:rPr>
          <w:rFonts w:ascii="Calibri" w:hAnsi="Calibri" w:cs="Calibri"/>
          <w:color w:val="000000"/>
          <w:sz w:val="18"/>
          <w:szCs w:val="18"/>
        </w:rPr>
        <w:t>verificar</w:t>
      </w:r>
      <w:proofErr w:type="gramEnd"/>
      <w:r w:rsidRPr="0057107A">
        <w:rPr>
          <w:rFonts w:ascii="Calibri" w:hAnsi="Calibri" w:cs="Calibri"/>
          <w:color w:val="000000"/>
          <w:sz w:val="18"/>
          <w:szCs w:val="18"/>
        </w:rPr>
        <w:t xml:space="preserve"> a conformidade da proposta em relação aos requisitos estabelecidos no edital;</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4. </w:t>
      </w:r>
      <w:proofErr w:type="gramStart"/>
      <w:r w:rsidRPr="0057107A">
        <w:rPr>
          <w:rFonts w:ascii="Calibri" w:hAnsi="Calibri" w:cs="Calibri"/>
          <w:color w:val="000000"/>
          <w:sz w:val="18"/>
          <w:szCs w:val="18"/>
        </w:rPr>
        <w:t>coordenar</w:t>
      </w:r>
      <w:proofErr w:type="gramEnd"/>
      <w:r w:rsidRPr="0057107A">
        <w:rPr>
          <w:rFonts w:ascii="Calibri" w:hAnsi="Calibri" w:cs="Calibri"/>
          <w:color w:val="000000"/>
          <w:sz w:val="18"/>
          <w:szCs w:val="18"/>
        </w:rPr>
        <w:t xml:space="preserve"> a sessão pública e o envio de lances;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5. </w:t>
      </w:r>
      <w:proofErr w:type="gramStart"/>
      <w:r w:rsidRPr="0057107A">
        <w:rPr>
          <w:rFonts w:ascii="Calibri" w:hAnsi="Calibri" w:cs="Calibri"/>
          <w:color w:val="000000"/>
          <w:sz w:val="18"/>
          <w:szCs w:val="18"/>
        </w:rPr>
        <w:t>verificar</w:t>
      </w:r>
      <w:proofErr w:type="gramEnd"/>
      <w:r w:rsidRPr="0057107A">
        <w:rPr>
          <w:rFonts w:ascii="Calibri" w:hAnsi="Calibri" w:cs="Calibri"/>
          <w:color w:val="000000"/>
          <w:sz w:val="18"/>
          <w:szCs w:val="18"/>
        </w:rPr>
        <w:t xml:space="preserve"> e julgar as condições de habilitação;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6. </w:t>
      </w:r>
      <w:proofErr w:type="gramStart"/>
      <w:r w:rsidRPr="0057107A">
        <w:rPr>
          <w:rFonts w:ascii="Calibri" w:hAnsi="Calibri" w:cs="Calibri"/>
          <w:color w:val="000000"/>
          <w:sz w:val="18"/>
          <w:szCs w:val="18"/>
        </w:rPr>
        <w:t>sanear</w:t>
      </w:r>
      <w:proofErr w:type="gramEnd"/>
      <w:r w:rsidRPr="0057107A">
        <w:rPr>
          <w:rFonts w:ascii="Calibri" w:hAnsi="Calibri" w:cs="Calibri"/>
          <w:color w:val="000000"/>
          <w:sz w:val="18"/>
          <w:szCs w:val="18"/>
        </w:rPr>
        <w:t xml:space="preserve"> erros ou falhas que não alterem a substância das propostas, dos documentos de habilitação e sua validade jurídica;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7. </w:t>
      </w:r>
      <w:proofErr w:type="gramStart"/>
      <w:r w:rsidRPr="0057107A">
        <w:rPr>
          <w:rFonts w:ascii="Calibri" w:hAnsi="Calibri" w:cs="Calibri"/>
          <w:color w:val="000000"/>
          <w:sz w:val="18"/>
          <w:szCs w:val="18"/>
        </w:rPr>
        <w:t>receber</w:t>
      </w:r>
      <w:proofErr w:type="gramEnd"/>
      <w:r w:rsidRPr="0057107A">
        <w:rPr>
          <w:rFonts w:ascii="Calibri" w:hAnsi="Calibri" w:cs="Calibri"/>
          <w:color w:val="000000"/>
          <w:sz w:val="18"/>
          <w:szCs w:val="18"/>
        </w:rPr>
        <w:t>, examinar e decidir os recursos e encaminhá-los à autoridade competente quando mantiver sua decisão;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8. </w:t>
      </w:r>
      <w:proofErr w:type="gramStart"/>
      <w:r w:rsidRPr="0057107A">
        <w:rPr>
          <w:rFonts w:ascii="Calibri" w:hAnsi="Calibri" w:cs="Calibri"/>
          <w:color w:val="000000"/>
          <w:sz w:val="18"/>
          <w:szCs w:val="18"/>
        </w:rPr>
        <w:t>indicar</w:t>
      </w:r>
      <w:proofErr w:type="gramEnd"/>
      <w:r w:rsidRPr="0057107A">
        <w:rPr>
          <w:rFonts w:ascii="Calibri" w:hAnsi="Calibri" w:cs="Calibri"/>
          <w:color w:val="000000"/>
          <w:sz w:val="18"/>
          <w:szCs w:val="18"/>
        </w:rPr>
        <w:t xml:space="preserve"> o vencedor do certame;</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9. </w:t>
      </w:r>
      <w:proofErr w:type="gramStart"/>
      <w:r w:rsidRPr="0057107A">
        <w:rPr>
          <w:rFonts w:ascii="Calibri" w:hAnsi="Calibri" w:cs="Calibri"/>
          <w:color w:val="000000"/>
          <w:sz w:val="18"/>
          <w:szCs w:val="18"/>
        </w:rPr>
        <w:t>adjudicar</w:t>
      </w:r>
      <w:proofErr w:type="gramEnd"/>
      <w:r w:rsidRPr="0057107A">
        <w:rPr>
          <w:rFonts w:ascii="Calibri" w:hAnsi="Calibri" w:cs="Calibri"/>
          <w:color w:val="000000"/>
          <w:sz w:val="18"/>
          <w:szCs w:val="18"/>
        </w:rPr>
        <w:t xml:space="preserve"> o objeto, quando não houver recurso;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10. </w:t>
      </w:r>
      <w:proofErr w:type="gramStart"/>
      <w:r w:rsidRPr="0057107A">
        <w:rPr>
          <w:rFonts w:ascii="Calibri" w:hAnsi="Calibri" w:cs="Calibri"/>
          <w:color w:val="000000"/>
          <w:sz w:val="18"/>
          <w:szCs w:val="18"/>
        </w:rPr>
        <w:t>conduzir</w:t>
      </w:r>
      <w:proofErr w:type="gramEnd"/>
      <w:r w:rsidRPr="0057107A">
        <w:rPr>
          <w:rFonts w:ascii="Calibri" w:hAnsi="Calibri" w:cs="Calibri"/>
          <w:color w:val="000000"/>
          <w:sz w:val="18"/>
          <w:szCs w:val="18"/>
        </w:rPr>
        <w:t xml:space="preserve"> os trabalhos da equipe de apoio; e</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11. </w:t>
      </w:r>
      <w:proofErr w:type="gramStart"/>
      <w:r w:rsidRPr="0057107A">
        <w:rPr>
          <w:rFonts w:ascii="Calibri" w:hAnsi="Calibri" w:cs="Calibri"/>
          <w:color w:val="000000"/>
          <w:sz w:val="18"/>
          <w:szCs w:val="18"/>
        </w:rPr>
        <w:t>encaminhar</w:t>
      </w:r>
      <w:proofErr w:type="gramEnd"/>
      <w:r w:rsidRPr="0057107A">
        <w:rPr>
          <w:rFonts w:ascii="Calibri" w:hAnsi="Calibri" w:cs="Calibri"/>
          <w:color w:val="000000"/>
          <w:sz w:val="18"/>
          <w:szCs w:val="18"/>
        </w:rPr>
        <w:t xml:space="preserve"> o processo devidamente instruído à autoridade competente e propor a sua homologação.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12. O pregoeiro poderá solicitar manifestação técnica da assessoria jurídica ou de outros setores do órgão ou da entidade, a fim de subsidiar sua decisão.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4.1.1 Da equipe de apoio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Caberá à equipe de apoio auxiliar o pregoeiro nas etapas do processo licitatório, conforme Decreto Estadual nº 26.182/2021.</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lastRenderedPageBreak/>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4.1.2 Do licitante</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Caberá ao licitante interessado em participar do pregão, na forma eletrônica, conforme Decreto Estadual nº 26.182/2021:</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1. </w:t>
      </w:r>
      <w:proofErr w:type="gramStart"/>
      <w:r w:rsidRPr="0057107A">
        <w:rPr>
          <w:rFonts w:ascii="Calibri" w:hAnsi="Calibri" w:cs="Calibri"/>
          <w:color w:val="000000"/>
          <w:sz w:val="18"/>
          <w:szCs w:val="18"/>
        </w:rPr>
        <w:t>credenciar</w:t>
      </w:r>
      <w:proofErr w:type="gramEnd"/>
      <w:r w:rsidRPr="0057107A">
        <w:rPr>
          <w:rFonts w:ascii="Calibri" w:hAnsi="Calibri" w:cs="Calibri"/>
          <w:color w:val="000000"/>
          <w:sz w:val="18"/>
          <w:szCs w:val="18"/>
        </w:rPr>
        <w:t>-se previamente no SICAF ou, na hipótese de que trata o §2º do art. 5º, no sistema eletrônico utilizado no certame;</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2. </w:t>
      </w:r>
      <w:proofErr w:type="gramStart"/>
      <w:r w:rsidRPr="0057107A">
        <w:rPr>
          <w:rFonts w:ascii="Calibri" w:hAnsi="Calibri" w:cs="Calibri"/>
          <w:color w:val="000000"/>
          <w:sz w:val="18"/>
          <w:szCs w:val="18"/>
        </w:rPr>
        <w:t>remeter</w:t>
      </w:r>
      <w:proofErr w:type="gramEnd"/>
      <w:r w:rsidRPr="0057107A">
        <w:rPr>
          <w:rFonts w:ascii="Calibri" w:hAnsi="Calibri" w:cs="Calibri"/>
          <w:color w:val="000000"/>
          <w:sz w:val="18"/>
          <w:szCs w:val="18"/>
        </w:rPr>
        <w:t>, no prazo estabelecido, exclusivamente via sistema, os documentos de habilitação e a proposta e, quando necessário, os documentos complementares;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3. </w:t>
      </w:r>
      <w:proofErr w:type="gramStart"/>
      <w:r w:rsidRPr="0057107A">
        <w:rPr>
          <w:rFonts w:ascii="Calibri" w:hAnsi="Calibri" w:cs="Calibri"/>
          <w:color w:val="000000"/>
          <w:sz w:val="18"/>
          <w:szCs w:val="18"/>
        </w:rPr>
        <w:t>responsabilizar</w:t>
      </w:r>
      <w:proofErr w:type="gramEnd"/>
      <w:r w:rsidRPr="0057107A">
        <w:rPr>
          <w:rFonts w:ascii="Calibri" w:hAnsi="Calibri" w:cs="Calibri"/>
          <w:color w:val="000000"/>
          <w:sz w:val="18"/>
          <w:szCs w:val="18"/>
        </w:rPr>
        <w:t>-se formalmente pelas transações efetuadas em seu nome, assumir como firmes e verdadeiras suas propostas e seus lances, inclusive os atos praticados diretamente ou por seu representante, excluída a responsabilidade do provedor do sistema ou do órgão ou entidade promotora da licitação por eventuais danos decorrentes de uso indevido da senha, ainda que por terceiros;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4. </w:t>
      </w:r>
      <w:proofErr w:type="gramStart"/>
      <w:r w:rsidRPr="0057107A">
        <w:rPr>
          <w:rFonts w:ascii="Calibri" w:hAnsi="Calibri" w:cs="Calibri"/>
          <w:color w:val="000000"/>
          <w:sz w:val="18"/>
          <w:szCs w:val="18"/>
        </w:rPr>
        <w:t>acompanhar</w:t>
      </w:r>
      <w:proofErr w:type="gramEnd"/>
      <w:r w:rsidRPr="0057107A">
        <w:rPr>
          <w:rFonts w:ascii="Calibri" w:hAnsi="Calibri" w:cs="Calibri"/>
          <w:color w:val="000000"/>
          <w:sz w:val="18"/>
          <w:szCs w:val="18"/>
        </w:rPr>
        <w:t xml:space="preserve"> as operações no sistema eletrônico durante o processo licitatório e responsabilizar-se pelo ônus decorrente da perda de negócios diante da inobservância de mensagens emitidas pelo sistema ou de sua desconexão;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5. </w:t>
      </w:r>
      <w:proofErr w:type="gramStart"/>
      <w:r w:rsidRPr="0057107A">
        <w:rPr>
          <w:rFonts w:ascii="Calibri" w:hAnsi="Calibri" w:cs="Calibri"/>
          <w:color w:val="000000"/>
          <w:sz w:val="18"/>
          <w:szCs w:val="18"/>
        </w:rPr>
        <w:t>comunicar</w:t>
      </w:r>
      <w:proofErr w:type="gramEnd"/>
      <w:r w:rsidRPr="0057107A">
        <w:rPr>
          <w:rFonts w:ascii="Calibri" w:hAnsi="Calibri" w:cs="Calibri"/>
          <w:color w:val="000000"/>
          <w:sz w:val="18"/>
          <w:szCs w:val="18"/>
        </w:rPr>
        <w:t xml:space="preserve"> imediatamente ao provedor do sistema qualquer acontecimento que possa comprometer o sigilo ou a inviabilidade do uso da senha, para imediato bloqueio de acesso;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6. </w:t>
      </w:r>
      <w:proofErr w:type="gramStart"/>
      <w:r w:rsidRPr="0057107A">
        <w:rPr>
          <w:rFonts w:ascii="Calibri" w:hAnsi="Calibri" w:cs="Calibri"/>
          <w:color w:val="000000"/>
          <w:sz w:val="18"/>
          <w:szCs w:val="18"/>
        </w:rPr>
        <w:t>utilizar</w:t>
      </w:r>
      <w:proofErr w:type="gramEnd"/>
      <w:r w:rsidRPr="0057107A">
        <w:rPr>
          <w:rFonts w:ascii="Calibri" w:hAnsi="Calibri" w:cs="Calibri"/>
          <w:color w:val="000000"/>
          <w:sz w:val="18"/>
          <w:szCs w:val="18"/>
        </w:rPr>
        <w:t xml:space="preserve"> a chave de identificação e a senha de acesso para participar do pregão na forma eletrônica; e</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7. </w:t>
      </w:r>
      <w:proofErr w:type="gramStart"/>
      <w:r w:rsidRPr="0057107A">
        <w:rPr>
          <w:rFonts w:ascii="Calibri" w:hAnsi="Calibri" w:cs="Calibri"/>
          <w:color w:val="000000"/>
          <w:sz w:val="18"/>
          <w:szCs w:val="18"/>
        </w:rPr>
        <w:t>solicitar</w:t>
      </w:r>
      <w:proofErr w:type="gramEnd"/>
      <w:r w:rsidRPr="0057107A">
        <w:rPr>
          <w:rFonts w:ascii="Calibri" w:hAnsi="Calibri" w:cs="Calibri"/>
          <w:color w:val="000000"/>
          <w:sz w:val="18"/>
          <w:szCs w:val="18"/>
        </w:rPr>
        <w:t xml:space="preserve"> o cancelamento da chave de identificação ou da senha de acesso por interesse próprio;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8. O fornecedor descredenciado no SICAF terá sua chave de identificação e senha suspensas automaticamente.</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4.2</w:t>
      </w:r>
      <w:r w:rsidRPr="0057107A">
        <w:rPr>
          <w:rFonts w:ascii="Calibri" w:hAnsi="Calibri" w:cs="Calibri"/>
          <w:color w:val="000000"/>
          <w:sz w:val="18"/>
          <w:szCs w:val="18"/>
        </w:rPr>
        <w:t> O credenciamento do fornecedor e de seu representante legal junto ao sistema eletrônico implica a responsabilidade legal pelos atos praticados e a presunção de capacidade técnica para realização das transações inerentes ao pregão eletrônico.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4.3 </w:t>
      </w:r>
      <w:r w:rsidRPr="0057107A">
        <w:rPr>
          <w:rFonts w:ascii="Calibri" w:hAnsi="Calibri" w:cs="Calibri"/>
          <w:color w:val="000000"/>
          <w:sz w:val="18"/>
          <w:szCs w:val="18"/>
        </w:rPr>
        <w:t>É de exclusiva responsabilidade do usuário o sigilo da senha, bem como seu uso em qualquer transação efetuada diretamente ou por seu representante, não cabendo ao sistema eletrônico utilizado</w:t>
      </w:r>
      <w:r w:rsidRPr="0057107A">
        <w:rPr>
          <w:rStyle w:val="nfase"/>
          <w:rFonts w:ascii="Calibri" w:hAnsi="Calibri" w:cs="Calibri"/>
          <w:b/>
          <w:bCs/>
          <w:color w:val="000000"/>
          <w:sz w:val="18"/>
          <w:szCs w:val="18"/>
        </w:rPr>
        <w:t xml:space="preserve">, </w:t>
      </w:r>
      <w:proofErr w:type="gramStart"/>
      <w:r w:rsidRPr="0057107A">
        <w:rPr>
          <w:rStyle w:val="nfase"/>
          <w:rFonts w:ascii="Calibri" w:hAnsi="Calibri" w:cs="Calibri"/>
          <w:b/>
          <w:bCs/>
          <w:color w:val="000000"/>
          <w:sz w:val="18"/>
          <w:szCs w:val="18"/>
        </w:rPr>
        <w:t>COMPRAS.</w:t>
      </w:r>
      <w:proofErr w:type="gramEnd"/>
      <w:r w:rsidRPr="0057107A">
        <w:rPr>
          <w:rStyle w:val="nfase"/>
          <w:rFonts w:ascii="Calibri" w:hAnsi="Calibri" w:cs="Calibri"/>
          <w:b/>
          <w:bCs/>
          <w:color w:val="000000"/>
          <w:sz w:val="18"/>
          <w:szCs w:val="18"/>
        </w:rPr>
        <w:t>GOV.BR</w:t>
      </w:r>
      <w:r w:rsidRPr="0057107A">
        <w:rPr>
          <w:rFonts w:ascii="Calibri" w:hAnsi="Calibri" w:cs="Calibri"/>
          <w:color w:val="000000"/>
          <w:sz w:val="18"/>
          <w:szCs w:val="18"/>
        </w:rPr>
        <w:t>, a responsabilidade por eventuais danos decorrentes de uso indevido da senha, ainda que por terceiros.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u w:val="single"/>
        </w:rPr>
        <w:t>5. DA PARTICIPAÇÃO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5.1.</w:t>
      </w:r>
      <w:r w:rsidRPr="0057107A">
        <w:rPr>
          <w:rFonts w:ascii="Calibri" w:hAnsi="Calibri" w:cs="Calibri"/>
          <w:color w:val="000000"/>
          <w:sz w:val="18"/>
          <w:szCs w:val="18"/>
        </w:rPr>
        <w:t> A Licitante arcará integralmente com todos os custos de preparação e apresentação de sua proposta de preços, independente do resultado do procedimento licitatório.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5.2.</w:t>
      </w:r>
      <w:r w:rsidRPr="0057107A">
        <w:rPr>
          <w:rFonts w:ascii="Calibri" w:hAnsi="Calibri" w:cs="Calibri"/>
          <w:color w:val="000000"/>
          <w:sz w:val="18"/>
          <w:szCs w:val="18"/>
        </w:rPr>
        <w:t> Uma Licitante, ou grupo, suas filiais ou empresas que fazem parte de um mesmo grupo econômico ou financeiro, somente poderá apresentar uma única proposta de preços. Caso uma Licitante participe em mais de uma proposta de preços, estas propostas de preços não serão levadas em consideração e serão rejeitadas pela Entidade de Licitação.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5.2.1.</w:t>
      </w:r>
      <w:r w:rsidRPr="0057107A">
        <w:rPr>
          <w:rFonts w:ascii="Calibri" w:hAnsi="Calibri" w:cs="Calibri"/>
          <w:color w:val="000000"/>
          <w:sz w:val="18"/>
          <w:szCs w:val="18"/>
        </w:rPr>
        <w:t xml:space="preserve"> Para tais efeitos </w:t>
      </w:r>
      <w:proofErr w:type="gramStart"/>
      <w:r w:rsidRPr="0057107A">
        <w:rPr>
          <w:rFonts w:ascii="Calibri" w:hAnsi="Calibri" w:cs="Calibri"/>
          <w:color w:val="000000"/>
          <w:sz w:val="18"/>
          <w:szCs w:val="18"/>
        </w:rPr>
        <w:t>entende-se</w:t>
      </w:r>
      <w:proofErr w:type="gramEnd"/>
      <w:r w:rsidRPr="0057107A">
        <w:rPr>
          <w:rFonts w:ascii="Calibri" w:hAnsi="Calibri" w:cs="Calibri"/>
          <w:color w:val="000000"/>
          <w:sz w:val="18"/>
          <w:szCs w:val="18"/>
        </w:rPr>
        <w:t xml:space="preserve"> que fazem parte de um mesmo grupo econômico ou financeiro, as empresas que tenham diretores, acionistas (com participação em mais de 5%), ou representantes legais comuns, e aquelas que dependam ou subsidiem econômica ou financeiramente a outra empresa.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5.3.</w:t>
      </w:r>
      <w:r w:rsidRPr="0057107A">
        <w:rPr>
          <w:rFonts w:ascii="Calibri" w:hAnsi="Calibri" w:cs="Calibri"/>
          <w:color w:val="000000"/>
          <w:sz w:val="18"/>
          <w:szCs w:val="18"/>
        </w:rPr>
        <w:t> Não poderão participar deste processo licitatório nenhuma empresa, funcionários, ou instituição vinculada a Entidade de Licitação.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5.4</w:t>
      </w:r>
      <w:r w:rsidRPr="0057107A">
        <w:rPr>
          <w:rFonts w:ascii="Calibri" w:hAnsi="Calibri" w:cs="Calibri"/>
          <w:color w:val="000000"/>
          <w:sz w:val="18"/>
          <w:szCs w:val="18"/>
        </w:rPr>
        <w:t> A participação no Pregão Eletrônico se dará por meio da digitação da senha pessoal e intransferível do representante do licitante credenciado e subsequente cadastramento da proposta inicial de preços, exclusivamente por meio do sistema eletrônico, observados data e horário limite estabelecidos.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5.5</w:t>
      </w:r>
      <w:r w:rsidRPr="0057107A">
        <w:rPr>
          <w:rFonts w:ascii="Calibri" w:hAnsi="Calibri" w:cs="Calibri"/>
          <w:color w:val="000000"/>
          <w:sz w:val="18"/>
          <w:szCs w:val="18"/>
        </w:rPr>
        <w:t> </w:t>
      </w:r>
      <w:proofErr w:type="gramStart"/>
      <w:r w:rsidRPr="0057107A">
        <w:rPr>
          <w:rFonts w:ascii="Calibri" w:hAnsi="Calibri" w:cs="Calibri"/>
          <w:color w:val="000000"/>
          <w:sz w:val="18"/>
          <w:szCs w:val="18"/>
        </w:rPr>
        <w:t>Caberá</w:t>
      </w:r>
      <w:proofErr w:type="gramEnd"/>
      <w:r w:rsidRPr="0057107A">
        <w:rPr>
          <w:rFonts w:ascii="Calibri" w:hAnsi="Calibri" w:cs="Calibri"/>
          <w:color w:val="000000"/>
          <w:sz w:val="18"/>
          <w:szCs w:val="18"/>
        </w:rPr>
        <w:t xml:space="preserve"> ao fornecedor acompanhar as operações no sistema eletrônico durante a sessão pública do pregão, ficando responsável pelo ônus decorrente da perda de negócios diante da inobservância de quaisquer mensagens emitidas pelo sistema ou da desconexão do seu representante.</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6. DO REGISTRO (INSERÇÃO) DA PROPOSTA DE PREÇOS NO SISTEMA ELETRÔNICO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lastRenderedPageBreak/>
        <w:t>6.1.</w:t>
      </w:r>
      <w:r w:rsidRPr="0057107A">
        <w:rPr>
          <w:rFonts w:ascii="Calibri" w:hAnsi="Calibri" w:cs="Calibri"/>
          <w:color w:val="000000"/>
          <w:sz w:val="18"/>
          <w:szCs w:val="18"/>
        </w:rPr>
        <w:t> A participação no Pregão Eletrônico dar-se-á por meio da digitação da senha privativa da Licitante e subsequente encaminhamento da proposta de preços </w:t>
      </w:r>
      <w:r w:rsidRPr="0057107A">
        <w:rPr>
          <w:rStyle w:val="Forte"/>
          <w:rFonts w:ascii="Calibri" w:hAnsi="Calibri" w:cs="Calibri"/>
          <w:color w:val="000000"/>
          <w:sz w:val="18"/>
          <w:szCs w:val="18"/>
          <w:u w:val="single"/>
        </w:rPr>
        <w:t>COM VALOR TOTAL DO ITEM</w:t>
      </w:r>
      <w:r w:rsidRPr="0057107A">
        <w:rPr>
          <w:rStyle w:val="Forte"/>
          <w:rFonts w:ascii="Calibri" w:hAnsi="Calibri" w:cs="Calibri"/>
          <w:color w:val="000000"/>
          <w:sz w:val="18"/>
          <w:szCs w:val="18"/>
        </w:rPr>
        <w:t>, </w:t>
      </w:r>
      <w:r w:rsidRPr="0057107A">
        <w:rPr>
          <w:rFonts w:ascii="Calibri" w:hAnsi="Calibri" w:cs="Calibri"/>
          <w:color w:val="000000"/>
          <w:sz w:val="18"/>
          <w:szCs w:val="18"/>
        </w:rPr>
        <w:t>a partir da data da liberação do Edital no site </w:t>
      </w:r>
      <w:hyperlink r:id="rId14" w:tgtFrame="_blank" w:history="1">
        <w:r w:rsidRPr="0057107A">
          <w:rPr>
            <w:rStyle w:val="Forte"/>
            <w:rFonts w:ascii="Calibri" w:hAnsi="Calibri" w:cs="Calibri"/>
            <w:color w:val="0000FF"/>
            <w:sz w:val="18"/>
            <w:szCs w:val="18"/>
            <w:u w:val="single"/>
          </w:rPr>
          <w:t>www.comprasgovernamentais.gov.br</w:t>
        </w:r>
      </w:hyperlink>
      <w:r w:rsidRPr="0057107A">
        <w:rPr>
          <w:rFonts w:ascii="Calibri" w:hAnsi="Calibri" w:cs="Calibri"/>
          <w:color w:val="000000"/>
          <w:sz w:val="18"/>
          <w:szCs w:val="18"/>
        </w:rPr>
        <w:t>, até o horário limite de início da Sessão Pública, ou seja, </w:t>
      </w:r>
      <w:r w:rsidRPr="0057107A">
        <w:rPr>
          <w:rStyle w:val="Forte"/>
          <w:rFonts w:ascii="Calibri" w:hAnsi="Calibri" w:cs="Calibri"/>
          <w:color w:val="000000"/>
          <w:sz w:val="18"/>
          <w:szCs w:val="18"/>
          <w:shd w:val="clear" w:color="auto" w:fill="FFFFCC"/>
        </w:rPr>
        <w:t>até as </w:t>
      </w:r>
      <w:r w:rsidRPr="0057107A">
        <w:rPr>
          <w:rStyle w:val="Forte"/>
          <w:rFonts w:ascii="Calibri" w:hAnsi="Calibri" w:cs="Calibri"/>
          <w:color w:val="000000"/>
          <w:sz w:val="18"/>
          <w:szCs w:val="18"/>
          <w:u w:val="single"/>
          <w:shd w:val="clear" w:color="auto" w:fill="FFFFCC"/>
        </w:rPr>
        <w:t>09h29min de 12/08/2024</w:t>
      </w:r>
      <w:r w:rsidRPr="0057107A">
        <w:rPr>
          <w:rFonts w:ascii="Calibri" w:hAnsi="Calibri" w:cs="Calibri"/>
          <w:color w:val="000000"/>
          <w:sz w:val="18"/>
          <w:szCs w:val="18"/>
        </w:rPr>
        <w:t>, </w:t>
      </w:r>
      <w:r w:rsidRPr="0057107A">
        <w:rPr>
          <w:rStyle w:val="Forte"/>
          <w:rFonts w:ascii="Calibri" w:hAnsi="Calibri" w:cs="Calibri"/>
          <w:color w:val="000000"/>
          <w:sz w:val="18"/>
          <w:szCs w:val="18"/>
        </w:rPr>
        <w:t>Horário de Brasília</w:t>
      </w:r>
      <w:r w:rsidRPr="0057107A">
        <w:rPr>
          <w:rFonts w:ascii="Calibri" w:hAnsi="Calibri" w:cs="Calibri"/>
          <w:color w:val="000000"/>
          <w:sz w:val="18"/>
          <w:szCs w:val="18"/>
        </w:rPr>
        <w:t>, exclusivamente por meio do Sistema Eletrônico, quando, então, encerrar-se-á, automaticamente, a fase de recebimento da proposta de preços. Durante este período a Licitante poderá incluir ou excluir proposta de preços, bem como a documentação de habilitação.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6.1.1.</w:t>
      </w:r>
      <w:r w:rsidRPr="0057107A">
        <w:rPr>
          <w:rFonts w:ascii="Calibri" w:hAnsi="Calibri" w:cs="Calibri"/>
          <w:color w:val="000000"/>
          <w:sz w:val="18"/>
          <w:szCs w:val="18"/>
        </w:rPr>
        <w:t> O Licitante será inteiramente responsável por todas as transações assumidas em seu nome no sistema eletrônico, assumindo como verdadeiras e firmes suas propostas e subsequentes lances, se for o caso, bem como acompanhar as operações no sistema durante a sessão, ficando responsável pelo ônus decorrente da perda de negócios diante da inobservância de quaisquer mensagens emitidas pelo sistema ou de sua desconexão, conforme Decreto Estadual nº 26.182/2021.</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6.2</w:t>
      </w:r>
      <w:r w:rsidRPr="0057107A">
        <w:rPr>
          <w:rFonts w:ascii="Calibri" w:hAnsi="Calibri" w:cs="Calibri"/>
          <w:color w:val="000000"/>
          <w:sz w:val="18"/>
          <w:szCs w:val="18"/>
        </w:rPr>
        <w:t>. Após a divulgação do edital no endereço eletrônico </w:t>
      </w:r>
      <w:hyperlink r:id="rId15" w:tgtFrame="_blank" w:history="1">
        <w:r w:rsidRPr="0057107A">
          <w:rPr>
            <w:rStyle w:val="Forte"/>
            <w:rFonts w:ascii="Calibri" w:hAnsi="Calibri" w:cs="Calibri"/>
            <w:color w:val="0000FF"/>
            <w:sz w:val="18"/>
            <w:szCs w:val="18"/>
            <w:u w:val="single"/>
          </w:rPr>
          <w:t>www.comprasgovernamentais.gov.br</w:t>
        </w:r>
      </w:hyperlink>
      <w:r w:rsidRPr="0057107A">
        <w:rPr>
          <w:rStyle w:val="Forte"/>
          <w:rFonts w:ascii="Calibri" w:hAnsi="Calibri" w:cs="Calibri"/>
          <w:color w:val="000000"/>
          <w:sz w:val="18"/>
          <w:szCs w:val="18"/>
        </w:rPr>
        <w:t>, </w:t>
      </w:r>
      <w:r w:rsidRPr="0057107A">
        <w:rPr>
          <w:rFonts w:ascii="Calibri" w:hAnsi="Calibri" w:cs="Calibri"/>
          <w:color w:val="000000"/>
          <w:sz w:val="18"/>
          <w:szCs w:val="18"/>
        </w:rPr>
        <w:t>os licitantes deverão </w:t>
      </w:r>
      <w:r w:rsidRPr="0057107A">
        <w:rPr>
          <w:rStyle w:val="Forte"/>
          <w:rFonts w:ascii="Calibri" w:hAnsi="Calibri" w:cs="Calibri"/>
          <w:color w:val="000000"/>
          <w:sz w:val="18"/>
          <w:szCs w:val="18"/>
        </w:rPr>
        <w:t>REGISTRAR</w:t>
      </w:r>
      <w:r w:rsidRPr="0057107A">
        <w:rPr>
          <w:rFonts w:ascii="Calibri" w:hAnsi="Calibri" w:cs="Calibri"/>
          <w:color w:val="000000"/>
          <w:sz w:val="18"/>
          <w:szCs w:val="18"/>
        </w:rPr>
        <w:t> suas propostas de preços, bem como os documentos de habilitação exigidos no Edital, </w:t>
      </w:r>
      <w:r w:rsidRPr="0057107A">
        <w:rPr>
          <w:rStyle w:val="Forte"/>
          <w:rFonts w:ascii="Calibri" w:hAnsi="Calibri" w:cs="Calibri"/>
          <w:color w:val="000000"/>
          <w:sz w:val="18"/>
          <w:szCs w:val="18"/>
        </w:rPr>
        <w:t>CONFORME DESCRIÇÃO DO OBJETO NO ANEXO I – DESCRIÇÃO DO OBJETO</w:t>
      </w:r>
      <w:r w:rsidRPr="0057107A">
        <w:rPr>
          <w:rFonts w:ascii="Calibri" w:hAnsi="Calibri" w:cs="Calibri"/>
          <w:color w:val="000000"/>
          <w:sz w:val="18"/>
          <w:szCs w:val="18"/>
        </w:rPr>
        <w:t xml:space="preserve">, no campo DESCRIÇÃO COMPLETA do sistema </w:t>
      </w:r>
      <w:proofErr w:type="gramStart"/>
      <w:r w:rsidRPr="0057107A">
        <w:rPr>
          <w:rFonts w:ascii="Calibri" w:hAnsi="Calibri" w:cs="Calibri"/>
          <w:color w:val="000000"/>
          <w:sz w:val="18"/>
          <w:szCs w:val="18"/>
        </w:rPr>
        <w:t>Compras.</w:t>
      </w:r>
      <w:proofErr w:type="gramEnd"/>
      <w:r w:rsidRPr="0057107A">
        <w:rPr>
          <w:rFonts w:ascii="Calibri" w:hAnsi="Calibri" w:cs="Calibri"/>
          <w:color w:val="000000"/>
          <w:sz w:val="18"/>
          <w:szCs w:val="18"/>
        </w:rPr>
        <w:t>gov.br, </w:t>
      </w:r>
      <w:r w:rsidRPr="0057107A">
        <w:rPr>
          <w:rStyle w:val="Forte"/>
          <w:rFonts w:ascii="Calibri" w:hAnsi="Calibri" w:cs="Calibri"/>
          <w:color w:val="000000"/>
          <w:sz w:val="18"/>
          <w:szCs w:val="18"/>
        </w:rPr>
        <w:t>(SENDO VEDADA À OMISSÃO OU O USO DE EXPRESSÕES COMO: “REFERÊNCIA”, “SIMILAR”, “CONFORME NOSSA DISPONIBILIDADE DE ESTOQUE”, “SOB CONSULTA” E “</w:t>
      </w:r>
      <w:r w:rsidRPr="0057107A">
        <w:rPr>
          <w:rStyle w:val="Forte"/>
          <w:rFonts w:ascii="Calibri" w:hAnsi="Calibri" w:cs="Calibri"/>
          <w:color w:val="000000"/>
          <w:sz w:val="18"/>
          <w:szCs w:val="18"/>
          <w:u w:val="single"/>
        </w:rPr>
        <w:t>CONFORME EDITAL</w:t>
      </w:r>
      <w:r w:rsidRPr="0057107A">
        <w:rPr>
          <w:rStyle w:val="Forte"/>
          <w:rFonts w:ascii="Calibri" w:hAnsi="Calibri" w:cs="Calibri"/>
          <w:color w:val="000000"/>
          <w:sz w:val="18"/>
          <w:szCs w:val="18"/>
        </w:rPr>
        <w:t>”), </w:t>
      </w:r>
      <w:r w:rsidRPr="0057107A">
        <w:rPr>
          <w:rFonts w:ascii="Calibri" w:hAnsi="Calibri" w:cs="Calibri"/>
          <w:color w:val="000000"/>
          <w:sz w:val="18"/>
          <w:szCs w:val="18"/>
        </w:rPr>
        <w:t>incluindo </w:t>
      </w:r>
      <w:r w:rsidRPr="0057107A">
        <w:rPr>
          <w:rStyle w:val="Forte"/>
          <w:rFonts w:ascii="Calibri" w:hAnsi="Calibri" w:cs="Calibri"/>
          <w:color w:val="000000"/>
          <w:sz w:val="18"/>
          <w:szCs w:val="18"/>
          <w:u w:val="single"/>
        </w:rPr>
        <w:t>MARCA, MODELO</w:t>
      </w:r>
      <w:r w:rsidRPr="0057107A">
        <w:rPr>
          <w:rStyle w:val="Forte"/>
          <w:rFonts w:ascii="Calibri" w:hAnsi="Calibri" w:cs="Calibri"/>
          <w:color w:val="000000"/>
          <w:sz w:val="18"/>
          <w:szCs w:val="18"/>
        </w:rPr>
        <w:t>, quantidade e o preço (conforme solicita o sistema Compras.gov.br),</w:t>
      </w:r>
      <w:r w:rsidRPr="0057107A">
        <w:rPr>
          <w:rFonts w:ascii="Calibri" w:hAnsi="Calibri" w:cs="Calibri"/>
          <w:color w:val="000000"/>
          <w:sz w:val="18"/>
          <w:szCs w:val="18"/>
        </w:rPr>
        <w:t> até a data e hora marcada para a abertura da sessão, exclusivamente por meio do sistema eletrônico, quando, então, encerrar-se-á, automaticamente, a fase de recebimento de proposta, sob pena de </w:t>
      </w:r>
      <w:r w:rsidRPr="0057107A">
        <w:rPr>
          <w:rStyle w:val="Forte"/>
          <w:rFonts w:ascii="Calibri" w:hAnsi="Calibri" w:cs="Calibri"/>
          <w:color w:val="000000"/>
          <w:sz w:val="18"/>
          <w:szCs w:val="18"/>
        </w:rPr>
        <w:t>DESCLASSIFICAÇÃO</w:t>
      </w:r>
      <w:r w:rsidRPr="0057107A">
        <w:rPr>
          <w:rFonts w:ascii="Calibri" w:hAnsi="Calibri" w:cs="Calibri"/>
          <w:color w:val="000000"/>
          <w:sz w:val="18"/>
          <w:szCs w:val="18"/>
        </w:rPr>
        <w:t> de sua proposta;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6.2.1. </w:t>
      </w:r>
      <w:r w:rsidRPr="0057107A">
        <w:rPr>
          <w:rFonts w:ascii="Calibri" w:hAnsi="Calibri" w:cs="Calibri"/>
          <w:color w:val="000000"/>
          <w:sz w:val="18"/>
          <w:szCs w:val="18"/>
        </w:rPr>
        <w:t>As propostas registradas no Sistema </w:t>
      </w:r>
      <w:proofErr w:type="gramStart"/>
      <w:r w:rsidRPr="0057107A">
        <w:rPr>
          <w:rStyle w:val="Forte"/>
          <w:rFonts w:ascii="Calibri" w:hAnsi="Calibri" w:cs="Calibri"/>
          <w:color w:val="000000"/>
          <w:sz w:val="18"/>
          <w:szCs w:val="18"/>
        </w:rPr>
        <w:t>COMPRAS.</w:t>
      </w:r>
      <w:proofErr w:type="gramEnd"/>
      <w:r w:rsidRPr="0057107A">
        <w:rPr>
          <w:rStyle w:val="Forte"/>
          <w:rFonts w:ascii="Calibri" w:hAnsi="Calibri" w:cs="Calibri"/>
          <w:color w:val="000000"/>
          <w:sz w:val="18"/>
          <w:szCs w:val="18"/>
        </w:rPr>
        <w:t>GOV.BR</w:t>
      </w:r>
      <w:r w:rsidRPr="0057107A">
        <w:rPr>
          <w:rFonts w:ascii="Calibri" w:hAnsi="Calibri" w:cs="Calibri"/>
          <w:color w:val="000000"/>
          <w:sz w:val="18"/>
          <w:szCs w:val="18"/>
        </w:rPr>
        <w:t> </w:t>
      </w:r>
      <w:r w:rsidRPr="0057107A">
        <w:rPr>
          <w:rStyle w:val="Forte"/>
          <w:rFonts w:ascii="Calibri" w:hAnsi="Calibri" w:cs="Calibri"/>
          <w:color w:val="000000"/>
          <w:sz w:val="18"/>
          <w:szCs w:val="18"/>
        </w:rPr>
        <w:t>NÃO DEVEM CONTER NENHUMA IDENTIFICAÇÃO DA EMPRESA PROPONENTE</w:t>
      </w:r>
      <w:r w:rsidRPr="0057107A">
        <w:rPr>
          <w:rFonts w:ascii="Calibri" w:hAnsi="Calibri" w:cs="Calibri"/>
          <w:color w:val="000000"/>
          <w:sz w:val="18"/>
          <w:szCs w:val="18"/>
        </w:rPr>
        <w:t>, visando atender o princípio da impessoalidade e preservar o sigilo das propostas. Em caso de identificação da licitante na proposta registrada, esta será </w:t>
      </w:r>
      <w:r w:rsidRPr="0057107A">
        <w:rPr>
          <w:rStyle w:val="Forte"/>
          <w:rFonts w:ascii="Calibri" w:hAnsi="Calibri" w:cs="Calibri"/>
          <w:color w:val="000000"/>
          <w:sz w:val="18"/>
          <w:szCs w:val="18"/>
        </w:rPr>
        <w:t>DESCLASSIFICADA</w:t>
      </w:r>
      <w:r w:rsidRPr="0057107A">
        <w:rPr>
          <w:rFonts w:ascii="Calibri" w:hAnsi="Calibri" w:cs="Calibri"/>
          <w:color w:val="000000"/>
          <w:sz w:val="18"/>
          <w:szCs w:val="18"/>
        </w:rPr>
        <w:t> pela Pregoeira.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6.2.2</w:t>
      </w:r>
      <w:r w:rsidRPr="0057107A">
        <w:rPr>
          <w:rFonts w:ascii="Calibri" w:hAnsi="Calibri" w:cs="Calibri"/>
          <w:color w:val="000000"/>
          <w:sz w:val="18"/>
          <w:szCs w:val="18"/>
        </w:rPr>
        <w:t xml:space="preserve"> As propostas registradas no Sistema </w:t>
      </w:r>
      <w:proofErr w:type="gramStart"/>
      <w:r w:rsidRPr="0057107A">
        <w:rPr>
          <w:rFonts w:ascii="Calibri" w:hAnsi="Calibri" w:cs="Calibri"/>
          <w:color w:val="000000"/>
          <w:sz w:val="18"/>
          <w:szCs w:val="18"/>
        </w:rPr>
        <w:t>COMPRAS.</w:t>
      </w:r>
      <w:proofErr w:type="gramEnd"/>
      <w:r w:rsidRPr="0057107A">
        <w:rPr>
          <w:rFonts w:ascii="Calibri" w:hAnsi="Calibri" w:cs="Calibri"/>
          <w:color w:val="000000"/>
          <w:sz w:val="18"/>
          <w:szCs w:val="18"/>
        </w:rPr>
        <w:t>GOV.BR, obrigatoriamente têm que indicar a </w:t>
      </w:r>
      <w:r w:rsidRPr="0057107A">
        <w:rPr>
          <w:rStyle w:val="Forte"/>
          <w:rFonts w:ascii="Calibri" w:hAnsi="Calibri" w:cs="Calibri"/>
          <w:color w:val="000000"/>
          <w:sz w:val="18"/>
          <w:szCs w:val="18"/>
          <w:u w:val="single"/>
        </w:rPr>
        <w:t>MARCA </w:t>
      </w:r>
      <w:r w:rsidRPr="0057107A">
        <w:rPr>
          <w:rFonts w:ascii="Calibri" w:hAnsi="Calibri" w:cs="Calibri"/>
          <w:color w:val="000000"/>
          <w:sz w:val="18"/>
          <w:szCs w:val="18"/>
        </w:rPr>
        <w:t>ofertada, para análise e aceitação das propostas, sob pena de desclassificação das propostas.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6.3.</w:t>
      </w:r>
      <w:r w:rsidRPr="0057107A">
        <w:rPr>
          <w:rFonts w:ascii="Calibri" w:hAnsi="Calibri" w:cs="Calibri"/>
          <w:color w:val="000000"/>
          <w:sz w:val="18"/>
          <w:szCs w:val="18"/>
        </w:rPr>
        <w:t> A Licitante será responsável por todas as transações que forem efetuadas em seu nome no Sistema Eletrônico, assumindo como firmes e verdadeiras sua proposta de preços e lances inseridos em sessão pública.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6.4.</w:t>
      </w:r>
      <w:r w:rsidRPr="0057107A">
        <w:rPr>
          <w:rFonts w:ascii="Calibri" w:hAnsi="Calibri" w:cs="Calibri"/>
          <w:color w:val="000000"/>
          <w:sz w:val="18"/>
          <w:szCs w:val="18"/>
        </w:rPr>
        <w:t> Incumbirá ao Licitante acompanhar as operações no Sistema Eletrônico durante a sessão pública do Pregão Eletrônico, ficando responsável pelo ônus decorrente da perda de negócios diante da inobservância de qualquer mensagem emitida pelo Sistema ou de sua desconexão.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6.5.</w:t>
      </w:r>
      <w:r w:rsidRPr="0057107A">
        <w:rPr>
          <w:rFonts w:ascii="Calibri" w:hAnsi="Calibri" w:cs="Calibri"/>
          <w:color w:val="000000"/>
          <w:sz w:val="18"/>
          <w:szCs w:val="18"/>
        </w:rPr>
        <w:t> O licitante deverá obedecer rigorosamente aos termos deste Edital e seus anexos. Em caso de discordância existente entre as especificações deste objeto descritas </w:t>
      </w:r>
      <w:proofErr w:type="gramStart"/>
      <w:r w:rsidRPr="0057107A">
        <w:rPr>
          <w:rStyle w:val="Forte"/>
          <w:rFonts w:ascii="Calibri" w:hAnsi="Calibri" w:cs="Calibri"/>
          <w:color w:val="000000"/>
          <w:sz w:val="18"/>
          <w:szCs w:val="18"/>
        </w:rPr>
        <w:t>no COMPRAS</w:t>
      </w:r>
      <w:proofErr w:type="gramEnd"/>
      <w:r w:rsidRPr="0057107A">
        <w:rPr>
          <w:rStyle w:val="Forte"/>
          <w:rFonts w:ascii="Calibri" w:hAnsi="Calibri" w:cs="Calibri"/>
          <w:color w:val="000000"/>
          <w:sz w:val="18"/>
          <w:szCs w:val="18"/>
        </w:rPr>
        <w:t>.GOV.BR– CATMAT e as especificações constantes do ANEXO I prevalecerão</w:t>
      </w:r>
      <w:r w:rsidRPr="0057107A">
        <w:rPr>
          <w:rFonts w:ascii="Calibri" w:hAnsi="Calibri" w:cs="Calibri"/>
          <w:color w:val="000000"/>
          <w:sz w:val="18"/>
          <w:szCs w:val="18"/>
        </w:rPr>
        <w:t> às últimas.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7. DA FORMULAÇÃO DE LANCES E CONVOCAÇÃO DE LANCE</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7.1.</w:t>
      </w:r>
      <w:r w:rsidRPr="0057107A">
        <w:rPr>
          <w:rFonts w:ascii="Calibri" w:hAnsi="Calibri" w:cs="Calibri"/>
          <w:color w:val="000000"/>
          <w:sz w:val="18"/>
          <w:szCs w:val="18"/>
        </w:rPr>
        <w:t> A partir das </w:t>
      </w:r>
      <w:r w:rsidRPr="0057107A">
        <w:rPr>
          <w:rStyle w:val="Forte"/>
          <w:rFonts w:ascii="Calibri" w:hAnsi="Calibri" w:cs="Calibri"/>
          <w:color w:val="000000"/>
          <w:sz w:val="18"/>
          <w:szCs w:val="18"/>
          <w:u w:val="single"/>
          <w:shd w:val="clear" w:color="auto" w:fill="FFFFCC"/>
        </w:rPr>
        <w:t>09h30min do dia 12/08/2024</w:t>
      </w:r>
      <w:r w:rsidRPr="0057107A">
        <w:rPr>
          <w:rFonts w:ascii="Calibri" w:hAnsi="Calibri" w:cs="Calibri"/>
          <w:color w:val="000000"/>
          <w:sz w:val="18"/>
          <w:szCs w:val="18"/>
        </w:rPr>
        <w:t>, e de conformidade com o estabelecido neste Edital, a Pregoeira abrirá a sessão pública, verificando as propostas de preços lançadas no sistema, as quais deverão estar em perfeita consonância com as especificações e condições detalhadas NO ITEM 6.2 DO EDITAL.</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7.2.</w:t>
      </w:r>
      <w:r w:rsidRPr="0057107A">
        <w:rPr>
          <w:rFonts w:ascii="Calibri" w:hAnsi="Calibri" w:cs="Calibri"/>
          <w:color w:val="000000"/>
          <w:sz w:val="18"/>
          <w:szCs w:val="18"/>
        </w:rPr>
        <w:t> </w:t>
      </w:r>
      <w:r w:rsidRPr="0057107A">
        <w:rPr>
          <w:rStyle w:val="Forte"/>
          <w:rFonts w:ascii="Calibri" w:hAnsi="Calibri" w:cs="Calibri"/>
          <w:color w:val="000000"/>
          <w:sz w:val="18"/>
          <w:szCs w:val="18"/>
        </w:rPr>
        <w:t>A Pregoeira poderá suspender a sessão</w:t>
      </w:r>
      <w:r w:rsidRPr="0057107A">
        <w:rPr>
          <w:rFonts w:ascii="Calibri" w:hAnsi="Calibri" w:cs="Calibri"/>
          <w:color w:val="000000"/>
          <w:sz w:val="18"/>
          <w:szCs w:val="18"/>
        </w:rPr>
        <w:t> </w:t>
      </w:r>
      <w:r w:rsidRPr="0057107A">
        <w:rPr>
          <w:rStyle w:val="Forte"/>
          <w:rFonts w:ascii="Calibri" w:hAnsi="Calibri" w:cs="Calibri"/>
          <w:color w:val="000000"/>
          <w:sz w:val="18"/>
          <w:szCs w:val="18"/>
        </w:rPr>
        <w:t>para visualizar e analisar, preliminarmente, a proposta ofertada </w:t>
      </w:r>
      <w:r w:rsidRPr="0057107A">
        <w:rPr>
          <w:rFonts w:ascii="Calibri" w:hAnsi="Calibri" w:cs="Calibri"/>
          <w:color w:val="000000"/>
          <w:sz w:val="18"/>
          <w:szCs w:val="18"/>
        </w:rPr>
        <w:t>que se encontra inserida no campo “DESCRIÇÃO DETALHADA DO OBJETO” do sistema, confrontando suas características com as exigências do edital e seus anexos, DESCLASSIFICANDO, motivadamente, aquelas que não estejam em conformidade, que forem omissas ou apresentarem irregularidades insanáveis.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7.3.</w:t>
      </w:r>
      <w:r w:rsidRPr="0057107A">
        <w:rPr>
          <w:rFonts w:ascii="Calibri" w:hAnsi="Calibri" w:cs="Calibri"/>
          <w:color w:val="000000"/>
          <w:sz w:val="18"/>
          <w:szCs w:val="18"/>
        </w:rPr>
        <w:t> Constatada a existência de proposta incompatível com o objeto licitado ou aparentemente inexequível, caso o mesmo não honre a oferta encaminhada, terá sua proposta rejeitada na fase de aceitabilidade o Pregoeiro poderá justificar, através do sistema, e então </w:t>
      </w:r>
      <w:r w:rsidRPr="0057107A">
        <w:rPr>
          <w:rStyle w:val="Forte"/>
          <w:rFonts w:ascii="Calibri" w:hAnsi="Calibri" w:cs="Calibri"/>
          <w:color w:val="000000"/>
          <w:sz w:val="18"/>
          <w:szCs w:val="18"/>
        </w:rPr>
        <w:t>DESCLASSIFICÁ-LA</w:t>
      </w:r>
      <w:r w:rsidRPr="0057107A">
        <w:rPr>
          <w:rFonts w:ascii="Calibri" w:hAnsi="Calibri" w:cs="Calibri"/>
          <w:color w:val="000000"/>
          <w:sz w:val="18"/>
          <w:szCs w:val="18"/>
        </w:rPr>
        <w:t>.</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lastRenderedPageBreak/>
        <w:t>7.4.</w:t>
      </w:r>
      <w:r w:rsidRPr="0057107A">
        <w:rPr>
          <w:rFonts w:ascii="Calibri" w:hAnsi="Calibri" w:cs="Calibri"/>
          <w:color w:val="000000"/>
          <w:sz w:val="18"/>
          <w:szCs w:val="18"/>
        </w:rPr>
        <w:t xml:space="preserve"> As licitantes deverão manter a impessoalidade, não se identificando, </w:t>
      </w:r>
      <w:proofErr w:type="gramStart"/>
      <w:r w:rsidRPr="0057107A">
        <w:rPr>
          <w:rFonts w:ascii="Calibri" w:hAnsi="Calibri" w:cs="Calibri"/>
          <w:color w:val="000000"/>
          <w:sz w:val="18"/>
          <w:szCs w:val="18"/>
        </w:rPr>
        <w:t>sob pena</w:t>
      </w:r>
      <w:proofErr w:type="gramEnd"/>
      <w:r w:rsidRPr="0057107A">
        <w:rPr>
          <w:rFonts w:ascii="Calibri" w:hAnsi="Calibri" w:cs="Calibri"/>
          <w:color w:val="000000"/>
          <w:sz w:val="18"/>
          <w:szCs w:val="18"/>
        </w:rPr>
        <w:t xml:space="preserve"> de serem </w:t>
      </w:r>
      <w:r w:rsidRPr="0057107A">
        <w:rPr>
          <w:rStyle w:val="Forte"/>
          <w:rFonts w:ascii="Calibri" w:hAnsi="Calibri" w:cs="Calibri"/>
          <w:color w:val="000000"/>
          <w:sz w:val="18"/>
          <w:szCs w:val="18"/>
        </w:rPr>
        <w:t>DESCLASSIFICADAS</w:t>
      </w:r>
      <w:r w:rsidRPr="0057107A">
        <w:rPr>
          <w:rFonts w:ascii="Calibri" w:hAnsi="Calibri" w:cs="Calibri"/>
          <w:color w:val="000000"/>
          <w:sz w:val="18"/>
          <w:szCs w:val="18"/>
        </w:rPr>
        <w:t> do certame pela Pregoeira.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7.5. Em seguida ocorrerá o início da etapa de lances, via Internet, única e exclusivamente, no site </w:t>
      </w:r>
      <w:hyperlink r:id="rId16" w:tgtFrame="_blank" w:history="1">
        <w:r w:rsidRPr="0057107A">
          <w:rPr>
            <w:rStyle w:val="Hyperlink"/>
            <w:rFonts w:ascii="Calibri" w:hAnsi="Calibri" w:cs="Calibri"/>
            <w:sz w:val="18"/>
            <w:szCs w:val="18"/>
          </w:rPr>
          <w:t>www.comprasgovernamentais.gov.br</w:t>
        </w:r>
      </w:hyperlink>
      <w:r w:rsidRPr="0057107A">
        <w:rPr>
          <w:rFonts w:ascii="Calibri" w:hAnsi="Calibri" w:cs="Calibri"/>
          <w:color w:val="000000"/>
          <w:sz w:val="18"/>
          <w:szCs w:val="18"/>
        </w:rPr>
        <w:t>, conforme Edital.</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7.6. </w:t>
      </w:r>
      <w:r w:rsidRPr="0057107A">
        <w:rPr>
          <w:rFonts w:ascii="Calibri" w:hAnsi="Calibri" w:cs="Calibri"/>
          <w:color w:val="000000"/>
          <w:sz w:val="18"/>
          <w:szCs w:val="18"/>
        </w:rPr>
        <w:t>Os licitantes poderão apresentar lances, exclusivamente por meio do Sistema Eletrônico, sendo o licitante imediatamente informado do seu recebimento e respectivo horário de registro e valor.</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7.6.1.</w:t>
      </w:r>
      <w:r w:rsidRPr="0057107A">
        <w:rPr>
          <w:rFonts w:ascii="Calibri" w:hAnsi="Calibri" w:cs="Calibri"/>
          <w:color w:val="000000"/>
          <w:sz w:val="18"/>
          <w:szCs w:val="18"/>
        </w:rPr>
        <w:t> Assim como será lançado na proposta de preços, que deverá conter o menor percentual ofertado, os lances serão ofertados observando-se as seguintes condições: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7.6.2. </w:t>
      </w:r>
      <w:r w:rsidRPr="0057107A">
        <w:rPr>
          <w:rStyle w:val="Forte"/>
          <w:rFonts w:ascii="Calibri" w:hAnsi="Calibri" w:cs="Calibri"/>
          <w:color w:val="000000"/>
          <w:sz w:val="18"/>
          <w:szCs w:val="18"/>
          <w:u w:val="single"/>
        </w:rPr>
        <w:t xml:space="preserve">Serão aceitos somente lances em moeda corrente nacional (R$), com VALORES UNITÁRIOS E TOTAIS com no máximo 02 (duas) casas decimais, considerando as quantidades constantes no ANEXO I. Caso seja encerrada a fase de lances, e a licitante divergir com o exigido, a Pregoeira, convocará no CHAT MENSAGEM para atualização do referido lance, no prazo de 10’ (dez minutos), </w:t>
      </w:r>
      <w:proofErr w:type="gramStart"/>
      <w:r w:rsidRPr="0057107A">
        <w:rPr>
          <w:rStyle w:val="Forte"/>
          <w:rFonts w:ascii="Calibri" w:hAnsi="Calibri" w:cs="Calibri"/>
          <w:color w:val="000000"/>
          <w:sz w:val="18"/>
          <w:szCs w:val="18"/>
          <w:u w:val="single"/>
        </w:rPr>
        <w:t>SOB PENA</w:t>
      </w:r>
      <w:proofErr w:type="gramEnd"/>
      <w:r w:rsidRPr="0057107A">
        <w:rPr>
          <w:rStyle w:val="Forte"/>
          <w:rFonts w:ascii="Calibri" w:hAnsi="Calibri" w:cs="Calibri"/>
          <w:color w:val="000000"/>
          <w:sz w:val="18"/>
          <w:szCs w:val="18"/>
          <w:u w:val="single"/>
        </w:rPr>
        <w:t xml:space="preserve"> DE DESCLASSIFICAÇÃO.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7.6.3. Todos os lances deverão ser enviados no valor total dos itens, independente do critério de julgamento.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7.7 - Modo de disputa aberto e fechado, conforme art. 56 da Lei Federal nº 14.133/2021.</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7.7.1 </w:t>
      </w:r>
      <w:r w:rsidRPr="0057107A">
        <w:rPr>
          <w:rFonts w:ascii="Calibri" w:hAnsi="Calibri" w:cs="Calibri"/>
          <w:color w:val="000000"/>
          <w:sz w:val="18"/>
          <w:szCs w:val="18"/>
        </w:rPr>
        <w:t>No modo de disputa aberto e fechado, a etapa de envio de lances da sessão pública terá duração de quinze minutos.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7.7.2 </w:t>
      </w:r>
      <w:r w:rsidRPr="0057107A">
        <w:rPr>
          <w:rFonts w:ascii="Calibri" w:hAnsi="Calibri" w:cs="Calibri"/>
          <w:color w:val="000000"/>
          <w:sz w:val="18"/>
          <w:szCs w:val="18"/>
        </w:rPr>
        <w:t>Encerrado o prazo previsto no </w:t>
      </w:r>
      <w:r w:rsidRPr="0057107A">
        <w:rPr>
          <w:rStyle w:val="Forte"/>
          <w:rFonts w:ascii="Calibri" w:hAnsi="Calibri" w:cs="Calibri"/>
          <w:color w:val="000000"/>
          <w:sz w:val="18"/>
          <w:szCs w:val="18"/>
        </w:rPr>
        <w:t>item 7.7.1</w:t>
      </w:r>
      <w:r w:rsidRPr="0057107A">
        <w:rPr>
          <w:rFonts w:ascii="Calibri" w:hAnsi="Calibri" w:cs="Calibri"/>
          <w:color w:val="000000"/>
          <w:sz w:val="18"/>
          <w:szCs w:val="18"/>
        </w:rPr>
        <w:t>, o sistema encaminhará o aviso de fechamento iminente dos lances e, transcorrido o período de até dez minutos, aleatoriamente determinado, a recepção de lances será automaticamente encerrada.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7.7.3 </w:t>
      </w:r>
      <w:r w:rsidRPr="0057107A">
        <w:rPr>
          <w:rFonts w:ascii="Calibri" w:hAnsi="Calibri" w:cs="Calibri"/>
          <w:color w:val="000000"/>
          <w:sz w:val="18"/>
          <w:szCs w:val="18"/>
        </w:rPr>
        <w:t>Encerrado o prazo de que trata o item 7.7.2, o sistema abrirá a oportunidade para que o autor da oferta de valor mais baixo e os autores das ofertas com valores até dez por cento superiores àquela possam ofertar um lance final e fechado em até cinco minutos, que será sigiloso até o encerramento deste prazo.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7.7.4 </w:t>
      </w:r>
      <w:r w:rsidRPr="0057107A">
        <w:rPr>
          <w:rFonts w:ascii="Calibri" w:hAnsi="Calibri" w:cs="Calibri"/>
          <w:color w:val="000000"/>
          <w:sz w:val="18"/>
          <w:szCs w:val="18"/>
        </w:rPr>
        <w:t>Na ausência de, no mínimo, três ofertas nas condições de que trata o item 7.7.3, os autores dos melhores lances subsequentes, na ordem de classificação, até o máximo de três, poderão oferecer um lance final e fechado em até cinco minutos, que será sigiloso até o encerramento do prazo.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7.7.5 </w:t>
      </w:r>
      <w:r w:rsidRPr="0057107A">
        <w:rPr>
          <w:rFonts w:ascii="Calibri" w:hAnsi="Calibri" w:cs="Calibri"/>
          <w:color w:val="000000"/>
          <w:sz w:val="18"/>
          <w:szCs w:val="18"/>
        </w:rPr>
        <w:t xml:space="preserve">Encerrados os prazos estabelecidos nos itens 7.7.2 e 7.7.3, o sistema ordenará os lances em ordem crescente de </w:t>
      </w:r>
      <w:proofErr w:type="spellStart"/>
      <w:r w:rsidRPr="0057107A">
        <w:rPr>
          <w:rFonts w:ascii="Calibri" w:hAnsi="Calibri" w:cs="Calibri"/>
          <w:color w:val="000000"/>
          <w:sz w:val="18"/>
          <w:szCs w:val="18"/>
        </w:rPr>
        <w:t>vantajosidade</w:t>
      </w:r>
      <w:proofErr w:type="spellEnd"/>
      <w:r w:rsidRPr="0057107A">
        <w:rPr>
          <w:rFonts w:ascii="Calibri" w:hAnsi="Calibri" w:cs="Calibri"/>
          <w:color w:val="000000"/>
          <w:sz w:val="18"/>
          <w:szCs w:val="18"/>
        </w:rPr>
        <w:t>.</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7.7.6 </w:t>
      </w:r>
      <w:r w:rsidRPr="0057107A">
        <w:rPr>
          <w:rFonts w:ascii="Calibri" w:hAnsi="Calibri" w:cs="Calibri"/>
          <w:color w:val="000000"/>
          <w:sz w:val="18"/>
          <w:szCs w:val="18"/>
        </w:rPr>
        <w:t>Na ausência de lance final e fechado classificado nos termos dos itens 7.7.2 e 7.7.3, haverá o reinício da etapa fechada para que os demais licitantes, até o máximo de três, na ordem de classificação, possam ofertar um lance final e fechado em até cinco minutos, que será sigiloso até o encerramento deste prazo, observado, após esta etapa, o disposto no item 7.7.5.</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7.7.7 </w:t>
      </w:r>
      <w:r w:rsidRPr="0057107A">
        <w:rPr>
          <w:rFonts w:ascii="Calibri" w:hAnsi="Calibri" w:cs="Calibri"/>
          <w:color w:val="000000"/>
          <w:sz w:val="18"/>
          <w:szCs w:val="18"/>
        </w:rPr>
        <w:t xml:space="preserve">Na hipótese de não haver licitante classificado na etapa de lance fechado que atenda às exigências para habilitação, o pregoeiro </w:t>
      </w:r>
      <w:proofErr w:type="gramStart"/>
      <w:r w:rsidRPr="0057107A">
        <w:rPr>
          <w:rFonts w:ascii="Calibri" w:hAnsi="Calibri" w:cs="Calibri"/>
          <w:color w:val="000000"/>
          <w:sz w:val="18"/>
          <w:szCs w:val="18"/>
        </w:rPr>
        <w:t>poderá,</w:t>
      </w:r>
      <w:proofErr w:type="gramEnd"/>
      <w:r w:rsidRPr="0057107A">
        <w:rPr>
          <w:rFonts w:ascii="Calibri" w:hAnsi="Calibri" w:cs="Calibri"/>
          <w:color w:val="000000"/>
          <w:sz w:val="18"/>
          <w:szCs w:val="18"/>
        </w:rPr>
        <w:t xml:space="preserve"> auxiliado pela equipe de apoio, mediante justificativa, admitir o reinício da etapa fechada, nos termos do item 7.7.6.</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 xml:space="preserve">7.8 - A disputa </w:t>
      </w:r>
      <w:proofErr w:type="gramStart"/>
      <w:r w:rsidRPr="0057107A">
        <w:rPr>
          <w:rStyle w:val="Forte"/>
          <w:rFonts w:ascii="Calibri" w:hAnsi="Calibri" w:cs="Calibri"/>
          <w:color w:val="000000"/>
          <w:sz w:val="18"/>
          <w:szCs w:val="18"/>
        </w:rPr>
        <w:t>Aberta/Fechada</w:t>
      </w:r>
      <w:proofErr w:type="gramEnd"/>
      <w:r w:rsidRPr="0057107A">
        <w:rPr>
          <w:rStyle w:val="Forte"/>
          <w:rFonts w:ascii="Calibri" w:hAnsi="Calibri" w:cs="Calibri"/>
          <w:color w:val="000000"/>
          <w:sz w:val="18"/>
          <w:szCs w:val="18"/>
        </w:rPr>
        <w:t xml:space="preserve"> contempla duas etapas.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7.8.1 - Etapa Aberta</w:t>
      </w:r>
      <w:r w:rsidRPr="0057107A">
        <w:rPr>
          <w:rFonts w:ascii="Calibri" w:hAnsi="Calibri" w:cs="Calibri"/>
          <w:color w:val="000000"/>
          <w:sz w:val="18"/>
          <w:szCs w:val="18"/>
        </w:rPr>
        <w:t>: trata-se de uma etapa classificatória para a Etapa Fechada.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Duração: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1. Tempo de disputa: 15 minutos;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2. Tempo aleatório: Após os 15 minutos, o sistema define um tempo aleatório de 0 a 10 minutos para o encerramento da etapa aberta;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3. Prorrogação: Não tem;</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4. Reinício: Não tem.</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7.8.2 - Etapa Fechada</w:t>
      </w:r>
      <w:r w:rsidRPr="0057107A">
        <w:rPr>
          <w:rFonts w:ascii="Calibri" w:hAnsi="Calibri" w:cs="Calibri"/>
          <w:color w:val="000000"/>
          <w:sz w:val="18"/>
          <w:szCs w:val="18"/>
        </w:rPr>
        <w:t>:</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1. A </w:t>
      </w:r>
      <w:r w:rsidRPr="0057107A">
        <w:rPr>
          <w:rStyle w:val="Forte"/>
          <w:rFonts w:ascii="Calibri" w:hAnsi="Calibri" w:cs="Calibri"/>
          <w:color w:val="000000"/>
          <w:sz w:val="18"/>
          <w:szCs w:val="18"/>
        </w:rPr>
        <w:t>etapa Fechada</w:t>
      </w:r>
      <w:r w:rsidRPr="0057107A">
        <w:rPr>
          <w:rFonts w:ascii="Calibri" w:hAnsi="Calibri" w:cs="Calibri"/>
          <w:color w:val="000000"/>
          <w:sz w:val="18"/>
          <w:szCs w:val="18"/>
        </w:rPr>
        <w:t xml:space="preserve"> é composta de </w:t>
      </w:r>
      <w:proofErr w:type="gramStart"/>
      <w:r w:rsidRPr="0057107A">
        <w:rPr>
          <w:rFonts w:ascii="Calibri" w:hAnsi="Calibri" w:cs="Calibri"/>
          <w:color w:val="000000"/>
          <w:sz w:val="18"/>
          <w:szCs w:val="18"/>
        </w:rPr>
        <w:t>2</w:t>
      </w:r>
      <w:proofErr w:type="gramEnd"/>
      <w:r w:rsidRPr="0057107A">
        <w:rPr>
          <w:rFonts w:ascii="Calibri" w:hAnsi="Calibri" w:cs="Calibri"/>
          <w:color w:val="000000"/>
          <w:sz w:val="18"/>
          <w:szCs w:val="18"/>
        </w:rPr>
        <w:t xml:space="preserve"> etapas e reinícios.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2. </w:t>
      </w:r>
      <w:r w:rsidRPr="0057107A">
        <w:rPr>
          <w:rStyle w:val="Forte"/>
          <w:rFonts w:ascii="Calibri" w:hAnsi="Calibri" w:cs="Calibri"/>
          <w:color w:val="000000"/>
          <w:sz w:val="18"/>
          <w:szCs w:val="18"/>
        </w:rPr>
        <w:t>Duração de cada etapa</w:t>
      </w:r>
      <w:r w:rsidRPr="0057107A">
        <w:rPr>
          <w:rFonts w:ascii="Calibri" w:hAnsi="Calibri" w:cs="Calibri"/>
          <w:color w:val="000000"/>
          <w:sz w:val="18"/>
          <w:szCs w:val="18"/>
        </w:rPr>
        <w:t>: 5 minutos.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lastRenderedPageBreak/>
        <w:t>3. </w:t>
      </w:r>
      <w:r w:rsidRPr="0057107A">
        <w:rPr>
          <w:rStyle w:val="Forte"/>
          <w:rFonts w:ascii="Calibri" w:hAnsi="Calibri" w:cs="Calibri"/>
          <w:color w:val="000000"/>
          <w:sz w:val="18"/>
          <w:szCs w:val="18"/>
        </w:rPr>
        <w:t>Lances</w:t>
      </w:r>
      <w:r w:rsidRPr="0057107A">
        <w:rPr>
          <w:rFonts w:ascii="Calibri" w:hAnsi="Calibri" w:cs="Calibri"/>
          <w:color w:val="000000"/>
          <w:sz w:val="18"/>
          <w:szCs w:val="18"/>
        </w:rPr>
        <w:t>: os lances enviados pelos licitantes convocados são únicos e fechados, ou seja, os lances devem ser sigilosos até o encerramento de cada etapa da disputa fechada do item.</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4. </w:t>
      </w:r>
      <w:r w:rsidRPr="0057107A">
        <w:rPr>
          <w:rStyle w:val="Forte"/>
          <w:rFonts w:ascii="Calibri" w:hAnsi="Calibri" w:cs="Calibri"/>
          <w:color w:val="000000"/>
          <w:sz w:val="18"/>
          <w:szCs w:val="18"/>
        </w:rPr>
        <w:t>Desclassificação</w:t>
      </w:r>
      <w:r w:rsidRPr="0057107A">
        <w:rPr>
          <w:rFonts w:ascii="Calibri" w:hAnsi="Calibri" w:cs="Calibri"/>
          <w:color w:val="000000"/>
          <w:sz w:val="18"/>
          <w:szCs w:val="18"/>
        </w:rPr>
        <w:t>: o licitante convocado e que não enviar lance na Etapa Fechada será automaticamente desclassificado. Exceto quando não houver disputa de envio de lances entre os fornecedores.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7.8.2.1 Etapa Fechada - </w:t>
      </w:r>
      <w:r w:rsidRPr="0057107A">
        <w:rPr>
          <w:rStyle w:val="nfase"/>
          <w:rFonts w:ascii="Calibri" w:hAnsi="Calibri" w:cs="Calibri"/>
          <w:b/>
          <w:bCs/>
          <w:color w:val="000000"/>
          <w:sz w:val="18"/>
          <w:szCs w:val="18"/>
        </w:rPr>
        <w:t>1ª etapa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1. São convocados todos os licitantes com lances de até</w:t>
      </w:r>
      <w:r w:rsidRPr="0057107A">
        <w:rPr>
          <w:rStyle w:val="Forte"/>
          <w:rFonts w:ascii="Calibri" w:hAnsi="Calibri" w:cs="Calibri"/>
          <w:color w:val="000000"/>
          <w:sz w:val="18"/>
          <w:szCs w:val="18"/>
        </w:rPr>
        <w:t> 10% (dez por cento)</w:t>
      </w:r>
      <w:r w:rsidRPr="0057107A">
        <w:rPr>
          <w:rFonts w:ascii="Calibri" w:hAnsi="Calibri" w:cs="Calibri"/>
          <w:color w:val="000000"/>
          <w:sz w:val="18"/>
          <w:szCs w:val="18"/>
        </w:rPr>
        <w:t> do melhor lance, incluindo o autor do melhor lance.</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2. Cada licitante deverá enviar um </w:t>
      </w:r>
      <w:r w:rsidRPr="0057107A">
        <w:rPr>
          <w:rStyle w:val="Forte"/>
          <w:rFonts w:ascii="Calibri" w:hAnsi="Calibri" w:cs="Calibri"/>
          <w:color w:val="000000"/>
          <w:sz w:val="18"/>
          <w:szCs w:val="18"/>
        </w:rPr>
        <w:t>ÚNICO LANCE</w:t>
      </w:r>
      <w:r w:rsidRPr="0057107A">
        <w:rPr>
          <w:rFonts w:ascii="Calibri" w:hAnsi="Calibri" w:cs="Calibri"/>
          <w:color w:val="000000"/>
          <w:sz w:val="18"/>
          <w:szCs w:val="18"/>
        </w:rPr>
        <w:t> com proposta melhor que seu lance da Etapa Aberta (classificatória).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3. Na ausência de, no mínimo, três ofertas na condição anterior, os autores dos melhores lances subsequentes, na ordem de classificação, até o máximo de três, poderão oferecer um lance final e fechado.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4. </w:t>
      </w:r>
      <w:r w:rsidRPr="0057107A">
        <w:rPr>
          <w:rStyle w:val="Forte"/>
          <w:rFonts w:ascii="Calibri" w:hAnsi="Calibri" w:cs="Calibri"/>
          <w:color w:val="000000"/>
          <w:sz w:val="18"/>
          <w:szCs w:val="18"/>
        </w:rPr>
        <w:t>Desclassificação</w:t>
      </w:r>
      <w:r w:rsidRPr="0057107A">
        <w:rPr>
          <w:rFonts w:ascii="Calibri" w:hAnsi="Calibri" w:cs="Calibri"/>
          <w:color w:val="000000"/>
          <w:sz w:val="18"/>
          <w:szCs w:val="18"/>
        </w:rPr>
        <w:t>: fornecedor que não enviar lance na</w:t>
      </w:r>
      <w:r w:rsidRPr="0057107A">
        <w:rPr>
          <w:rStyle w:val="Forte"/>
          <w:rFonts w:ascii="Calibri" w:hAnsi="Calibri" w:cs="Calibri"/>
          <w:color w:val="000000"/>
          <w:sz w:val="18"/>
          <w:szCs w:val="18"/>
        </w:rPr>
        <w:t> 1ª etapa da Etapa Fechada</w:t>
      </w:r>
      <w:r w:rsidRPr="0057107A">
        <w:rPr>
          <w:rFonts w:ascii="Calibri" w:hAnsi="Calibri" w:cs="Calibri"/>
          <w:color w:val="000000"/>
          <w:sz w:val="18"/>
          <w:szCs w:val="18"/>
        </w:rPr>
        <w:t> será automaticamente, desclassificado do certame licitatório, mesmo que ele tenha enviado o melhor lance na Etapa Aberta.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7.8.2.2 Etapa Fechada - </w:t>
      </w:r>
      <w:r w:rsidRPr="0057107A">
        <w:rPr>
          <w:rStyle w:val="nfase"/>
          <w:rFonts w:ascii="Calibri" w:hAnsi="Calibri" w:cs="Calibri"/>
          <w:b/>
          <w:bCs/>
          <w:color w:val="000000"/>
          <w:sz w:val="18"/>
          <w:szCs w:val="18"/>
        </w:rPr>
        <w:t>2ª etapa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1. Ocorre caso não haja pelo menos </w:t>
      </w:r>
      <w:proofErr w:type="gramStart"/>
      <w:r w:rsidRPr="0057107A">
        <w:rPr>
          <w:rFonts w:ascii="Calibri" w:hAnsi="Calibri" w:cs="Calibri"/>
          <w:color w:val="000000"/>
          <w:sz w:val="18"/>
          <w:szCs w:val="18"/>
        </w:rPr>
        <w:t>3</w:t>
      </w:r>
      <w:proofErr w:type="gramEnd"/>
      <w:r w:rsidRPr="0057107A">
        <w:rPr>
          <w:rFonts w:ascii="Calibri" w:hAnsi="Calibri" w:cs="Calibri"/>
          <w:color w:val="000000"/>
          <w:sz w:val="18"/>
          <w:szCs w:val="18"/>
        </w:rPr>
        <w:t xml:space="preserve"> ofertas fechadas na 1ª etapa.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2. Neste caso, o pregoeiro convoca os fornecedores dos </w:t>
      </w:r>
      <w:proofErr w:type="gramStart"/>
      <w:r w:rsidRPr="0057107A">
        <w:rPr>
          <w:rFonts w:ascii="Calibri" w:hAnsi="Calibri" w:cs="Calibri"/>
          <w:color w:val="000000"/>
          <w:sz w:val="18"/>
          <w:szCs w:val="18"/>
        </w:rPr>
        <w:t>3</w:t>
      </w:r>
      <w:proofErr w:type="gramEnd"/>
      <w:r w:rsidRPr="0057107A">
        <w:rPr>
          <w:rFonts w:ascii="Calibri" w:hAnsi="Calibri" w:cs="Calibri"/>
          <w:color w:val="000000"/>
          <w:sz w:val="18"/>
          <w:szCs w:val="18"/>
        </w:rPr>
        <w:t xml:space="preserve"> melhores lances seguintes não desclassificados, ou mais no caso de empate (considerar empate no valor).</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3. O pregoeiro poderá abrir nesta etapa 01 ou mais itens para o lance único de cada licitante convocado.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4. São convocados todos os licitantes com lances de até 10% (dez por cento) do melhor lance, incluindo o autor do melhor lance.</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5. Os licitantes selecionados deverão enviar um único lance e terão o prazo de até 05 minutos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6. Ao término dos 05 minutos, a Situação do item será </w:t>
      </w:r>
      <w:r w:rsidRPr="0057107A">
        <w:rPr>
          <w:rStyle w:val="Forte"/>
          <w:rFonts w:ascii="Calibri" w:hAnsi="Calibri" w:cs="Calibri"/>
          <w:color w:val="000000"/>
          <w:sz w:val="18"/>
          <w:szCs w:val="18"/>
        </w:rPr>
        <w:t>"Encerrada", </w:t>
      </w:r>
      <w:r w:rsidRPr="0057107A">
        <w:rPr>
          <w:rFonts w:ascii="Calibri" w:hAnsi="Calibri" w:cs="Calibri"/>
          <w:color w:val="000000"/>
          <w:sz w:val="18"/>
          <w:szCs w:val="18"/>
        </w:rPr>
        <w:t>desde que haja pelo menos lances de 03 fornecedores nesta etapa.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7. Se não houver </w:t>
      </w:r>
      <w:r w:rsidRPr="0057107A">
        <w:rPr>
          <w:rStyle w:val="Forte"/>
          <w:rFonts w:ascii="Calibri" w:hAnsi="Calibri" w:cs="Calibri"/>
          <w:color w:val="000000"/>
          <w:sz w:val="18"/>
          <w:szCs w:val="18"/>
        </w:rPr>
        <w:t>lances de no mínimo três fornecedores </w:t>
      </w:r>
      <w:r w:rsidRPr="0057107A">
        <w:rPr>
          <w:rFonts w:ascii="Calibri" w:hAnsi="Calibri" w:cs="Calibri"/>
          <w:color w:val="000000"/>
          <w:sz w:val="18"/>
          <w:szCs w:val="18"/>
        </w:rPr>
        <w:t>convocados o Pregoeiro deverá convocar os 03 próximos fornecedores.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8. Concluída a Etapa Fechada, o pregoeiro dará prosseguimento no pregão para a fase de Julgamento.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7.9 - Critérios de desempate</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7.9.1 </w:t>
      </w:r>
      <w:r w:rsidRPr="0057107A">
        <w:rPr>
          <w:rFonts w:ascii="Calibri" w:hAnsi="Calibri" w:cs="Calibri"/>
          <w:color w:val="000000"/>
          <w:sz w:val="18"/>
          <w:szCs w:val="18"/>
        </w:rPr>
        <w:t>Após a etapa de envio de lances, haverá a aplicação dos critérios de desempate previstos nos art. 44 e art. 45 da Lei Complementar nº 123, de 14 de dezembro de 2006, seguido da aplicação do critério estabelecido no art. 60 da Lei nº 14.133/2021, se não houver licitante que atenda à primeira hipótese.</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7.9.2 </w:t>
      </w:r>
      <w:r w:rsidRPr="0057107A">
        <w:rPr>
          <w:rFonts w:ascii="Calibri" w:hAnsi="Calibri" w:cs="Calibri"/>
          <w:color w:val="000000"/>
          <w:sz w:val="18"/>
          <w:szCs w:val="18"/>
        </w:rPr>
        <w:t>Os critérios de desempate serão aplicados conforme item 7.9.1, caso não haja envio de lances após o início da fase competitiva.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7.9.3 </w:t>
      </w:r>
      <w:r w:rsidRPr="0057107A">
        <w:rPr>
          <w:rFonts w:ascii="Calibri" w:hAnsi="Calibri" w:cs="Calibri"/>
          <w:color w:val="000000"/>
          <w:sz w:val="18"/>
          <w:szCs w:val="18"/>
        </w:rPr>
        <w:t>Na hipótese de persistir o empate, a proposta vencedora será sorteada pelo sistema eletrônico dentre as propostas empatadas.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7.9.4</w:t>
      </w:r>
      <w:r w:rsidRPr="0057107A">
        <w:rPr>
          <w:rFonts w:ascii="Calibri" w:hAnsi="Calibri" w:cs="Calibri"/>
          <w:color w:val="000000"/>
          <w:sz w:val="18"/>
          <w:szCs w:val="18"/>
        </w:rPr>
        <w:t>. Nos itens exclusivos a ME/EPP e equiparadas, após o encerramento da etapa de lances, será verificado se há empate entre as licitantes; o qual, nos termos do que determina o </w:t>
      </w:r>
      <w:r w:rsidRPr="0057107A">
        <w:rPr>
          <w:rStyle w:val="Forte"/>
          <w:rFonts w:ascii="Calibri" w:hAnsi="Calibri" w:cs="Calibri"/>
          <w:color w:val="000000"/>
          <w:sz w:val="18"/>
          <w:szCs w:val="18"/>
        </w:rPr>
        <w:t>Decreto Estadual 21.675/2017</w:t>
      </w:r>
      <w:r w:rsidRPr="0057107A">
        <w:rPr>
          <w:rFonts w:ascii="Calibri" w:hAnsi="Calibri" w:cs="Calibri"/>
          <w:color w:val="000000"/>
          <w:sz w:val="18"/>
          <w:szCs w:val="18"/>
        </w:rPr>
        <w:t>, será aplicado o desempate das seguintes formas: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7.9.4.1</w:t>
      </w:r>
      <w:r w:rsidRPr="0057107A">
        <w:rPr>
          <w:rFonts w:ascii="Calibri" w:hAnsi="Calibri" w:cs="Calibri"/>
          <w:color w:val="000000"/>
          <w:sz w:val="18"/>
          <w:szCs w:val="18"/>
        </w:rPr>
        <w:t>. No caso de empate, será concedida prioridade de contratação de microempresas e empresas de pequeno porte sediadas </w:t>
      </w:r>
      <w:r w:rsidRPr="0057107A">
        <w:rPr>
          <w:rStyle w:val="Forte"/>
          <w:rFonts w:ascii="Calibri" w:hAnsi="Calibri" w:cs="Calibri"/>
          <w:color w:val="000000"/>
          <w:sz w:val="18"/>
          <w:szCs w:val="18"/>
        </w:rPr>
        <w:t>local ou regionalmente</w:t>
      </w:r>
      <w:r w:rsidRPr="0057107A">
        <w:rPr>
          <w:rFonts w:ascii="Calibri" w:hAnsi="Calibri" w:cs="Calibri"/>
          <w:color w:val="000000"/>
          <w:sz w:val="18"/>
          <w:szCs w:val="18"/>
        </w:rPr>
        <w:t>, até o limite de 10% (dez por cento) do melhor preço válido, </w:t>
      </w:r>
      <w:r w:rsidRPr="0057107A">
        <w:rPr>
          <w:rStyle w:val="Forte"/>
          <w:rFonts w:ascii="Calibri" w:hAnsi="Calibri" w:cs="Calibri"/>
          <w:color w:val="000000"/>
          <w:sz w:val="18"/>
          <w:szCs w:val="18"/>
        </w:rPr>
        <w:t>nos termos previstos no Decreto Estadual nº 21.675/2017</w:t>
      </w:r>
      <w:r w:rsidRPr="0057107A">
        <w:rPr>
          <w:rFonts w:ascii="Calibri" w:hAnsi="Calibri" w:cs="Calibri"/>
          <w:color w:val="000000"/>
          <w:sz w:val="18"/>
          <w:szCs w:val="18"/>
        </w:rPr>
        <w:t>, nos seguintes termos: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a) aplica-se o disposto neste subitem nas situações em que as ofertas apresentadas pelas microempresas e empresas de pequeno porte sediadas local ou regionalmente sejam iguais ou até 10% (dez por cento) superior ao menor preço;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b) a microempresa ou a empresa de pequeno porte sediada local ou regionalmente melhor classificada poderá apresentar proposta de preço inferior àquela considerada vencedora da licitação, situação em que será adjudicado o objeto em seu favor;</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lastRenderedPageBreak/>
        <w:t>c) na hipótese da não contratação da microempresa ou da empresa de pequeno porte sediada local ou regionalmente com base na alínea "b", serão convocadas as remanescentes que porventura se enquadrem na situação da alínea "a", na ordem classificatória, para o exercício do mesmo direito.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8.</w:t>
      </w:r>
      <w:r w:rsidRPr="0057107A">
        <w:rPr>
          <w:rFonts w:ascii="Calibri" w:hAnsi="Calibri" w:cs="Calibri"/>
          <w:color w:val="000000"/>
          <w:sz w:val="18"/>
          <w:szCs w:val="18"/>
        </w:rPr>
        <w:t> </w:t>
      </w:r>
      <w:r w:rsidRPr="0057107A">
        <w:rPr>
          <w:rStyle w:val="Forte"/>
          <w:rFonts w:ascii="Calibri" w:hAnsi="Calibri" w:cs="Calibri"/>
          <w:color w:val="000000"/>
          <w:sz w:val="18"/>
          <w:szCs w:val="18"/>
        </w:rPr>
        <w:t xml:space="preserve">DA NEGOCIAÇÃO DOS </w:t>
      </w:r>
      <w:proofErr w:type="gramStart"/>
      <w:r w:rsidRPr="0057107A">
        <w:rPr>
          <w:rStyle w:val="Forte"/>
          <w:rFonts w:ascii="Calibri" w:hAnsi="Calibri" w:cs="Calibri"/>
          <w:color w:val="000000"/>
          <w:sz w:val="18"/>
          <w:szCs w:val="18"/>
        </w:rPr>
        <w:t>PREÇOS</w:t>
      </w:r>
      <w:proofErr w:type="gramEnd"/>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8.1.</w:t>
      </w:r>
      <w:r w:rsidRPr="0057107A">
        <w:rPr>
          <w:rFonts w:ascii="Calibri" w:hAnsi="Calibri" w:cs="Calibri"/>
          <w:color w:val="000000"/>
          <w:sz w:val="18"/>
          <w:szCs w:val="18"/>
        </w:rPr>
        <w:t xml:space="preserve"> Após finalização dos lances PODERÁ haver negociações de preços através do CHAT MENSAGEM do sistema </w:t>
      </w:r>
      <w:proofErr w:type="gramStart"/>
      <w:r w:rsidRPr="0057107A">
        <w:rPr>
          <w:rFonts w:ascii="Calibri" w:hAnsi="Calibri" w:cs="Calibri"/>
          <w:color w:val="000000"/>
          <w:sz w:val="18"/>
          <w:szCs w:val="18"/>
        </w:rPr>
        <w:t>COMPRAS.</w:t>
      </w:r>
      <w:proofErr w:type="gramEnd"/>
      <w:r w:rsidRPr="0057107A">
        <w:rPr>
          <w:rFonts w:ascii="Calibri" w:hAnsi="Calibri" w:cs="Calibri"/>
          <w:color w:val="000000"/>
          <w:sz w:val="18"/>
          <w:szCs w:val="18"/>
        </w:rPr>
        <w:t>GOV.BR, devendo a Pregoeira examinar a compatibilidade dos preços em relação ao estimado para contratação, </w:t>
      </w:r>
      <w:r w:rsidRPr="0057107A">
        <w:rPr>
          <w:rStyle w:val="Forte"/>
          <w:rFonts w:ascii="Calibri" w:hAnsi="Calibri" w:cs="Calibri"/>
          <w:color w:val="000000"/>
          <w:sz w:val="18"/>
          <w:szCs w:val="18"/>
          <w:u w:val="single"/>
        </w:rPr>
        <w:t>apurado pelo Setor de Pesquisa e Cotação de Preços da EMATER-RO.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8.1.1. </w:t>
      </w:r>
      <w:r w:rsidRPr="0057107A">
        <w:rPr>
          <w:rFonts w:ascii="Calibri" w:hAnsi="Calibri" w:cs="Calibri"/>
          <w:color w:val="000000"/>
          <w:sz w:val="18"/>
          <w:szCs w:val="18"/>
          <w:u w:val="single"/>
        </w:rPr>
        <w:t>A entidade licitante poderá não aceitar e não adjudicar o item cujo preço seja superior ao estimado para a contratação, apurado pelo Setor de Pesquisa e Cotação de Preços da EMATER-RO</w:t>
      </w:r>
      <w:r w:rsidRPr="0057107A">
        <w:rPr>
          <w:rStyle w:val="Forte"/>
          <w:rFonts w:ascii="Calibri" w:hAnsi="Calibri" w:cs="Calibri"/>
          <w:color w:val="000000"/>
          <w:sz w:val="18"/>
          <w:szCs w:val="18"/>
          <w:u w:val="single"/>
        </w:rPr>
        <w:t>.</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8.1.2.</w:t>
      </w:r>
      <w:r w:rsidRPr="0057107A">
        <w:rPr>
          <w:rFonts w:ascii="Calibri" w:hAnsi="Calibri" w:cs="Calibri"/>
          <w:color w:val="000000"/>
          <w:sz w:val="18"/>
          <w:szCs w:val="18"/>
        </w:rPr>
        <w:t> </w:t>
      </w:r>
      <w:r w:rsidRPr="0057107A">
        <w:rPr>
          <w:rStyle w:val="Forte"/>
          <w:rFonts w:ascii="Calibri" w:hAnsi="Calibri" w:cs="Calibri"/>
          <w:color w:val="000000"/>
          <w:sz w:val="18"/>
          <w:szCs w:val="18"/>
        </w:rPr>
        <w:t>Caso a licitante não negocie o valor proposto, através do CHAT MENSAGEM, a Pregoeira poderá desclassificar a licitante no item, cujo preço seja superior ao estimado para a contratação, através dos valores apurados pelo Setor de Pesquisa e Cotação de Preços da EMATER-RO.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8.2.</w:t>
      </w:r>
      <w:r w:rsidRPr="0057107A">
        <w:rPr>
          <w:rFonts w:ascii="Calibri" w:hAnsi="Calibri" w:cs="Calibri"/>
          <w:color w:val="000000"/>
          <w:sz w:val="18"/>
          <w:szCs w:val="18"/>
        </w:rPr>
        <w:t> A Pregoeira poderá encaminhar, pelo sistema eletrônico através do “chat”, contraproposta diretamente à licitante que tenha apresentado o lance de menor valor, para que seja obtido preço melhor, bem assim, decidir sobre a sua aceitação.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9. DA ACEITAÇÃO DA PROPOSTA DE PREÇOS: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9.1.</w:t>
      </w:r>
      <w:r w:rsidRPr="0057107A">
        <w:rPr>
          <w:rFonts w:ascii="Calibri" w:hAnsi="Calibri" w:cs="Calibri"/>
          <w:color w:val="000000"/>
          <w:sz w:val="18"/>
          <w:szCs w:val="18"/>
        </w:rPr>
        <w:t> Cumpridas as etapas anteriores, a Pregoeira verificará a aceitação da licitante conforme disposições contidas no presente Edital.</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9.1.1.</w:t>
      </w:r>
      <w:r w:rsidRPr="0057107A">
        <w:rPr>
          <w:rFonts w:ascii="Calibri" w:hAnsi="Calibri" w:cs="Calibri"/>
          <w:color w:val="000000"/>
          <w:sz w:val="18"/>
          <w:szCs w:val="18"/>
        </w:rPr>
        <w:t> Toda e qualquer informação, referente ao certame licitatório, será transmitida pela Pregoeira, através do CHAT MENSAGEM;</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9.2.</w:t>
      </w:r>
      <w:r w:rsidRPr="0057107A">
        <w:rPr>
          <w:rFonts w:ascii="Calibri" w:hAnsi="Calibri" w:cs="Calibri"/>
          <w:color w:val="000000"/>
          <w:sz w:val="18"/>
          <w:szCs w:val="18"/>
        </w:rPr>
        <w:t> Se a proposta de preços não for aceitável, a Pregoeira examinará a proposta de preços subsequente e, assim sucessivamente, na ordem de classificação, até a apuração de uma proposta de preços que atenda ao Edital;</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9.3. Caso seja necessário, poderá a Pregoeira, antes da aceitação do item convocar as licitantes que estejam dentro do valor estimado, para enviar a </w:t>
      </w:r>
      <w:r w:rsidRPr="0057107A">
        <w:rPr>
          <w:rStyle w:val="Forte"/>
          <w:rFonts w:ascii="Calibri" w:hAnsi="Calibri" w:cs="Calibri"/>
          <w:color w:val="000000"/>
          <w:sz w:val="18"/>
          <w:szCs w:val="18"/>
          <w:u w:val="single"/>
        </w:rPr>
        <w:t>documentação complementar, como, FOLDER/PROSPECTO e ainda caso haja necessidade consultar o endereço eletrônico do fabricante/fornecedor, </w:t>
      </w:r>
      <w:r w:rsidRPr="0057107A">
        <w:rPr>
          <w:rStyle w:val="Forte"/>
          <w:rFonts w:ascii="Calibri" w:hAnsi="Calibri" w:cs="Calibri"/>
          <w:color w:val="000000"/>
          <w:sz w:val="18"/>
          <w:szCs w:val="18"/>
        </w:rPr>
        <w:t>com o item devidamente atualizado do lance ofertado, </w:t>
      </w:r>
      <w:r w:rsidRPr="0057107A">
        <w:rPr>
          <w:rStyle w:val="Forte"/>
          <w:rFonts w:ascii="Calibri" w:hAnsi="Calibri" w:cs="Calibri"/>
          <w:color w:val="000000"/>
          <w:sz w:val="18"/>
          <w:szCs w:val="18"/>
          <w:u w:val="single"/>
        </w:rPr>
        <w:t>com os prazos estabelecidos</w:t>
      </w:r>
      <w:r w:rsidRPr="0057107A">
        <w:rPr>
          <w:rStyle w:val="Forte"/>
          <w:rFonts w:ascii="Calibri" w:hAnsi="Calibri" w:cs="Calibri"/>
          <w:color w:val="000000"/>
          <w:sz w:val="18"/>
          <w:szCs w:val="18"/>
        </w:rPr>
        <w:t> no TERMO DE REFERÊNCIA, no prazo mínimo de </w:t>
      </w:r>
      <w:r w:rsidRPr="0057107A">
        <w:rPr>
          <w:rStyle w:val="Forte"/>
          <w:rFonts w:ascii="Calibri" w:hAnsi="Calibri" w:cs="Calibri"/>
          <w:color w:val="000000"/>
          <w:sz w:val="18"/>
          <w:szCs w:val="18"/>
          <w:u w:val="single"/>
        </w:rPr>
        <w:t>120 (cento e vinte) minutos</w:t>
      </w:r>
      <w:r w:rsidRPr="0057107A">
        <w:rPr>
          <w:rStyle w:val="Forte"/>
          <w:rFonts w:ascii="Calibri" w:hAnsi="Calibri" w:cs="Calibri"/>
          <w:color w:val="000000"/>
          <w:sz w:val="18"/>
          <w:szCs w:val="18"/>
        </w:rPr>
        <w:t xml:space="preserve">, ANEXANDO NO SISTEMA </w:t>
      </w:r>
      <w:proofErr w:type="gramStart"/>
      <w:r w:rsidRPr="0057107A">
        <w:rPr>
          <w:rStyle w:val="Forte"/>
          <w:rFonts w:ascii="Calibri" w:hAnsi="Calibri" w:cs="Calibri"/>
          <w:color w:val="000000"/>
          <w:sz w:val="18"/>
          <w:szCs w:val="18"/>
        </w:rPr>
        <w:t>COMPRAS.</w:t>
      </w:r>
      <w:proofErr w:type="gramEnd"/>
      <w:r w:rsidRPr="0057107A">
        <w:rPr>
          <w:rStyle w:val="Forte"/>
          <w:rFonts w:ascii="Calibri" w:hAnsi="Calibri" w:cs="Calibri"/>
          <w:color w:val="000000"/>
          <w:sz w:val="18"/>
          <w:szCs w:val="18"/>
        </w:rPr>
        <w:t>GOV.BR, SOB PENA DE DESCLASSIFICAÇÃO, EM CASO DE DESCUMPRIMENTO DAS EXIGÊNCIAS E DO PRAZO ESTIPULADO;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 xml:space="preserve">9.3.1. O ENVIO DE DOCUMENTAÇÃO, SOLICITADA VIA CHAT, SÓ SERÁ ACEITA AQUELA ANEXADA CORRETAMENTE COMPACTADO EM 01 (UM) ÚNICO ARQUIVO NO SISTEMA </w:t>
      </w:r>
      <w:proofErr w:type="gramStart"/>
      <w:r w:rsidRPr="0057107A">
        <w:rPr>
          <w:rStyle w:val="Forte"/>
          <w:rFonts w:ascii="Calibri" w:hAnsi="Calibri" w:cs="Calibri"/>
          <w:color w:val="000000"/>
          <w:sz w:val="18"/>
          <w:szCs w:val="18"/>
        </w:rPr>
        <w:t>COMPRAS.</w:t>
      </w:r>
      <w:proofErr w:type="gramEnd"/>
      <w:r w:rsidRPr="0057107A">
        <w:rPr>
          <w:rStyle w:val="Forte"/>
          <w:rFonts w:ascii="Calibri" w:hAnsi="Calibri" w:cs="Calibri"/>
          <w:color w:val="000000"/>
          <w:sz w:val="18"/>
          <w:szCs w:val="18"/>
        </w:rPr>
        <w:t>GOV.BR.</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9.4.</w:t>
      </w:r>
      <w:r w:rsidRPr="0057107A">
        <w:rPr>
          <w:rFonts w:ascii="Calibri" w:hAnsi="Calibri" w:cs="Calibri"/>
          <w:color w:val="000000"/>
          <w:sz w:val="18"/>
          <w:szCs w:val="18"/>
        </w:rPr>
        <w:t> Não poderá haver desistência dos lances ofertados, sujeitando-se o proponente desistente às penalidades estabelecidas neste Edital;</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9.5.</w:t>
      </w:r>
      <w:r w:rsidRPr="0057107A">
        <w:rPr>
          <w:rFonts w:ascii="Calibri" w:hAnsi="Calibri" w:cs="Calibri"/>
          <w:color w:val="000000"/>
          <w:sz w:val="18"/>
          <w:szCs w:val="18"/>
        </w:rPr>
        <w:t> O julgamento da Proposta de Preços dar-se-á pelo critério do menor preço, estabelecido no </w:t>
      </w:r>
      <w:r w:rsidRPr="0057107A">
        <w:rPr>
          <w:rStyle w:val="Forte"/>
          <w:rFonts w:ascii="Calibri" w:hAnsi="Calibri" w:cs="Calibri"/>
          <w:color w:val="000000"/>
          <w:sz w:val="18"/>
          <w:szCs w:val="18"/>
        </w:rPr>
        <w:t>ITEM 9.15.3</w:t>
      </w:r>
      <w:r w:rsidRPr="0057107A">
        <w:rPr>
          <w:rFonts w:ascii="Calibri" w:hAnsi="Calibri" w:cs="Calibri"/>
          <w:color w:val="000000"/>
          <w:sz w:val="18"/>
          <w:szCs w:val="18"/>
        </w:rPr>
        <w:t> do edital de licitação</w:t>
      </w:r>
      <w:r w:rsidRPr="0057107A">
        <w:rPr>
          <w:rStyle w:val="Forte"/>
          <w:rFonts w:ascii="Calibri" w:hAnsi="Calibri" w:cs="Calibri"/>
          <w:color w:val="000000"/>
          <w:sz w:val="18"/>
          <w:szCs w:val="18"/>
        </w:rPr>
        <w:t>.</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9.6. </w:t>
      </w:r>
      <w:r w:rsidRPr="0057107A">
        <w:rPr>
          <w:rFonts w:ascii="Calibri" w:hAnsi="Calibri" w:cs="Calibri"/>
          <w:color w:val="000000"/>
          <w:sz w:val="18"/>
          <w:szCs w:val="18"/>
        </w:rPr>
        <w:t>Após a fase de lances a Pregoeira efetuará a ACEITAÇÃO dos itens, de acordo com os lances ofertados e negociados;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9.6.1. Para ACEITAÇÃO da licitante de menor lance, o objeto proposto, será analisado pela Pregoeira, equipe de apoio e equipe técnica do órgão requerente, para verificar a conformidade do objeto proposto com o solicitado no Edital, </w:t>
      </w:r>
      <w:r w:rsidRPr="0057107A">
        <w:rPr>
          <w:rStyle w:val="Forte"/>
          <w:rFonts w:ascii="Calibri" w:hAnsi="Calibri" w:cs="Calibri"/>
          <w:color w:val="000000"/>
          <w:sz w:val="18"/>
          <w:szCs w:val="18"/>
          <w:u w:val="single"/>
        </w:rPr>
        <w:t>ATRAVÉS DA MARCA E FABRICANTE, BEM COMO O MODELO OFERTADO</w:t>
      </w:r>
      <w:r w:rsidRPr="0057107A">
        <w:rPr>
          <w:rStyle w:val="Forte"/>
          <w:rFonts w:ascii="Calibri" w:hAnsi="Calibri" w:cs="Calibri"/>
          <w:color w:val="000000"/>
          <w:sz w:val="18"/>
          <w:szCs w:val="18"/>
        </w:rPr>
        <w:t> (quando for o caso).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 xml:space="preserve">9.6.2. Caso a licitante de menor lance seja desclassificada, </w:t>
      </w:r>
      <w:proofErr w:type="gramStart"/>
      <w:r w:rsidRPr="0057107A">
        <w:rPr>
          <w:rStyle w:val="Forte"/>
          <w:rFonts w:ascii="Calibri" w:hAnsi="Calibri" w:cs="Calibri"/>
          <w:color w:val="000000"/>
          <w:sz w:val="18"/>
          <w:szCs w:val="18"/>
        </w:rPr>
        <w:t>será</w:t>
      </w:r>
      <w:proofErr w:type="gramEnd"/>
      <w:r w:rsidRPr="0057107A">
        <w:rPr>
          <w:rStyle w:val="Forte"/>
          <w:rFonts w:ascii="Calibri" w:hAnsi="Calibri" w:cs="Calibri"/>
          <w:color w:val="000000"/>
          <w:sz w:val="18"/>
          <w:szCs w:val="18"/>
        </w:rPr>
        <w:t xml:space="preserve"> convocada as licitantes na ordem de classificação de lance, sempre do menor para o maior.</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lastRenderedPageBreak/>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9.7.</w:t>
      </w:r>
      <w:r w:rsidRPr="0057107A">
        <w:rPr>
          <w:rFonts w:ascii="Calibri" w:hAnsi="Calibri" w:cs="Calibri"/>
          <w:color w:val="000000"/>
          <w:sz w:val="18"/>
          <w:szCs w:val="18"/>
        </w:rPr>
        <w:t> Caso não haja lances, será verificada a conformidade entre a proposta de menor preço e o valor estimado da contratação;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9.8. A Pregoeira fará cumprir as penalidades previstas no artigo 155 da Lei nº 14.133/2021, caso a licitante se recuse em contratar pelo preço ofertado;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9.9.</w:t>
      </w:r>
      <w:r w:rsidRPr="0057107A">
        <w:rPr>
          <w:rFonts w:ascii="Calibri" w:hAnsi="Calibri" w:cs="Calibri"/>
          <w:color w:val="000000"/>
          <w:sz w:val="18"/>
          <w:szCs w:val="18"/>
        </w:rPr>
        <w:t> Havendo apenas uma oferta, esta poderá ser aceita, desde que atenda a todos os termos do Edital e seu preço seja compatível com o valor estimado da contratação;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9.10.</w:t>
      </w:r>
      <w:r w:rsidRPr="0057107A">
        <w:rPr>
          <w:rFonts w:ascii="Calibri" w:hAnsi="Calibri" w:cs="Calibri"/>
          <w:color w:val="000000"/>
          <w:sz w:val="18"/>
          <w:szCs w:val="18"/>
        </w:rPr>
        <w:t> Se a proposta ou lance de menor valor não for aceitável, a Pregoeira examinará a proposta ou o lance subsequente, verificando a sua aceitabilidade, na ordem de classificação, observados os critérios de desempate estabelecido no item 7.9, e assim sucessivamente, até a apuração de uma proposta ou lance que atenda este Edital.</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9.11.</w:t>
      </w:r>
      <w:r w:rsidRPr="0057107A">
        <w:rPr>
          <w:rFonts w:ascii="Calibri" w:hAnsi="Calibri" w:cs="Calibri"/>
          <w:color w:val="000000"/>
          <w:sz w:val="18"/>
          <w:szCs w:val="18"/>
        </w:rPr>
        <w:t> Na situação em que houver oferta ou lance considerado qualificado para a classificação, a Pregoeira poderá negociar com a licitante para que seja obtido um preço melhor.</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9.12.</w:t>
      </w:r>
      <w:r w:rsidRPr="0057107A">
        <w:rPr>
          <w:rFonts w:ascii="Calibri" w:hAnsi="Calibri" w:cs="Calibri"/>
          <w:color w:val="000000"/>
          <w:sz w:val="18"/>
          <w:szCs w:val="18"/>
        </w:rPr>
        <w:t xml:space="preserve"> A aceitação da proposta poderá ocorrer em momento ou data posterior </w:t>
      </w:r>
      <w:proofErr w:type="gramStart"/>
      <w:r w:rsidRPr="0057107A">
        <w:rPr>
          <w:rFonts w:ascii="Calibri" w:hAnsi="Calibri" w:cs="Calibri"/>
          <w:color w:val="000000"/>
          <w:sz w:val="18"/>
          <w:szCs w:val="18"/>
        </w:rPr>
        <w:t>a</w:t>
      </w:r>
      <w:proofErr w:type="gramEnd"/>
      <w:r w:rsidRPr="0057107A">
        <w:rPr>
          <w:rFonts w:ascii="Calibri" w:hAnsi="Calibri" w:cs="Calibri"/>
          <w:color w:val="000000"/>
          <w:sz w:val="18"/>
          <w:szCs w:val="18"/>
        </w:rPr>
        <w:t xml:space="preserve"> sessão de lances, a critério da Pregoeira que comunicará às licitantes através do sistema eletrônico;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9.13.</w:t>
      </w:r>
      <w:r w:rsidRPr="0057107A">
        <w:rPr>
          <w:rFonts w:ascii="Calibri" w:hAnsi="Calibri" w:cs="Calibri"/>
          <w:color w:val="000000"/>
          <w:sz w:val="18"/>
          <w:szCs w:val="18"/>
        </w:rPr>
        <w:t> A Pregoeira poderá encaminhar, pelo Sistema Eletrônico, contraproposta diretamente a licitante que tenha apresentado o lance de menor valor, para que seja obtido preço melhor, bem assim decidir sobre a sua aceitação, divulgando </w:t>
      </w:r>
      <w:r w:rsidRPr="0057107A">
        <w:rPr>
          <w:rStyle w:val="Forte"/>
          <w:rFonts w:ascii="Calibri" w:hAnsi="Calibri" w:cs="Calibri"/>
          <w:color w:val="000000"/>
          <w:sz w:val="18"/>
          <w:szCs w:val="18"/>
        </w:rPr>
        <w:t>ACEITO, </w:t>
      </w:r>
      <w:r w:rsidRPr="0057107A">
        <w:rPr>
          <w:rFonts w:ascii="Calibri" w:hAnsi="Calibri" w:cs="Calibri"/>
          <w:color w:val="000000"/>
          <w:sz w:val="18"/>
          <w:szCs w:val="18"/>
        </w:rPr>
        <w:t>e passando para a fase de habilitação;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9.13.1 </w:t>
      </w:r>
      <w:r w:rsidRPr="0057107A">
        <w:rPr>
          <w:rFonts w:ascii="Calibri" w:hAnsi="Calibri" w:cs="Calibri"/>
          <w:color w:val="000000"/>
          <w:sz w:val="18"/>
          <w:szCs w:val="18"/>
          <w:u w:val="single"/>
        </w:rPr>
        <w:t>Os licitantes que restarem vencedores após a etapa de lances, que apresentaram cotações nos autos, estão obrigados a manter o preço cotado, dentro da validade da cotação, desde que sejam inferiores ao lance final ofertado.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9.13.2 </w:t>
      </w:r>
      <w:r w:rsidRPr="0057107A">
        <w:rPr>
          <w:rFonts w:ascii="Calibri" w:hAnsi="Calibri" w:cs="Calibri"/>
          <w:color w:val="000000"/>
          <w:sz w:val="18"/>
          <w:szCs w:val="18"/>
        </w:rPr>
        <w:t>Encerrada a etapa de negociação, o pregoeiro examinará a proposta classificada em primeiro lugar quanto à adequação ao objeto e à compatibilidade do preço em relação ao máximo estipulado para contratação no edital, observado o disposto no Art. 39 do Decreto Estadual nº 26.182/2021, e verificará a habilitação do licitante conforme disposições do edital.</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9.14 – Das Correções Admissíveis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9.14.1.</w:t>
      </w:r>
      <w:r w:rsidRPr="0057107A">
        <w:rPr>
          <w:rFonts w:ascii="Calibri" w:hAnsi="Calibri" w:cs="Calibri"/>
          <w:color w:val="000000"/>
          <w:sz w:val="18"/>
          <w:szCs w:val="18"/>
        </w:rPr>
        <w:t xml:space="preserve"> Nos casos em que a Pregoeira constatar a existência de erros numéricos nas propostas de preços, sendo estes não significativos, </w:t>
      </w:r>
      <w:proofErr w:type="gramStart"/>
      <w:r w:rsidRPr="0057107A">
        <w:rPr>
          <w:rFonts w:ascii="Calibri" w:hAnsi="Calibri" w:cs="Calibri"/>
          <w:color w:val="000000"/>
          <w:sz w:val="18"/>
          <w:szCs w:val="18"/>
        </w:rPr>
        <w:t>proceder-se-á</w:t>
      </w:r>
      <w:proofErr w:type="gramEnd"/>
      <w:r w:rsidRPr="0057107A">
        <w:rPr>
          <w:rFonts w:ascii="Calibri" w:hAnsi="Calibri" w:cs="Calibri"/>
          <w:color w:val="000000"/>
          <w:sz w:val="18"/>
          <w:szCs w:val="18"/>
        </w:rPr>
        <w:t xml:space="preserve"> as correções necessárias para a apuração do preço final da proposta, obedecendo às seguintes disposições: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9.14.2.</w:t>
      </w:r>
      <w:r w:rsidRPr="0057107A">
        <w:rPr>
          <w:rFonts w:ascii="Calibri" w:hAnsi="Calibri" w:cs="Calibri"/>
          <w:color w:val="000000"/>
          <w:sz w:val="18"/>
          <w:szCs w:val="18"/>
        </w:rPr>
        <w:t> Havendo divergências entre o preço final registrado sob a forma numérica e o valor apresentado por extenso, prevalecerá este último;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9.14.3.</w:t>
      </w:r>
      <w:r w:rsidRPr="0057107A">
        <w:rPr>
          <w:rFonts w:ascii="Calibri" w:hAnsi="Calibri" w:cs="Calibri"/>
          <w:color w:val="000000"/>
          <w:sz w:val="18"/>
          <w:szCs w:val="18"/>
        </w:rPr>
        <w:t> Havendo divergências nos subtotais, provenientes dos produtos de quantitativos por preços unitários, a Pregoeira procederá à correção dos subtotais, mantendo os preços unitários e alterando em consequência o valor da proposta.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9.15. Proposta Readequada e Fornecimento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9.15.1</w:t>
      </w:r>
      <w:r w:rsidRPr="0057107A">
        <w:rPr>
          <w:rFonts w:ascii="Calibri" w:hAnsi="Calibri" w:cs="Calibri"/>
          <w:color w:val="000000"/>
          <w:sz w:val="18"/>
          <w:szCs w:val="18"/>
        </w:rPr>
        <w:t> A Empresa vencedora deverá enviar à Comissão de Licitação, </w:t>
      </w:r>
      <w:proofErr w:type="gramStart"/>
      <w:r w:rsidRPr="0057107A">
        <w:rPr>
          <w:rStyle w:val="Forte"/>
          <w:rFonts w:ascii="Calibri" w:hAnsi="Calibri" w:cs="Calibri"/>
          <w:color w:val="000000"/>
          <w:sz w:val="18"/>
          <w:szCs w:val="18"/>
        </w:rPr>
        <w:t>a Proposta de Preços escrita ANEXO VI</w:t>
      </w:r>
      <w:proofErr w:type="gramEnd"/>
      <w:r w:rsidRPr="0057107A">
        <w:rPr>
          <w:rFonts w:ascii="Calibri" w:hAnsi="Calibri" w:cs="Calibri"/>
          <w:color w:val="000000"/>
          <w:sz w:val="18"/>
          <w:szCs w:val="18"/>
        </w:rPr>
        <w:t>, com os valores oferecidos após a etapa de lances, rubricada em todas as folhas e a última assinada pelo Representante Legal da Empresa citado nos documentos de habilitação, em linguagem concisa, sem emendas, rasuras ou entrelinhas, contendo Razão Social, CNPJ – Cadastro Nacional de Pessoa Jurídica, Inscrição Estadual, endereço completo, número de telefone e fax, número de agência de conta bancária, </w:t>
      </w:r>
      <w:r w:rsidRPr="0057107A">
        <w:rPr>
          <w:rStyle w:val="Forte"/>
          <w:rFonts w:ascii="Calibri" w:hAnsi="Calibri" w:cs="Calibri"/>
          <w:color w:val="000000"/>
          <w:sz w:val="18"/>
          <w:szCs w:val="18"/>
        </w:rPr>
        <w:t>no prazo de 02 dias úteis após a aceitação da proposta pela Pregoeira no sistema eletrônico, através do e-mail cplms.emater@hotmail.com</w:t>
      </w:r>
      <w:r w:rsidRPr="0057107A">
        <w:rPr>
          <w:rFonts w:ascii="Calibri" w:hAnsi="Calibri" w:cs="Calibri"/>
          <w:color w:val="000000"/>
          <w:sz w:val="18"/>
          <w:szCs w:val="18"/>
        </w:rPr>
        <w:t>.</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9.15.2 Na proposta final a empresa vencedora deverá apresentar a readequação dos itens ao novo valor proposto. </w:t>
      </w:r>
      <w:r w:rsidRPr="0057107A">
        <w:rPr>
          <w:rStyle w:val="Forte"/>
          <w:rFonts w:ascii="Calibri" w:hAnsi="Calibri" w:cs="Calibri"/>
          <w:color w:val="000000"/>
          <w:sz w:val="18"/>
          <w:szCs w:val="18"/>
          <w:u w:val="single"/>
        </w:rPr>
        <w:t>Os valores unitários dos itens não poderão ser superiores ao estimado no processo.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lastRenderedPageBreak/>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 Na proposta escrita, deverá conter:</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Style w:val="Forte"/>
          <w:rFonts w:ascii="Calibri" w:hAnsi="Calibri" w:cs="Calibri"/>
          <w:color w:val="000000"/>
          <w:sz w:val="18"/>
          <w:szCs w:val="18"/>
        </w:rPr>
        <w:t>a</w:t>
      </w:r>
      <w:proofErr w:type="gramEnd"/>
      <w:r w:rsidRPr="0057107A">
        <w:rPr>
          <w:rStyle w:val="Forte"/>
          <w:rFonts w:ascii="Calibri" w:hAnsi="Calibri" w:cs="Calibri"/>
          <w:color w:val="000000"/>
          <w:sz w:val="18"/>
          <w:szCs w:val="18"/>
        </w:rPr>
        <w:t>)</w:t>
      </w:r>
      <w:r w:rsidRPr="0057107A">
        <w:rPr>
          <w:rFonts w:ascii="Calibri" w:hAnsi="Calibri" w:cs="Calibri"/>
          <w:color w:val="000000"/>
          <w:sz w:val="18"/>
          <w:szCs w:val="18"/>
        </w:rPr>
        <w:t> Os valores dos impostos do frete já incorporados e somados ao valor do serviço ou destacados;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Style w:val="Forte"/>
          <w:rFonts w:ascii="Calibri" w:hAnsi="Calibri" w:cs="Calibri"/>
          <w:color w:val="000000"/>
          <w:sz w:val="18"/>
          <w:szCs w:val="18"/>
        </w:rPr>
        <w:t>b)</w:t>
      </w:r>
      <w:proofErr w:type="gramEnd"/>
      <w:r w:rsidRPr="0057107A">
        <w:rPr>
          <w:rFonts w:ascii="Calibri" w:hAnsi="Calibri" w:cs="Calibri"/>
          <w:color w:val="000000"/>
          <w:sz w:val="18"/>
          <w:szCs w:val="18"/>
        </w:rPr>
        <w:t> O prazo de validade que não poderá ser inferior a </w:t>
      </w:r>
      <w:r w:rsidRPr="0057107A">
        <w:rPr>
          <w:rFonts w:ascii="Calibri" w:hAnsi="Calibri" w:cs="Calibri"/>
          <w:color w:val="000000"/>
          <w:sz w:val="18"/>
          <w:szCs w:val="18"/>
          <w:u w:val="single"/>
        </w:rPr>
        <w:t>60 (sessenta) dias</w:t>
      </w:r>
      <w:r w:rsidRPr="0057107A">
        <w:rPr>
          <w:rFonts w:ascii="Calibri" w:hAnsi="Calibri" w:cs="Calibri"/>
          <w:color w:val="000000"/>
          <w:sz w:val="18"/>
          <w:szCs w:val="18"/>
        </w:rPr>
        <w:t>, a contar da emissão do recebimento definitivo.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Style w:val="Forte"/>
          <w:rFonts w:ascii="Calibri" w:hAnsi="Calibri" w:cs="Calibri"/>
          <w:color w:val="000000"/>
          <w:sz w:val="18"/>
          <w:szCs w:val="18"/>
        </w:rPr>
        <w:t>c)</w:t>
      </w:r>
      <w:proofErr w:type="gramEnd"/>
      <w:r w:rsidRPr="0057107A">
        <w:rPr>
          <w:rFonts w:ascii="Calibri" w:hAnsi="Calibri" w:cs="Calibri"/>
          <w:color w:val="000000"/>
          <w:sz w:val="18"/>
          <w:szCs w:val="18"/>
        </w:rPr>
        <w:t> Especificação completa do serviço oferecido com informações técnicas que possibilitem a sua completa avaliação, totalmente conforme descrito no </w:t>
      </w:r>
      <w:r w:rsidRPr="0057107A">
        <w:rPr>
          <w:rStyle w:val="Forte"/>
          <w:rFonts w:ascii="Calibri" w:hAnsi="Calibri" w:cs="Calibri"/>
          <w:color w:val="000000"/>
          <w:sz w:val="18"/>
          <w:szCs w:val="18"/>
        </w:rPr>
        <w:t>ANEXO I</w:t>
      </w:r>
      <w:r w:rsidRPr="0057107A">
        <w:rPr>
          <w:rFonts w:ascii="Calibri" w:hAnsi="Calibri" w:cs="Calibri"/>
          <w:color w:val="000000"/>
          <w:sz w:val="18"/>
          <w:szCs w:val="18"/>
        </w:rPr>
        <w:t>, deste Edital;</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Style w:val="Forte"/>
          <w:rFonts w:ascii="Calibri" w:hAnsi="Calibri" w:cs="Calibri"/>
          <w:color w:val="000000"/>
          <w:sz w:val="18"/>
          <w:szCs w:val="18"/>
        </w:rPr>
        <w:t>d)</w:t>
      </w:r>
      <w:proofErr w:type="gramEnd"/>
      <w:r w:rsidRPr="0057107A">
        <w:rPr>
          <w:rFonts w:ascii="Calibri" w:hAnsi="Calibri" w:cs="Calibri"/>
          <w:color w:val="000000"/>
          <w:sz w:val="18"/>
          <w:szCs w:val="18"/>
        </w:rPr>
        <w:t> Data e assinatura do Representante Legal da proponente;</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9.15.3</w:t>
      </w:r>
      <w:r w:rsidRPr="0057107A">
        <w:rPr>
          <w:rFonts w:ascii="Calibri" w:hAnsi="Calibri" w:cs="Calibri"/>
          <w:color w:val="000000"/>
          <w:sz w:val="18"/>
          <w:szCs w:val="18"/>
        </w:rPr>
        <w:t xml:space="preserve"> Atendidos todos os requisitos, </w:t>
      </w:r>
      <w:proofErr w:type="gramStart"/>
      <w:r w:rsidRPr="0057107A">
        <w:rPr>
          <w:rFonts w:ascii="Calibri" w:hAnsi="Calibri" w:cs="Calibri"/>
          <w:color w:val="000000"/>
          <w:sz w:val="18"/>
          <w:szCs w:val="18"/>
        </w:rPr>
        <w:t>será(</w:t>
      </w:r>
      <w:proofErr w:type="spellStart"/>
      <w:proofErr w:type="gramEnd"/>
      <w:r w:rsidRPr="0057107A">
        <w:rPr>
          <w:rFonts w:ascii="Calibri" w:hAnsi="Calibri" w:cs="Calibri"/>
          <w:color w:val="000000"/>
          <w:sz w:val="18"/>
          <w:szCs w:val="18"/>
        </w:rPr>
        <w:t>ão</w:t>
      </w:r>
      <w:proofErr w:type="spellEnd"/>
      <w:r w:rsidRPr="0057107A">
        <w:rPr>
          <w:rFonts w:ascii="Calibri" w:hAnsi="Calibri" w:cs="Calibri"/>
          <w:color w:val="000000"/>
          <w:sz w:val="18"/>
          <w:szCs w:val="18"/>
        </w:rPr>
        <w:t>) considerada(s) vencedora(s) a(s) licitante(s) que oferecer(em) o </w:t>
      </w:r>
      <w:r w:rsidRPr="0057107A">
        <w:rPr>
          <w:rStyle w:val="Forte"/>
          <w:rFonts w:ascii="Calibri" w:hAnsi="Calibri" w:cs="Calibri"/>
          <w:color w:val="000000"/>
          <w:sz w:val="18"/>
          <w:szCs w:val="18"/>
        </w:rPr>
        <w:t>MENOR PREÇO.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9.15.4 </w:t>
      </w:r>
      <w:r w:rsidRPr="0057107A">
        <w:rPr>
          <w:rFonts w:ascii="Calibri" w:hAnsi="Calibri" w:cs="Calibri"/>
          <w:color w:val="000000"/>
          <w:sz w:val="18"/>
          <w:szCs w:val="18"/>
        </w:rPr>
        <w:t>Nos preços cotados deverão estar inclusos todos os custos e demais despesas e encargos inerentes ao produto até sua entrega no local fixado neste Edital.</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9.15.5</w:t>
      </w:r>
      <w:r w:rsidRPr="0057107A">
        <w:rPr>
          <w:rFonts w:ascii="Calibri" w:hAnsi="Calibri" w:cs="Calibri"/>
          <w:color w:val="000000"/>
          <w:sz w:val="18"/>
          <w:szCs w:val="18"/>
        </w:rPr>
        <w:t> </w:t>
      </w:r>
      <w:r w:rsidRPr="0057107A">
        <w:rPr>
          <w:rStyle w:val="Forte"/>
          <w:rFonts w:ascii="Calibri" w:hAnsi="Calibri" w:cs="Calibri"/>
          <w:color w:val="000000"/>
          <w:sz w:val="18"/>
          <w:szCs w:val="18"/>
        </w:rPr>
        <w:t>O prazo de validade da proposta não poderá ser inferior a 60 (sessenta) dias</w:t>
      </w:r>
      <w:r w:rsidRPr="0057107A">
        <w:rPr>
          <w:rFonts w:ascii="Calibri" w:hAnsi="Calibri" w:cs="Calibri"/>
          <w:color w:val="000000"/>
          <w:sz w:val="18"/>
          <w:szCs w:val="18"/>
        </w:rPr>
        <w:t>, contados da abertura da proposta, </w:t>
      </w:r>
      <w:r w:rsidRPr="0057107A">
        <w:rPr>
          <w:rStyle w:val="Forte"/>
          <w:rFonts w:ascii="Calibri" w:hAnsi="Calibri" w:cs="Calibri"/>
          <w:color w:val="000000"/>
          <w:sz w:val="18"/>
          <w:szCs w:val="18"/>
          <w:u w:val="single"/>
        </w:rPr>
        <w:t>suspendendo-se este prazo</w:t>
      </w:r>
      <w:r w:rsidRPr="0057107A">
        <w:rPr>
          <w:rFonts w:ascii="Calibri" w:hAnsi="Calibri" w:cs="Calibri"/>
          <w:color w:val="000000"/>
          <w:sz w:val="18"/>
          <w:szCs w:val="18"/>
          <w:u w:val="single"/>
        </w:rPr>
        <w:t> no período entre a habilitação e a homologação do certame ou na hipótese de interposição de recurso administrativo ou judicial</w:t>
      </w:r>
      <w:r w:rsidRPr="0057107A">
        <w:rPr>
          <w:rFonts w:ascii="Calibri" w:hAnsi="Calibri" w:cs="Calibri"/>
          <w:color w:val="000000"/>
          <w:sz w:val="18"/>
          <w:szCs w:val="18"/>
        </w:rPr>
        <w:t>.</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10. DO OBJETO: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10.1 </w:t>
      </w:r>
      <w:r w:rsidRPr="0057107A">
        <w:rPr>
          <w:rFonts w:ascii="Calibri" w:hAnsi="Calibri" w:cs="Calibri"/>
          <w:b/>
          <w:bCs/>
          <w:color w:val="000000"/>
          <w:sz w:val="18"/>
          <w:szCs w:val="18"/>
        </w:rPr>
        <w:t>DO PRAZO DA ENTREGA E FORMA DE EXECUÇÃO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Conforme itens </w:t>
      </w:r>
      <w:r w:rsidRPr="0057107A">
        <w:rPr>
          <w:rStyle w:val="Forte"/>
          <w:rFonts w:ascii="Calibri" w:hAnsi="Calibri" w:cs="Calibri"/>
          <w:color w:val="000000"/>
          <w:sz w:val="18"/>
          <w:szCs w:val="18"/>
        </w:rPr>
        <w:t>15.2 </w:t>
      </w:r>
      <w:r w:rsidRPr="0057107A">
        <w:rPr>
          <w:rFonts w:ascii="Calibri" w:hAnsi="Calibri" w:cs="Calibri"/>
          <w:color w:val="000000"/>
          <w:sz w:val="18"/>
          <w:szCs w:val="18"/>
        </w:rPr>
        <w:t>do Termo de Referência (Anexo VII);</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10.2 DAS SANÇÕES E PENALIDADES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Conforme Item </w:t>
      </w:r>
      <w:r w:rsidRPr="0057107A">
        <w:rPr>
          <w:rStyle w:val="Forte"/>
          <w:rFonts w:ascii="Calibri" w:hAnsi="Calibri" w:cs="Calibri"/>
          <w:color w:val="000000"/>
          <w:sz w:val="18"/>
          <w:szCs w:val="18"/>
        </w:rPr>
        <w:t>18</w:t>
      </w:r>
      <w:r w:rsidRPr="0057107A">
        <w:rPr>
          <w:rFonts w:ascii="Calibri" w:hAnsi="Calibri" w:cs="Calibri"/>
          <w:color w:val="000000"/>
          <w:sz w:val="18"/>
          <w:szCs w:val="18"/>
        </w:rPr>
        <w:t> do Termo de Referência (Anexo VII).</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10.4 DA UTILIZAÇÃO/CANCELAMENTO E ALTERAÇÃO DA ATA DE REGISTRO DE PREÇOS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Conforme Itens: </w:t>
      </w:r>
      <w:r w:rsidRPr="0057107A">
        <w:rPr>
          <w:rStyle w:val="Forte"/>
          <w:rFonts w:ascii="Calibri" w:hAnsi="Calibri" w:cs="Calibri"/>
          <w:color w:val="000000"/>
          <w:sz w:val="18"/>
          <w:szCs w:val="18"/>
        </w:rPr>
        <w:t>5.13, 5.14 e</w:t>
      </w:r>
      <w:r w:rsidRPr="0057107A">
        <w:rPr>
          <w:rFonts w:ascii="Calibri" w:hAnsi="Calibri" w:cs="Calibri"/>
          <w:color w:val="000000"/>
          <w:sz w:val="18"/>
          <w:szCs w:val="18"/>
        </w:rPr>
        <w:t> </w:t>
      </w:r>
      <w:r w:rsidRPr="0057107A">
        <w:rPr>
          <w:rStyle w:val="Forte"/>
          <w:rFonts w:ascii="Calibri" w:hAnsi="Calibri" w:cs="Calibri"/>
          <w:color w:val="000000"/>
          <w:sz w:val="18"/>
          <w:szCs w:val="18"/>
        </w:rPr>
        <w:t>5.15</w:t>
      </w:r>
      <w:r w:rsidRPr="0057107A">
        <w:rPr>
          <w:rFonts w:ascii="Calibri" w:hAnsi="Calibri" w:cs="Calibri"/>
          <w:color w:val="000000"/>
          <w:sz w:val="18"/>
          <w:szCs w:val="18"/>
        </w:rPr>
        <w:t> do Termo de Referência (Anexo VII);</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10.5 DA FORMA DE PAGAMENTO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Conforme Item </w:t>
      </w:r>
      <w:r w:rsidRPr="0057107A">
        <w:rPr>
          <w:rStyle w:val="Forte"/>
          <w:rFonts w:ascii="Calibri" w:hAnsi="Calibri" w:cs="Calibri"/>
          <w:color w:val="000000"/>
          <w:sz w:val="18"/>
          <w:szCs w:val="18"/>
        </w:rPr>
        <w:t>17</w:t>
      </w:r>
      <w:r w:rsidRPr="0057107A">
        <w:rPr>
          <w:rFonts w:ascii="Calibri" w:hAnsi="Calibri" w:cs="Calibri"/>
          <w:color w:val="000000"/>
          <w:sz w:val="18"/>
          <w:szCs w:val="18"/>
        </w:rPr>
        <w:t> do Termo de Referência (Anexo VII);</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10.6 DAS OBRIGAÇÕES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10.6.1 Das Obrigações da Detentora da ata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Conforme Item </w:t>
      </w:r>
      <w:r w:rsidRPr="0057107A">
        <w:rPr>
          <w:rStyle w:val="Forte"/>
          <w:rFonts w:ascii="Calibri" w:hAnsi="Calibri" w:cs="Calibri"/>
          <w:color w:val="000000"/>
          <w:sz w:val="18"/>
          <w:szCs w:val="18"/>
        </w:rPr>
        <w:t>14 </w:t>
      </w:r>
      <w:r w:rsidRPr="0057107A">
        <w:rPr>
          <w:rFonts w:ascii="Calibri" w:hAnsi="Calibri" w:cs="Calibri"/>
          <w:color w:val="000000"/>
          <w:sz w:val="18"/>
          <w:szCs w:val="18"/>
        </w:rPr>
        <w:t>do Termo de Referência (Anexo VII);</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10.7 Das Obrigações do Órgão gerenciador da ata - EMATER/RO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Conforme Item </w:t>
      </w:r>
      <w:r w:rsidRPr="0057107A">
        <w:rPr>
          <w:rStyle w:val="Forte"/>
          <w:rFonts w:ascii="Calibri" w:hAnsi="Calibri" w:cs="Calibri"/>
          <w:color w:val="000000"/>
          <w:sz w:val="18"/>
          <w:szCs w:val="18"/>
        </w:rPr>
        <w:t>14.2</w:t>
      </w:r>
      <w:r w:rsidRPr="0057107A">
        <w:rPr>
          <w:rFonts w:ascii="Calibri" w:hAnsi="Calibri" w:cs="Calibri"/>
          <w:color w:val="000000"/>
          <w:sz w:val="18"/>
          <w:szCs w:val="18"/>
        </w:rPr>
        <w:t> do Termo de Referência (Anexo VII);</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10.8 DO </w:t>
      </w:r>
      <w:r w:rsidRPr="0057107A">
        <w:rPr>
          <w:rFonts w:ascii="Calibri" w:hAnsi="Calibri" w:cs="Calibri"/>
          <w:b/>
          <w:bCs/>
          <w:color w:val="000000"/>
          <w:sz w:val="18"/>
          <w:szCs w:val="18"/>
        </w:rPr>
        <w:t xml:space="preserve">REAJUSTE, REPACTUAÇÃO E REVISÃO DE </w:t>
      </w:r>
      <w:proofErr w:type="gramStart"/>
      <w:r w:rsidRPr="0057107A">
        <w:rPr>
          <w:rFonts w:ascii="Calibri" w:hAnsi="Calibri" w:cs="Calibri"/>
          <w:b/>
          <w:bCs/>
          <w:color w:val="000000"/>
          <w:sz w:val="18"/>
          <w:szCs w:val="18"/>
        </w:rPr>
        <w:t>PREÇOS</w:t>
      </w:r>
      <w:proofErr w:type="gramEnd"/>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Conforme Item </w:t>
      </w:r>
      <w:r w:rsidRPr="0057107A">
        <w:rPr>
          <w:rStyle w:val="Forte"/>
          <w:rFonts w:ascii="Calibri" w:hAnsi="Calibri" w:cs="Calibri"/>
          <w:color w:val="000000"/>
          <w:sz w:val="18"/>
          <w:szCs w:val="18"/>
        </w:rPr>
        <w:t>13.2</w:t>
      </w:r>
      <w:r w:rsidRPr="0057107A">
        <w:rPr>
          <w:rFonts w:ascii="Calibri" w:hAnsi="Calibri" w:cs="Calibri"/>
          <w:color w:val="000000"/>
          <w:sz w:val="18"/>
          <w:szCs w:val="18"/>
        </w:rPr>
        <w:t> do Termo de Referência (Anexo VII);</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lastRenderedPageBreak/>
        <w:t>10.8.1.</w:t>
      </w:r>
      <w:r w:rsidRPr="0057107A">
        <w:rPr>
          <w:rFonts w:ascii="Calibri" w:hAnsi="Calibri" w:cs="Calibri"/>
          <w:color w:val="000000"/>
          <w:sz w:val="18"/>
          <w:szCs w:val="18"/>
        </w:rPr>
        <w:t> Esta Ata de Registro de Preços poderá ser utilizada por qualquer órgão da Administração Direta e Indireta, inclusive autarquias e fundações do GOVERNO DE RONDÔNIA, ou qualquer outro Órgão tanta da Esfera Estadual, quanto Municipal, mediante consulta ao órgão gerenciador nos termos do </w:t>
      </w:r>
      <w:r w:rsidRPr="0057107A">
        <w:rPr>
          <w:rFonts w:ascii="Calibri" w:hAnsi="Calibri" w:cs="Calibri"/>
          <w:b/>
          <w:bCs/>
          <w:color w:val="000000"/>
          <w:sz w:val="18"/>
          <w:szCs w:val="18"/>
        </w:rPr>
        <w:t>Decreto Estadual nº 28.874/24 do Artigo 124 § 1º.</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10.8.2. A utilização da ata nos termos do subitem 5.9.1 somente poderá ser efetivada em conformidade com o disposto no item II do Parecer Prévio 7/2014 – TCE/RO - PLENO.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10.8.3.</w:t>
      </w:r>
      <w:r w:rsidRPr="0057107A">
        <w:rPr>
          <w:rFonts w:ascii="Calibri" w:hAnsi="Calibri" w:cs="Calibri"/>
          <w:color w:val="000000"/>
          <w:sz w:val="18"/>
          <w:szCs w:val="18"/>
        </w:rPr>
        <w:t xml:space="preserve"> É facultada aos órgãos ou entidades municipais, distritais ou estaduais a adesão </w:t>
      </w:r>
      <w:proofErr w:type="gramStart"/>
      <w:r w:rsidRPr="0057107A">
        <w:rPr>
          <w:rFonts w:ascii="Calibri" w:hAnsi="Calibri" w:cs="Calibri"/>
          <w:color w:val="000000"/>
          <w:sz w:val="18"/>
          <w:szCs w:val="18"/>
        </w:rPr>
        <w:t>a</w:t>
      </w:r>
      <w:proofErr w:type="gramEnd"/>
      <w:r w:rsidRPr="0057107A">
        <w:rPr>
          <w:rFonts w:ascii="Calibri" w:hAnsi="Calibri" w:cs="Calibri"/>
          <w:color w:val="000000"/>
          <w:sz w:val="18"/>
          <w:szCs w:val="18"/>
        </w:rPr>
        <w:t xml:space="preserve"> ata de registro de preços da Administração Pública Estadual.</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10.8.4.</w:t>
      </w:r>
      <w:r w:rsidRPr="0057107A">
        <w:rPr>
          <w:rFonts w:ascii="Calibri" w:hAnsi="Calibri" w:cs="Calibri"/>
          <w:color w:val="000000"/>
          <w:sz w:val="18"/>
          <w:szCs w:val="18"/>
        </w:rPr>
        <w:t> Caberá ao fornecedor beneficiário da Ata de Registro de Preços, observadas as condições nela estabelecidas, optar pela aceitação ou não do fornecimento decorrente da adesão, desde que não prejudique as obrigações presentes e futuras da ata, assumidas com o órgão gerenciador e órgãos participantes.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10.8.5.</w:t>
      </w:r>
      <w:r w:rsidRPr="0057107A">
        <w:rPr>
          <w:rFonts w:ascii="Calibri" w:hAnsi="Calibri" w:cs="Calibri"/>
          <w:color w:val="000000"/>
          <w:sz w:val="18"/>
          <w:szCs w:val="18"/>
        </w:rPr>
        <w:t> </w:t>
      </w:r>
      <w:r w:rsidRPr="0057107A">
        <w:rPr>
          <w:rFonts w:ascii="Calibri" w:hAnsi="Calibri" w:cs="Calibri"/>
          <w:b/>
          <w:bCs/>
          <w:color w:val="000000"/>
          <w:sz w:val="18"/>
          <w:szCs w:val="18"/>
        </w:rPr>
        <w:t>As aquisições ou as contratações adicionais de que trata este artigo não poderão exceder, por órgão ou entidade, a 50% (cinquenta por cento) dos quantitativos dos itens do instrumento convocatório e registrados na ata de registro de preços para o órgão gerenciador e aos órgãos participantes.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10.8.6. O instrumento convocatório preverá que o quantitativo decorrente das adesões à ata de registro dos preços não poderá exceder, na totalidade, ao dobro do quantitativo de cada item registrado na ata de registro de preços para o Órgão gerenciador e aos Órgãos participantes, independentemente do número de Órgãos não participantes que aderirem.</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10.8.7.</w:t>
      </w:r>
      <w:r w:rsidRPr="0057107A">
        <w:rPr>
          <w:rFonts w:ascii="Calibri" w:hAnsi="Calibri" w:cs="Calibri"/>
          <w:color w:val="000000"/>
          <w:sz w:val="18"/>
          <w:szCs w:val="18"/>
        </w:rPr>
        <w:t> Caberá ao órgão que se utilizar da ata, verificar a vantagem econômica da adesão a este Registro de Preço.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10.8.8.</w:t>
      </w:r>
      <w:r w:rsidRPr="0057107A">
        <w:rPr>
          <w:rFonts w:ascii="Calibri" w:hAnsi="Calibri" w:cs="Calibri"/>
          <w:color w:val="000000"/>
          <w:sz w:val="18"/>
          <w:szCs w:val="18"/>
        </w:rPr>
        <w:t> </w:t>
      </w:r>
      <w:r w:rsidRPr="0057107A">
        <w:rPr>
          <w:rFonts w:ascii="Calibri" w:hAnsi="Calibri" w:cs="Calibri"/>
          <w:b/>
          <w:bCs/>
          <w:color w:val="000000"/>
          <w:sz w:val="18"/>
          <w:szCs w:val="18"/>
        </w:rPr>
        <w:t>Após a homologação serão observadas as condições expressas no ART. 73,74 e 75 do Decreto Estadual nº 28.874/24 para o Registro de Preço.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10.8.9.</w:t>
      </w:r>
      <w:r w:rsidRPr="0057107A">
        <w:rPr>
          <w:rFonts w:ascii="Calibri" w:hAnsi="Calibri" w:cs="Calibri"/>
          <w:color w:val="000000"/>
          <w:sz w:val="18"/>
          <w:szCs w:val="18"/>
        </w:rPr>
        <w:t> </w:t>
      </w:r>
      <w:r w:rsidRPr="0057107A">
        <w:rPr>
          <w:rFonts w:ascii="Calibri" w:hAnsi="Calibri" w:cs="Calibri"/>
          <w:b/>
          <w:bCs/>
          <w:color w:val="000000"/>
          <w:sz w:val="18"/>
          <w:szCs w:val="18"/>
        </w:rPr>
        <w:t xml:space="preserve">Em atendimento ao art. 131 do Decreto Estadual n. 28.874, de 2024, após a definição do preço final do licitante vencedor, o agente da contratação deverá verificar com os demais licitantes se aceitam cotar os bens, obras ou serviços com preços iguais aos do licitante vencedor, para formação de cadastro de </w:t>
      </w:r>
      <w:proofErr w:type="spellStart"/>
      <w:proofErr w:type="gramStart"/>
      <w:r w:rsidRPr="0057107A">
        <w:rPr>
          <w:rFonts w:ascii="Calibri" w:hAnsi="Calibri" w:cs="Calibri"/>
          <w:b/>
          <w:bCs/>
          <w:color w:val="000000"/>
          <w:sz w:val="18"/>
          <w:szCs w:val="18"/>
        </w:rPr>
        <w:t>reserva,</w:t>
      </w:r>
      <w:proofErr w:type="gramEnd"/>
      <w:r w:rsidRPr="0057107A">
        <w:rPr>
          <w:rFonts w:ascii="Calibri" w:hAnsi="Calibri" w:cs="Calibri"/>
          <w:b/>
          <w:bCs/>
          <w:color w:val="000000"/>
          <w:sz w:val="18"/>
          <w:szCs w:val="18"/>
        </w:rPr>
        <w:t>a</w:t>
      </w:r>
      <w:proofErr w:type="spellEnd"/>
      <w:r w:rsidRPr="0057107A">
        <w:rPr>
          <w:rFonts w:ascii="Calibri" w:hAnsi="Calibri" w:cs="Calibri"/>
          <w:b/>
          <w:bCs/>
          <w:color w:val="000000"/>
          <w:sz w:val="18"/>
          <w:szCs w:val="18"/>
        </w:rPr>
        <w:t xml:space="preserve"> ser incluído na respectiva ata na forma de anexo, respeitada a sequência da classificação do certame.</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10.8.10.</w:t>
      </w:r>
      <w:r w:rsidRPr="0057107A">
        <w:rPr>
          <w:rFonts w:ascii="Calibri" w:hAnsi="Calibri" w:cs="Calibri"/>
          <w:color w:val="000000"/>
          <w:sz w:val="18"/>
          <w:szCs w:val="18"/>
        </w:rPr>
        <w:t> Para o cadastro reserva disposto no item 10.9.9 o Pregoeiro realizará as convocações no chat de mensagens durante o transcurso da sessão pública.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10.9.11.</w:t>
      </w:r>
      <w:r w:rsidRPr="0057107A">
        <w:rPr>
          <w:rFonts w:ascii="Calibri" w:hAnsi="Calibri" w:cs="Calibri"/>
          <w:color w:val="000000"/>
          <w:sz w:val="18"/>
          <w:szCs w:val="18"/>
        </w:rPr>
        <w:t> É vedada à participação do órgão ou entidade em mais de uma ata de registro de preços com o mesmo objeto no prazo de validade daquela de que já tiver participado, salvo na ocorrência de ata que tenha registrado quantitativo inferior ao máximo previsto no edital.</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11. CRITÉRIOS DE JULGAMENTO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11.1</w:t>
      </w:r>
      <w:r w:rsidRPr="0057107A">
        <w:rPr>
          <w:rFonts w:ascii="Calibri" w:hAnsi="Calibri" w:cs="Calibri"/>
          <w:color w:val="000000"/>
          <w:sz w:val="18"/>
          <w:szCs w:val="18"/>
        </w:rPr>
        <w:t> Para julgamento será adotado o critério de </w:t>
      </w:r>
      <w:r w:rsidRPr="0057107A">
        <w:rPr>
          <w:rFonts w:ascii="Calibri" w:hAnsi="Calibri" w:cs="Calibri"/>
          <w:b/>
          <w:bCs/>
          <w:color w:val="000000"/>
          <w:sz w:val="18"/>
          <w:szCs w:val="18"/>
        </w:rPr>
        <w:t>MENOR PREÇO UNITÁRIO</w:t>
      </w:r>
      <w:r w:rsidRPr="0057107A">
        <w:rPr>
          <w:rFonts w:ascii="Calibri" w:hAnsi="Calibri" w:cs="Calibri"/>
          <w:color w:val="000000"/>
          <w:sz w:val="18"/>
          <w:szCs w:val="18"/>
        </w:rPr>
        <w:t>, observada as especificações e exigências do Termo de Referência (ANEXO VII) e demais condições definidas neste Edital.</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11.2</w:t>
      </w:r>
      <w:r w:rsidRPr="0057107A">
        <w:rPr>
          <w:rFonts w:ascii="Calibri" w:hAnsi="Calibri" w:cs="Calibri"/>
          <w:color w:val="000000"/>
          <w:sz w:val="18"/>
          <w:szCs w:val="18"/>
        </w:rPr>
        <w:t> A Pregoeira anunciará o licitante detentor da proposta ou lance de menor valor, imediatamente após o encerramento da etapa de lances da sessão pública ou, quando for o caso, após negociação e decisão pela Pregoeira acerca da aceitação do lance de menor valor.</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11.3</w:t>
      </w:r>
      <w:r w:rsidRPr="0057107A">
        <w:rPr>
          <w:rFonts w:ascii="Calibri" w:hAnsi="Calibri" w:cs="Calibri"/>
          <w:color w:val="000000"/>
          <w:sz w:val="18"/>
          <w:szCs w:val="18"/>
        </w:rPr>
        <w:t> Da sessão, o sistema gerará ata circunstanciada, na qual estarão registrados todos os atos do procedimento e as ocorrências relevantes.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12. HABILITAÇÃO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Conforme </w:t>
      </w:r>
      <w:r w:rsidRPr="0057107A">
        <w:rPr>
          <w:rStyle w:val="Forte"/>
          <w:rFonts w:ascii="Calibri" w:hAnsi="Calibri" w:cs="Calibri"/>
          <w:color w:val="000000"/>
          <w:sz w:val="18"/>
          <w:szCs w:val="18"/>
        </w:rPr>
        <w:t>ANEXO II deste Edital:</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 xml:space="preserve">13. ESCLARECIMENTO, IMPUGNAÇÃO AO EDITAL E </w:t>
      </w:r>
      <w:proofErr w:type="gramStart"/>
      <w:r w:rsidRPr="0057107A">
        <w:rPr>
          <w:rStyle w:val="Forte"/>
          <w:rFonts w:ascii="Calibri" w:hAnsi="Calibri" w:cs="Calibri"/>
          <w:color w:val="000000"/>
          <w:sz w:val="18"/>
          <w:szCs w:val="18"/>
        </w:rPr>
        <w:t>RECURSOS</w:t>
      </w:r>
      <w:proofErr w:type="gramEnd"/>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13.1</w:t>
      </w:r>
      <w:r w:rsidRPr="0057107A">
        <w:rPr>
          <w:rFonts w:ascii="Calibri" w:hAnsi="Calibri" w:cs="Calibri"/>
          <w:color w:val="000000"/>
          <w:sz w:val="18"/>
          <w:szCs w:val="18"/>
        </w:rPr>
        <w:t xml:space="preserve"> Os pedidos de esclarecimentos, decorrentes de dúvidas na interpretação deste Edital e as informações adicionais que se fizerem necessárias à elaboração das propostas, deverão ser </w:t>
      </w:r>
      <w:proofErr w:type="gramStart"/>
      <w:r w:rsidRPr="0057107A">
        <w:rPr>
          <w:rFonts w:ascii="Calibri" w:hAnsi="Calibri" w:cs="Calibri"/>
          <w:color w:val="000000"/>
          <w:sz w:val="18"/>
          <w:szCs w:val="18"/>
        </w:rPr>
        <w:t>enviadas</w:t>
      </w:r>
      <w:proofErr w:type="gramEnd"/>
      <w:r w:rsidRPr="0057107A">
        <w:rPr>
          <w:rFonts w:ascii="Calibri" w:hAnsi="Calibri" w:cs="Calibri"/>
          <w:color w:val="000000"/>
          <w:sz w:val="18"/>
          <w:szCs w:val="18"/>
        </w:rPr>
        <w:t xml:space="preserve"> a Pregoeira, </w:t>
      </w:r>
      <w:r w:rsidRPr="0057107A">
        <w:rPr>
          <w:rStyle w:val="Forte"/>
          <w:rFonts w:ascii="Calibri" w:hAnsi="Calibri" w:cs="Calibri"/>
          <w:color w:val="000000"/>
          <w:sz w:val="18"/>
          <w:szCs w:val="18"/>
          <w:u w:val="single"/>
        </w:rPr>
        <w:t>até 03 (três) dias úteis anteriores à data fixada para a abertura da Sessão Pública do PREGÃO ELETRÔNICO</w:t>
      </w:r>
      <w:r w:rsidRPr="0057107A">
        <w:rPr>
          <w:rFonts w:ascii="Calibri" w:hAnsi="Calibri" w:cs="Calibri"/>
          <w:color w:val="000000"/>
          <w:sz w:val="18"/>
          <w:szCs w:val="18"/>
        </w:rPr>
        <w:t>, DEVENDO O LICITANTE MENCIONAR O NÚMERO DO PREGÃO, O ANO e encaminhar via eletrônico através do e-mail </w:t>
      </w:r>
      <w:r w:rsidRPr="0057107A">
        <w:rPr>
          <w:rFonts w:ascii="Calibri" w:hAnsi="Calibri" w:cs="Calibri"/>
          <w:color w:val="000000"/>
          <w:sz w:val="18"/>
          <w:szCs w:val="18"/>
          <w:u w:val="single"/>
        </w:rPr>
        <w:t>cplms.emater@hotmail.com</w:t>
      </w:r>
      <w:r w:rsidRPr="0057107A">
        <w:rPr>
          <w:rFonts w:ascii="Calibri" w:hAnsi="Calibri" w:cs="Calibri"/>
          <w:color w:val="000000"/>
          <w:sz w:val="18"/>
          <w:szCs w:val="18"/>
        </w:rPr>
        <w:t xml:space="preserve"> ou protocolar junto a Sede desta EMATER/RO, situada no </w:t>
      </w:r>
      <w:r w:rsidRPr="0057107A">
        <w:rPr>
          <w:rFonts w:ascii="Calibri" w:hAnsi="Calibri" w:cs="Calibri"/>
          <w:color w:val="000000"/>
          <w:sz w:val="18"/>
          <w:szCs w:val="18"/>
        </w:rPr>
        <w:lastRenderedPageBreak/>
        <w:t xml:space="preserve">Palácio Rio Madeira, Av. </w:t>
      </w:r>
      <w:proofErr w:type="spellStart"/>
      <w:r w:rsidRPr="0057107A">
        <w:rPr>
          <w:rFonts w:ascii="Calibri" w:hAnsi="Calibri" w:cs="Calibri"/>
          <w:color w:val="000000"/>
          <w:sz w:val="18"/>
          <w:szCs w:val="18"/>
        </w:rPr>
        <w:t>Farqhuar</w:t>
      </w:r>
      <w:proofErr w:type="spellEnd"/>
      <w:r w:rsidRPr="0057107A">
        <w:rPr>
          <w:rFonts w:ascii="Calibri" w:hAnsi="Calibri" w:cs="Calibri"/>
          <w:color w:val="000000"/>
          <w:sz w:val="18"/>
          <w:szCs w:val="18"/>
        </w:rPr>
        <w:t xml:space="preserve"> nº 2986, Edifício Rio Jamari, 1º Andar, Curvo 02, Bairro: Pedrinhas, em Porto Velho/RO - CEP: 76.801-470, Fone: (0xx) 69 9.9201-9755, de segunda a sexta- feira das 07h30min às 13h30min.</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13.2.</w:t>
      </w:r>
      <w:r w:rsidRPr="0057107A">
        <w:rPr>
          <w:rFonts w:ascii="Calibri" w:hAnsi="Calibri" w:cs="Calibri"/>
          <w:color w:val="000000"/>
          <w:sz w:val="18"/>
          <w:szCs w:val="18"/>
        </w:rPr>
        <w:t> As respostas às dúvidas formuladas, bem como as informações que se tornarem necessárias durante o período de elaboração das propostas, ou qualquer modificação introduzida no edital no mesmo período, serão encaminhadas em forma de adendos modificadores ou notas de esclarecimentos, às licitantes que tenham adquirido o Edital.</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13.2.1</w:t>
      </w:r>
      <w:r w:rsidRPr="0057107A">
        <w:rPr>
          <w:rFonts w:ascii="Calibri" w:hAnsi="Calibri" w:cs="Calibri"/>
          <w:color w:val="000000"/>
          <w:sz w:val="18"/>
          <w:szCs w:val="18"/>
        </w:rPr>
        <w:t> </w:t>
      </w:r>
      <w:r w:rsidRPr="0057107A">
        <w:rPr>
          <w:rStyle w:val="Forte"/>
          <w:rFonts w:ascii="Calibri" w:hAnsi="Calibri" w:cs="Calibri"/>
          <w:color w:val="000000"/>
          <w:sz w:val="18"/>
          <w:szCs w:val="18"/>
        </w:rPr>
        <w:t>ADENDO MODIFICADOR </w:t>
      </w:r>
      <w:r w:rsidRPr="0057107A">
        <w:rPr>
          <w:rFonts w:ascii="Calibri" w:hAnsi="Calibri" w:cs="Calibri"/>
          <w:color w:val="000000"/>
          <w:sz w:val="18"/>
          <w:szCs w:val="18"/>
        </w:rPr>
        <w:t>é o documento emitido pela Administração, contendo informações que impliquem em alteração na formulação das propostas, sendo neste caso, publicado Aviso de Prorrogação da Sessão de Abertura, reabrindo o prazo inicialmente estabelecido, conforme determina o art. 22, do Decreto Estadual nº. 26.182/2021.</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13.2.2 NOTA DE ESCLARECIMENTO</w:t>
      </w:r>
      <w:r w:rsidRPr="0057107A">
        <w:rPr>
          <w:rFonts w:ascii="Calibri" w:hAnsi="Calibri" w:cs="Calibri"/>
          <w:color w:val="000000"/>
          <w:sz w:val="18"/>
          <w:szCs w:val="18"/>
        </w:rPr>
        <w:t> é o documento emitido pela Administração, contendo informações que não causem alteração na formulação das propostas.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13.2.3</w:t>
      </w:r>
      <w:r w:rsidRPr="0057107A">
        <w:rPr>
          <w:rFonts w:ascii="Calibri" w:hAnsi="Calibri" w:cs="Calibri"/>
          <w:color w:val="000000"/>
          <w:sz w:val="18"/>
          <w:szCs w:val="18"/>
        </w:rPr>
        <w:t xml:space="preserve"> As informações e/ou esclarecimentos de dúvidas a respeito de condições do Edital e de outros assuntos relacionados a presente licitação, serão prestados pela Pregoeira, através do site </w:t>
      </w:r>
      <w:proofErr w:type="gramStart"/>
      <w:r w:rsidRPr="0057107A">
        <w:rPr>
          <w:rFonts w:ascii="Calibri" w:hAnsi="Calibri" w:cs="Calibri"/>
          <w:color w:val="000000"/>
          <w:sz w:val="18"/>
          <w:szCs w:val="18"/>
        </w:rPr>
        <w:t>https</w:t>
      </w:r>
      <w:proofErr w:type="gramEnd"/>
      <w:r w:rsidRPr="0057107A">
        <w:rPr>
          <w:rFonts w:ascii="Calibri" w:hAnsi="Calibri" w:cs="Calibri"/>
          <w:color w:val="000000"/>
          <w:sz w:val="18"/>
          <w:szCs w:val="18"/>
        </w:rPr>
        <w:t>://www.gov.br/compras/pt-br</w:t>
      </w:r>
      <w:r w:rsidRPr="0057107A">
        <w:rPr>
          <w:rStyle w:val="Forte"/>
          <w:rFonts w:ascii="Calibri" w:hAnsi="Calibri" w:cs="Calibri"/>
          <w:color w:val="000000"/>
          <w:sz w:val="18"/>
          <w:szCs w:val="18"/>
        </w:rPr>
        <w:t>, </w:t>
      </w:r>
      <w:r w:rsidRPr="0057107A">
        <w:rPr>
          <w:rFonts w:ascii="Calibri" w:hAnsi="Calibri" w:cs="Calibri"/>
          <w:color w:val="000000"/>
          <w:sz w:val="18"/>
          <w:szCs w:val="18"/>
        </w:rPr>
        <w:t>ficando todos os licitantes obrigados a acessá-lo para obtenção das informações prestadas pela Pregoeira; e ainda, será divulgado pelo mesmo instrumento de publicação em que se deu o texto original, em caso de adendo modificador.</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Style w:val="Forte"/>
          <w:rFonts w:ascii="Calibri" w:hAnsi="Calibri" w:cs="Calibri"/>
          <w:color w:val="000000"/>
          <w:sz w:val="18"/>
          <w:szCs w:val="18"/>
        </w:rPr>
        <w:t>13.3</w:t>
      </w:r>
      <w:r w:rsidRPr="0057107A">
        <w:rPr>
          <w:rFonts w:ascii="Calibri" w:hAnsi="Calibri" w:cs="Calibri"/>
          <w:color w:val="000000"/>
          <w:sz w:val="18"/>
          <w:szCs w:val="18"/>
        </w:rPr>
        <w:t> Qualquer</w:t>
      </w:r>
      <w:proofErr w:type="gramEnd"/>
      <w:r w:rsidRPr="0057107A">
        <w:rPr>
          <w:rFonts w:ascii="Calibri" w:hAnsi="Calibri" w:cs="Calibri"/>
          <w:color w:val="000000"/>
          <w:sz w:val="18"/>
          <w:szCs w:val="18"/>
        </w:rPr>
        <w:t xml:space="preserve"> cidadão ou licitante poderá IMPUGNAR o ato convocatório deste PREGÃO ELETRÔNICO, podendo a impugnação ser </w:t>
      </w:r>
      <w:r w:rsidRPr="0057107A">
        <w:rPr>
          <w:rStyle w:val="Forte"/>
          <w:rFonts w:ascii="Calibri" w:hAnsi="Calibri" w:cs="Calibri"/>
          <w:color w:val="000000"/>
          <w:sz w:val="18"/>
          <w:szCs w:val="18"/>
          <w:u w:val="single"/>
        </w:rPr>
        <w:t>apresentada até 03 (três) dias úteis que anteceder a abertura da Sessão Pública</w:t>
      </w:r>
      <w:r w:rsidRPr="0057107A">
        <w:rPr>
          <w:rFonts w:ascii="Calibri" w:hAnsi="Calibri" w:cs="Calibri"/>
          <w:color w:val="000000"/>
          <w:sz w:val="18"/>
          <w:szCs w:val="18"/>
        </w:rPr>
        <w:t>, DEVENDO O INTERESSADO MENCIONAR O NÚMERO DO PREGÃO, O ANO e encaminhar via eletrônica pelo e-mail </w:t>
      </w:r>
      <w:hyperlink r:id="rId17" w:tgtFrame="_blank" w:history="1">
        <w:r w:rsidRPr="0057107A">
          <w:rPr>
            <w:rStyle w:val="Hyperlink"/>
            <w:rFonts w:ascii="Calibri" w:hAnsi="Calibri" w:cs="Calibri"/>
            <w:sz w:val="18"/>
            <w:szCs w:val="18"/>
          </w:rPr>
          <w:t>cplms.emater@hotmail.com</w:t>
        </w:r>
      </w:hyperlink>
      <w:r w:rsidRPr="0057107A">
        <w:rPr>
          <w:rFonts w:ascii="Calibri" w:hAnsi="Calibri" w:cs="Calibri"/>
          <w:color w:val="000000"/>
          <w:sz w:val="18"/>
          <w:szCs w:val="18"/>
        </w:rPr>
        <w:t xml:space="preserve"> ou protocolar junto a Sede desta EMATER/RO, situada Palácio Rio Madeira, Av. </w:t>
      </w:r>
      <w:proofErr w:type="spellStart"/>
      <w:r w:rsidRPr="0057107A">
        <w:rPr>
          <w:rFonts w:ascii="Calibri" w:hAnsi="Calibri" w:cs="Calibri"/>
          <w:color w:val="000000"/>
          <w:sz w:val="18"/>
          <w:szCs w:val="18"/>
        </w:rPr>
        <w:t>Farqhuar</w:t>
      </w:r>
      <w:proofErr w:type="spellEnd"/>
      <w:r w:rsidRPr="0057107A">
        <w:rPr>
          <w:rFonts w:ascii="Calibri" w:hAnsi="Calibri" w:cs="Calibri"/>
          <w:color w:val="000000"/>
          <w:sz w:val="18"/>
          <w:szCs w:val="18"/>
        </w:rPr>
        <w:t xml:space="preserve"> nº 2986, Edifício Rio Jamari, 1º Andar, Curvo 02, Bairro: Pedrinhas, em Porto Velho/RO - CEP: 76.801-470, Fone/Fax: (0xx) 69-3211-3709 ou 69 99261-1903, de segunda a sexta- feira das 07h30min às 13h30min.</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13.4</w:t>
      </w:r>
      <w:r w:rsidRPr="0057107A">
        <w:rPr>
          <w:rFonts w:ascii="Calibri" w:hAnsi="Calibri" w:cs="Calibri"/>
          <w:color w:val="000000"/>
          <w:sz w:val="18"/>
          <w:szCs w:val="18"/>
        </w:rPr>
        <w:t> A apresentação de impugnação, após o prazo estipulado no subitem anterior, não a caracterizará como recurso, recebendo tratamento como mera informação.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13.5</w:t>
      </w:r>
      <w:r w:rsidRPr="0057107A">
        <w:rPr>
          <w:rFonts w:ascii="Calibri" w:hAnsi="Calibri" w:cs="Calibri"/>
          <w:color w:val="000000"/>
          <w:sz w:val="18"/>
          <w:szCs w:val="18"/>
        </w:rPr>
        <w:t> </w:t>
      </w:r>
      <w:proofErr w:type="gramStart"/>
      <w:r w:rsidRPr="0057107A">
        <w:rPr>
          <w:rFonts w:ascii="Calibri" w:hAnsi="Calibri" w:cs="Calibri"/>
          <w:color w:val="000000"/>
          <w:sz w:val="18"/>
          <w:szCs w:val="18"/>
        </w:rPr>
        <w:t>Caberá</w:t>
      </w:r>
      <w:proofErr w:type="gramEnd"/>
      <w:r w:rsidRPr="0057107A">
        <w:rPr>
          <w:rFonts w:ascii="Calibri" w:hAnsi="Calibri" w:cs="Calibri"/>
          <w:color w:val="000000"/>
          <w:sz w:val="18"/>
          <w:szCs w:val="18"/>
        </w:rPr>
        <w:t xml:space="preserve"> a Pregoeira, auxiliada pelo setor responsável pela elaboração do Edital, </w:t>
      </w:r>
      <w:r w:rsidRPr="0057107A">
        <w:rPr>
          <w:rStyle w:val="Forte"/>
          <w:rFonts w:ascii="Calibri" w:hAnsi="Calibri" w:cs="Calibri"/>
          <w:color w:val="000000"/>
          <w:sz w:val="18"/>
          <w:szCs w:val="18"/>
        </w:rPr>
        <w:t>decidir sobre a petição no prazo de 03 (Três) dias úteis, podendo este prazo ser prorrogado a critério da Pregoeira.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13.6</w:t>
      </w:r>
      <w:r w:rsidRPr="0057107A">
        <w:rPr>
          <w:rFonts w:ascii="Calibri" w:hAnsi="Calibri" w:cs="Calibri"/>
          <w:color w:val="000000"/>
          <w:sz w:val="18"/>
          <w:szCs w:val="18"/>
        </w:rPr>
        <w:t xml:space="preserve"> Acolhida </w:t>
      </w:r>
      <w:proofErr w:type="gramStart"/>
      <w:r w:rsidRPr="0057107A">
        <w:rPr>
          <w:rFonts w:ascii="Calibri" w:hAnsi="Calibri" w:cs="Calibri"/>
          <w:color w:val="000000"/>
          <w:sz w:val="18"/>
          <w:szCs w:val="18"/>
        </w:rPr>
        <w:t>a</w:t>
      </w:r>
      <w:proofErr w:type="gramEnd"/>
      <w:r w:rsidRPr="0057107A">
        <w:rPr>
          <w:rFonts w:ascii="Calibri" w:hAnsi="Calibri" w:cs="Calibri"/>
          <w:color w:val="000000"/>
          <w:sz w:val="18"/>
          <w:szCs w:val="18"/>
        </w:rPr>
        <w:t xml:space="preserve"> impugnação contra o instrumento convocatório, será definida e publicada nova data para realização do certame.</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13.7</w:t>
      </w:r>
      <w:r w:rsidRPr="0057107A">
        <w:rPr>
          <w:rFonts w:ascii="Calibri" w:hAnsi="Calibri" w:cs="Calibri"/>
          <w:color w:val="000000"/>
          <w:sz w:val="18"/>
          <w:szCs w:val="18"/>
        </w:rPr>
        <w:t> Não serão conhecidas às impugnações e os recursos apresentados fora do prazo legal e/ou subscritos por representante não habilitado legalmente ou não identificado no processo para responder pelo proponente.</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14. </w:t>
      </w:r>
      <w:r w:rsidRPr="0057107A">
        <w:rPr>
          <w:rFonts w:ascii="Calibri" w:hAnsi="Calibri" w:cs="Calibri"/>
          <w:color w:val="000000"/>
          <w:sz w:val="18"/>
          <w:szCs w:val="18"/>
        </w:rPr>
        <w:t>Os recursos para custeio da despesa correrão por conta da Dotação Orçamentária, prevista no Plano Plurianual - PPA 2024/2027 - conforme Lei nº 5.717 de 03 de janeiro de 2024, o qual fica alterado o Plano Plurianual para o período 2024-2027, exercício 2024, nos termos do caput do artigo 134 e do Inciso II do § 3º do artigo 135, ambos da Constituição do Estado de Rondônia. Lei de Diretrizes - LDO – Lei nº. 5.584, DE 31 DE JULHO DE 2023 e suas alterações e na Lei Orçamentária Anual – LOA.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740"/>
        <w:gridCol w:w="706"/>
        <w:gridCol w:w="4176"/>
        <w:gridCol w:w="1183"/>
      </w:tblGrid>
      <w:tr w:rsidR="0057107A" w:rsidRPr="0057107A" w:rsidTr="0057107A">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PROGRAMA</w:t>
            </w:r>
          </w:p>
        </w:tc>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AÇÃO</w:t>
            </w:r>
          </w:p>
        </w:tc>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ESPECIFICAÇÃO</w:t>
            </w:r>
          </w:p>
        </w:tc>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FONTE</w:t>
            </w:r>
          </w:p>
        </w:tc>
      </w:tr>
      <w:tr w:rsidR="0057107A" w:rsidRPr="0057107A" w:rsidTr="0057107A">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19.025.20.122.1015</w:t>
            </w:r>
          </w:p>
        </w:tc>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2087</w:t>
            </w:r>
          </w:p>
        </w:tc>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Assegurar a Manutenção Administrativa da Unidade</w:t>
            </w:r>
          </w:p>
        </w:tc>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1500000001</w:t>
            </w:r>
          </w:p>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1501000001</w:t>
            </w:r>
          </w:p>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1899000001</w:t>
            </w:r>
          </w:p>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1700000001</w:t>
            </w:r>
          </w:p>
        </w:tc>
      </w:tr>
      <w:tr w:rsidR="0057107A" w:rsidRPr="0057107A" w:rsidTr="0057107A">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19.025.</w:t>
            </w:r>
            <w:r w:rsidRPr="0057107A">
              <w:rPr>
                <w:rFonts w:ascii="Calibri" w:hAnsi="Calibri" w:cs="Calibri"/>
                <w:b/>
                <w:bCs/>
                <w:color w:val="000000"/>
                <w:sz w:val="18"/>
                <w:szCs w:val="18"/>
              </w:rPr>
              <w:t>20</w:t>
            </w:r>
            <w:r w:rsidRPr="0057107A">
              <w:rPr>
                <w:rFonts w:ascii="Calibri" w:hAnsi="Calibri" w:cs="Calibri"/>
                <w:color w:val="000000"/>
                <w:sz w:val="18"/>
                <w:szCs w:val="18"/>
              </w:rPr>
              <w:t>.606.</w:t>
            </w:r>
            <w:r w:rsidRPr="0057107A">
              <w:rPr>
                <w:rFonts w:ascii="Calibri" w:hAnsi="Calibri" w:cs="Calibri"/>
                <w:b/>
                <w:bCs/>
                <w:color w:val="000000"/>
                <w:sz w:val="18"/>
                <w:szCs w:val="18"/>
              </w:rPr>
              <w:t>2024</w:t>
            </w:r>
          </w:p>
        </w:tc>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2019</w:t>
            </w:r>
          </w:p>
        </w:tc>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lastRenderedPageBreak/>
              <w:t>Promover Assistência Técnica e Extensão Rural</w:t>
            </w:r>
          </w:p>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lastRenderedPageBreak/>
              <w:t>1500000001</w:t>
            </w:r>
          </w:p>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lastRenderedPageBreak/>
              <w:t>1501000001</w:t>
            </w:r>
          </w:p>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1899000001</w:t>
            </w:r>
          </w:p>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1700000001</w:t>
            </w:r>
          </w:p>
        </w:tc>
      </w:tr>
    </w:tbl>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lastRenderedPageBreak/>
        <w:t>Elemento de despesas: 44.90.52</w:t>
      </w:r>
      <w:r w:rsidRPr="0057107A">
        <w:rPr>
          <w:rFonts w:ascii="Calibri" w:hAnsi="Calibri" w:cs="Calibri"/>
          <w:color w:val="000000"/>
          <w:sz w:val="18"/>
          <w:szCs w:val="18"/>
        </w:rPr>
        <w:t> (material permanente),</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Sub Item: 52</w:t>
      </w:r>
      <w:r w:rsidRPr="0057107A">
        <w:rPr>
          <w:rFonts w:ascii="Calibri" w:hAnsi="Calibri" w:cs="Calibri"/>
          <w:color w:val="000000"/>
          <w:sz w:val="18"/>
          <w:szCs w:val="18"/>
        </w:rPr>
        <w:t> - Veículos Tração Mecânica.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15. DOS RECURSOS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15.1.</w:t>
      </w:r>
      <w:r w:rsidRPr="0057107A">
        <w:rPr>
          <w:rFonts w:ascii="Calibri" w:hAnsi="Calibri" w:cs="Calibri"/>
          <w:color w:val="000000"/>
          <w:sz w:val="18"/>
          <w:szCs w:val="18"/>
        </w:rPr>
        <w:t> Após a fase de HABILITAÇÃO, declarado o vencedor, qualquer licitante poderá</w:t>
      </w:r>
      <w:r w:rsidRPr="0057107A">
        <w:rPr>
          <w:rStyle w:val="Forte"/>
          <w:rFonts w:ascii="Calibri" w:hAnsi="Calibri" w:cs="Calibri"/>
          <w:color w:val="000000"/>
          <w:sz w:val="18"/>
          <w:szCs w:val="18"/>
        </w:rPr>
        <w:t> manifestar imediata e motivadamente a intenção de recorrer</w:t>
      </w:r>
      <w:r w:rsidRPr="0057107A">
        <w:rPr>
          <w:rFonts w:ascii="Calibri" w:hAnsi="Calibri" w:cs="Calibri"/>
          <w:color w:val="000000"/>
          <w:sz w:val="18"/>
          <w:szCs w:val="18"/>
        </w:rPr>
        <w:t>, quando lhe será concedido o prazo de </w:t>
      </w:r>
      <w:r w:rsidRPr="0057107A">
        <w:rPr>
          <w:rStyle w:val="Forte"/>
          <w:rFonts w:ascii="Calibri" w:hAnsi="Calibri" w:cs="Calibri"/>
          <w:color w:val="000000"/>
          <w:sz w:val="18"/>
          <w:szCs w:val="18"/>
        </w:rPr>
        <w:t>03 (três) dias</w:t>
      </w:r>
      <w:r w:rsidRPr="0057107A">
        <w:rPr>
          <w:rFonts w:ascii="Calibri" w:hAnsi="Calibri" w:cs="Calibri"/>
          <w:color w:val="000000"/>
          <w:sz w:val="18"/>
          <w:szCs w:val="18"/>
        </w:rPr>
        <w:t> </w:t>
      </w:r>
      <w:r w:rsidRPr="0057107A">
        <w:rPr>
          <w:rStyle w:val="Forte"/>
          <w:rFonts w:ascii="Calibri" w:hAnsi="Calibri" w:cs="Calibri"/>
          <w:color w:val="000000"/>
          <w:sz w:val="18"/>
          <w:szCs w:val="18"/>
        </w:rPr>
        <w:t>para apresentação das razões do recurso</w:t>
      </w:r>
      <w:r w:rsidRPr="0057107A">
        <w:rPr>
          <w:rFonts w:ascii="Calibri" w:hAnsi="Calibri" w:cs="Calibri"/>
          <w:color w:val="000000"/>
          <w:sz w:val="18"/>
          <w:szCs w:val="18"/>
        </w:rPr>
        <w:t xml:space="preserve">, ficando os demais licitantes desde logo intimados para apresentar </w:t>
      </w:r>
      <w:proofErr w:type="spellStart"/>
      <w:proofErr w:type="gramStart"/>
      <w:r w:rsidRPr="0057107A">
        <w:rPr>
          <w:rFonts w:ascii="Calibri" w:hAnsi="Calibri" w:cs="Calibri"/>
          <w:color w:val="000000"/>
          <w:sz w:val="18"/>
          <w:szCs w:val="18"/>
        </w:rPr>
        <w:t>contra-razões</w:t>
      </w:r>
      <w:proofErr w:type="spellEnd"/>
      <w:proofErr w:type="gramEnd"/>
      <w:r w:rsidRPr="0057107A">
        <w:rPr>
          <w:rFonts w:ascii="Calibri" w:hAnsi="Calibri" w:cs="Calibri"/>
          <w:color w:val="000000"/>
          <w:sz w:val="18"/>
          <w:szCs w:val="18"/>
        </w:rPr>
        <w:t xml:space="preserve"> em igual número de dias, que começarão a correr do término do prazo do recorrente, sendo-lhes assegurada vista dos elementos indispensáveis à defesa de seus interesses, conforme o art. 165 Lei Federal </w:t>
      </w:r>
      <w:proofErr w:type="spellStart"/>
      <w:r w:rsidRPr="0057107A">
        <w:rPr>
          <w:rFonts w:ascii="Calibri" w:hAnsi="Calibri" w:cs="Calibri"/>
          <w:color w:val="000000"/>
          <w:sz w:val="18"/>
          <w:szCs w:val="18"/>
        </w:rPr>
        <w:t>n.°</w:t>
      </w:r>
      <w:proofErr w:type="spellEnd"/>
      <w:r w:rsidRPr="0057107A">
        <w:rPr>
          <w:rFonts w:ascii="Calibri" w:hAnsi="Calibri" w:cs="Calibri"/>
          <w:color w:val="000000"/>
          <w:sz w:val="18"/>
          <w:szCs w:val="18"/>
        </w:rPr>
        <w:t xml:space="preserve"> 14.133/2021.</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15.1.1.</w:t>
      </w:r>
      <w:r w:rsidRPr="0057107A">
        <w:rPr>
          <w:rFonts w:ascii="Calibri" w:hAnsi="Calibri" w:cs="Calibri"/>
          <w:color w:val="000000"/>
          <w:sz w:val="18"/>
          <w:szCs w:val="18"/>
        </w:rPr>
        <w:t> </w:t>
      </w:r>
      <w:r w:rsidRPr="0057107A">
        <w:rPr>
          <w:rFonts w:ascii="Calibri" w:hAnsi="Calibri" w:cs="Calibri"/>
          <w:color w:val="000000"/>
          <w:sz w:val="18"/>
          <w:szCs w:val="18"/>
          <w:u w:val="single"/>
        </w:rPr>
        <w:t>A MANIFESTAÇÃO DE INTERPOSIÇÃO DO RECURSO E CONTRARRAZÃO, SOMENTE SERÁ POSSÍVEL POR MEIO ELETRÔNICO </w:t>
      </w:r>
      <w:r w:rsidRPr="0057107A">
        <w:rPr>
          <w:rStyle w:val="Forte"/>
          <w:rFonts w:ascii="Calibri" w:hAnsi="Calibri" w:cs="Calibri"/>
          <w:color w:val="000000"/>
          <w:sz w:val="18"/>
          <w:szCs w:val="18"/>
          <w:u w:val="single"/>
        </w:rPr>
        <w:t xml:space="preserve">(CAMPO PRÓPRIO DO SISTEMA </w:t>
      </w:r>
      <w:proofErr w:type="gramStart"/>
      <w:r w:rsidRPr="0057107A">
        <w:rPr>
          <w:rStyle w:val="Forte"/>
          <w:rFonts w:ascii="Calibri" w:hAnsi="Calibri" w:cs="Calibri"/>
          <w:color w:val="000000"/>
          <w:sz w:val="18"/>
          <w:szCs w:val="18"/>
          <w:u w:val="single"/>
        </w:rPr>
        <w:t>COMPRAS.</w:t>
      </w:r>
      <w:proofErr w:type="gramEnd"/>
      <w:r w:rsidRPr="0057107A">
        <w:rPr>
          <w:rStyle w:val="Forte"/>
          <w:rFonts w:ascii="Calibri" w:hAnsi="Calibri" w:cs="Calibri"/>
          <w:color w:val="000000"/>
          <w:sz w:val="18"/>
          <w:szCs w:val="18"/>
          <w:u w:val="single"/>
        </w:rPr>
        <w:t>GOV.BR), DEVENDO A LICITANTE OBSERVAR AS DATAS REGISTRADAS.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15.2.</w:t>
      </w:r>
      <w:r w:rsidRPr="0057107A">
        <w:rPr>
          <w:rFonts w:ascii="Calibri" w:hAnsi="Calibri" w:cs="Calibri"/>
          <w:color w:val="000000"/>
          <w:sz w:val="18"/>
          <w:szCs w:val="18"/>
        </w:rPr>
        <w:t xml:space="preserve"> O acolhimento de recurso importará a invalidação apenas dos atos insuscetíveis de aproveitamento (redação conforme o § 3º, art. 165, Lei Federal </w:t>
      </w:r>
      <w:proofErr w:type="spellStart"/>
      <w:r w:rsidRPr="0057107A">
        <w:rPr>
          <w:rFonts w:ascii="Calibri" w:hAnsi="Calibri" w:cs="Calibri"/>
          <w:color w:val="000000"/>
          <w:sz w:val="18"/>
          <w:szCs w:val="18"/>
        </w:rPr>
        <w:t>n.°</w:t>
      </w:r>
      <w:proofErr w:type="spellEnd"/>
      <w:r w:rsidRPr="0057107A">
        <w:rPr>
          <w:rFonts w:ascii="Calibri" w:hAnsi="Calibri" w:cs="Calibri"/>
          <w:color w:val="000000"/>
          <w:sz w:val="18"/>
          <w:szCs w:val="18"/>
        </w:rPr>
        <w:t xml:space="preserve"> 14.133/2021).</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15.3.</w:t>
      </w:r>
      <w:r w:rsidRPr="0057107A">
        <w:rPr>
          <w:rFonts w:ascii="Calibri" w:hAnsi="Calibri" w:cs="Calibri"/>
          <w:color w:val="000000"/>
          <w:sz w:val="18"/>
          <w:szCs w:val="18"/>
        </w:rPr>
        <w:t> A falta de manifestação imediata e motivada do licitante importará a decadência do direito de recurso e a adjudicação do objeto da licitação pela pregoeira ao vencedor (redação conforme o §</w:t>
      </w:r>
      <w:proofErr w:type="gramStart"/>
      <w:r w:rsidRPr="0057107A">
        <w:rPr>
          <w:rFonts w:ascii="Calibri" w:hAnsi="Calibri" w:cs="Calibri"/>
          <w:color w:val="000000"/>
          <w:sz w:val="18"/>
          <w:szCs w:val="18"/>
        </w:rPr>
        <w:t>1º,</w:t>
      </w:r>
      <w:proofErr w:type="gramEnd"/>
      <w:r w:rsidRPr="0057107A">
        <w:rPr>
          <w:rFonts w:ascii="Calibri" w:hAnsi="Calibri" w:cs="Calibri"/>
          <w:color w:val="000000"/>
          <w:sz w:val="18"/>
          <w:szCs w:val="18"/>
        </w:rPr>
        <w:t xml:space="preserve">I, art. 165, Lei Federal </w:t>
      </w:r>
      <w:proofErr w:type="spellStart"/>
      <w:r w:rsidRPr="0057107A">
        <w:rPr>
          <w:rFonts w:ascii="Calibri" w:hAnsi="Calibri" w:cs="Calibri"/>
          <w:color w:val="000000"/>
          <w:sz w:val="18"/>
          <w:szCs w:val="18"/>
        </w:rPr>
        <w:t>n.°</w:t>
      </w:r>
      <w:proofErr w:type="spellEnd"/>
      <w:r w:rsidRPr="0057107A">
        <w:rPr>
          <w:rFonts w:ascii="Calibri" w:hAnsi="Calibri" w:cs="Calibri"/>
          <w:color w:val="000000"/>
          <w:sz w:val="18"/>
          <w:szCs w:val="18"/>
        </w:rPr>
        <w:t xml:space="preserve"> 14.133/2021).</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15.4.</w:t>
      </w:r>
      <w:r w:rsidRPr="0057107A">
        <w:rPr>
          <w:rFonts w:ascii="Calibri" w:hAnsi="Calibri" w:cs="Calibri"/>
          <w:color w:val="000000"/>
          <w:sz w:val="18"/>
          <w:szCs w:val="18"/>
        </w:rPr>
        <w:t> Decididos os recursos, a autoridade competente fará a adjudicação do objeto da licitação ao licitante vencedor.</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15.5.</w:t>
      </w:r>
      <w:r w:rsidRPr="0057107A">
        <w:rPr>
          <w:rFonts w:ascii="Calibri" w:hAnsi="Calibri" w:cs="Calibri"/>
          <w:color w:val="000000"/>
          <w:sz w:val="18"/>
          <w:szCs w:val="18"/>
        </w:rPr>
        <w:t> A decisão da pregoeira a respeito da apreciação do recurso deverá ser motivada e submetida à apreciação da Autoridade Competente pela licitação, caso seja mantida a decisão anterior.</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15.6. A decisão da pregoeira e da Autoridade Competente serão informadas em campo próprio do Sistema Eletrônico, ficando todas as Licitantes obrigadas a acessá-lo para obtenção das informações prestadas pela pregoeira.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15.7.</w:t>
      </w:r>
      <w:r w:rsidRPr="0057107A">
        <w:rPr>
          <w:rFonts w:ascii="Calibri" w:hAnsi="Calibri" w:cs="Calibri"/>
          <w:color w:val="000000"/>
          <w:sz w:val="18"/>
          <w:szCs w:val="18"/>
        </w:rPr>
        <w:t> Decididos os recursos e constatada a regularidade dos atos praticados, a </w:t>
      </w:r>
      <w:r w:rsidRPr="0057107A">
        <w:rPr>
          <w:rStyle w:val="Forte"/>
          <w:rFonts w:ascii="Calibri" w:hAnsi="Calibri" w:cs="Calibri"/>
          <w:color w:val="000000"/>
          <w:sz w:val="18"/>
          <w:szCs w:val="18"/>
        </w:rPr>
        <w:t>Autoridade Competente adjudicará o objeto e homologará</w:t>
      </w:r>
      <w:r w:rsidRPr="0057107A">
        <w:rPr>
          <w:rFonts w:ascii="Calibri" w:hAnsi="Calibri" w:cs="Calibri"/>
          <w:color w:val="000000"/>
          <w:sz w:val="18"/>
          <w:szCs w:val="18"/>
        </w:rPr>
        <w:t> o resultado da licitação para determinar a contratação.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 xml:space="preserve">15.8. Durante o prazo recursal, os autos do processo permanecerão com vista franqueada aos interessados, na sede da Entidade Autárquica de Assistência Técnica do Estado de Rondônia – EMATER-RO, situada no Palácio Rio Madeira, Edif. Rio Jamari/Curvo </w:t>
      </w:r>
      <w:proofErr w:type="gramStart"/>
      <w:r w:rsidRPr="0057107A">
        <w:rPr>
          <w:rStyle w:val="Forte"/>
          <w:rFonts w:ascii="Calibri" w:hAnsi="Calibri" w:cs="Calibri"/>
          <w:color w:val="000000"/>
          <w:sz w:val="18"/>
          <w:szCs w:val="18"/>
        </w:rPr>
        <w:t>2</w:t>
      </w:r>
      <w:proofErr w:type="gramEnd"/>
      <w:r w:rsidRPr="0057107A">
        <w:rPr>
          <w:rStyle w:val="Forte"/>
          <w:rFonts w:ascii="Calibri" w:hAnsi="Calibri" w:cs="Calibri"/>
          <w:color w:val="000000"/>
          <w:sz w:val="18"/>
          <w:szCs w:val="18"/>
        </w:rPr>
        <w:t xml:space="preserve">, 1º andar, na Av. </w:t>
      </w:r>
      <w:proofErr w:type="spellStart"/>
      <w:r w:rsidRPr="0057107A">
        <w:rPr>
          <w:rStyle w:val="Forte"/>
          <w:rFonts w:ascii="Calibri" w:hAnsi="Calibri" w:cs="Calibri"/>
          <w:color w:val="000000"/>
          <w:sz w:val="18"/>
          <w:szCs w:val="18"/>
        </w:rPr>
        <w:t>Farquar</w:t>
      </w:r>
      <w:proofErr w:type="spellEnd"/>
      <w:r w:rsidRPr="0057107A">
        <w:rPr>
          <w:rStyle w:val="Forte"/>
          <w:rFonts w:ascii="Calibri" w:hAnsi="Calibri" w:cs="Calibri"/>
          <w:color w:val="000000"/>
          <w:sz w:val="18"/>
          <w:szCs w:val="18"/>
        </w:rPr>
        <w:t>, 2986, B. Pedrinhas, CEP 76.801-470, Telefone (69) 9.9201-9755, de segunda-feira a sexta-feira, das 07h30min às 13h30min (Horário de Rondônia).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15.9</w:t>
      </w:r>
      <w:r w:rsidRPr="0057107A">
        <w:rPr>
          <w:rFonts w:ascii="Calibri" w:hAnsi="Calibri" w:cs="Calibri"/>
          <w:color w:val="000000"/>
          <w:sz w:val="18"/>
          <w:szCs w:val="18"/>
        </w:rPr>
        <w:t xml:space="preserve"> Não </w:t>
      </w:r>
      <w:proofErr w:type="gramStart"/>
      <w:r w:rsidRPr="0057107A">
        <w:rPr>
          <w:rFonts w:ascii="Calibri" w:hAnsi="Calibri" w:cs="Calibri"/>
          <w:color w:val="000000"/>
          <w:sz w:val="18"/>
          <w:szCs w:val="18"/>
        </w:rPr>
        <w:t>será</w:t>
      </w:r>
      <w:proofErr w:type="gramEnd"/>
      <w:r w:rsidRPr="0057107A">
        <w:rPr>
          <w:rFonts w:ascii="Calibri" w:hAnsi="Calibri" w:cs="Calibri"/>
          <w:color w:val="000000"/>
          <w:sz w:val="18"/>
          <w:szCs w:val="18"/>
        </w:rPr>
        <w:t xml:space="preserve"> concedido prazo para recursos sobre assuntos meramente protelatórios ou quando não justificada a intenção de interpor o recurso pelo proponente.</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16. DA ADJUDICAÇÃO E DA HOMOLOGAÇÃO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16.1.</w:t>
      </w:r>
      <w:r w:rsidRPr="0057107A">
        <w:rPr>
          <w:rFonts w:ascii="Calibri" w:hAnsi="Calibri" w:cs="Calibri"/>
          <w:color w:val="000000"/>
          <w:sz w:val="18"/>
          <w:szCs w:val="18"/>
        </w:rPr>
        <w:t> A adjudicação e homologação da licitação será de acordo com o art. 71 da Lei Federal nº 14.133/2021:</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i/>
          <w:iCs/>
          <w:color w:val="000000"/>
          <w:sz w:val="18"/>
          <w:szCs w:val="18"/>
        </w:rPr>
        <w:t>Art. 71. Encerradas as fases de julgamento e habilitação, e exauridos os recursos administrativos, o processo licitatório será encaminhado à autoridade superior, que poderá:</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i/>
          <w:iCs/>
          <w:color w:val="000000"/>
          <w:sz w:val="18"/>
          <w:szCs w:val="18"/>
        </w:rPr>
        <w:t>IV - adjudicar o objeto e homologar a licitação.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lastRenderedPageBreak/>
        <w:t>16.2.</w:t>
      </w:r>
      <w:r w:rsidRPr="0057107A">
        <w:rPr>
          <w:rFonts w:ascii="Calibri" w:hAnsi="Calibri" w:cs="Calibri"/>
          <w:color w:val="000000"/>
          <w:sz w:val="18"/>
          <w:szCs w:val="18"/>
        </w:rPr>
        <w:t> </w:t>
      </w:r>
      <w:proofErr w:type="gramStart"/>
      <w:r w:rsidRPr="0057107A">
        <w:rPr>
          <w:rFonts w:ascii="Calibri" w:hAnsi="Calibri" w:cs="Calibri"/>
          <w:color w:val="000000"/>
          <w:sz w:val="18"/>
          <w:szCs w:val="18"/>
        </w:rPr>
        <w:t>A adjudicação e homologação da licitação é</w:t>
      </w:r>
      <w:proofErr w:type="gramEnd"/>
      <w:r w:rsidRPr="0057107A">
        <w:rPr>
          <w:rFonts w:ascii="Calibri" w:hAnsi="Calibri" w:cs="Calibri"/>
          <w:color w:val="000000"/>
          <w:sz w:val="18"/>
          <w:szCs w:val="18"/>
        </w:rPr>
        <w:t xml:space="preserve"> de responsabilidade da Autoridade Competente.</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16.3. </w:t>
      </w:r>
      <w:r w:rsidRPr="0057107A">
        <w:rPr>
          <w:rFonts w:ascii="Calibri" w:hAnsi="Calibri" w:cs="Calibri"/>
          <w:color w:val="000000"/>
          <w:sz w:val="18"/>
          <w:szCs w:val="18"/>
        </w:rPr>
        <w:t>Homologado o resultado da licitação, a publicidade da ata de registro de preços na imprensa oficial terá efeito de compromisso nas condições ofertadas e pactuadas na proposta apresentada à licitação.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17 DISPOSIÇÕES FINAIS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17.1</w:t>
      </w:r>
      <w:r w:rsidRPr="0057107A">
        <w:rPr>
          <w:rFonts w:ascii="Calibri" w:hAnsi="Calibri" w:cs="Calibri"/>
          <w:color w:val="000000"/>
          <w:sz w:val="18"/>
          <w:szCs w:val="18"/>
        </w:rPr>
        <w:t xml:space="preserve"> A presente licitação não importa necessariamente em contratação/aquisição, podendo a Entidade Autárquica de Assistência Técnica e Extensão Rural do Estado de Rondônia – EMATER/RO revogá-la, no todo ou em parte, por razões de interesse público, </w:t>
      </w:r>
      <w:proofErr w:type="gramStart"/>
      <w:r w:rsidRPr="0057107A">
        <w:rPr>
          <w:rFonts w:ascii="Calibri" w:hAnsi="Calibri" w:cs="Calibri"/>
          <w:color w:val="000000"/>
          <w:sz w:val="18"/>
          <w:szCs w:val="18"/>
        </w:rPr>
        <w:t>derivadas de fato superveniente comprovado</w:t>
      </w:r>
      <w:proofErr w:type="gramEnd"/>
      <w:r w:rsidRPr="0057107A">
        <w:rPr>
          <w:rFonts w:ascii="Calibri" w:hAnsi="Calibri" w:cs="Calibri"/>
          <w:color w:val="000000"/>
          <w:sz w:val="18"/>
          <w:szCs w:val="18"/>
        </w:rPr>
        <w:t xml:space="preserve"> ou anulá-la por ilegalidade, de ofício ou por provocação mediante ato escrito e fundamentado disponibilizado no sistema para conhecimento dos participantes da licitação. A Entidade Autárquica de Assistência Técnica e Extensão Rural do Estado de Rondônia – EMATER/RO poderá, ainda, prorrogar, a qualquer tempo, os prazos para recebimento das propostas ou para sua abertura.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17.2</w:t>
      </w:r>
      <w:r w:rsidRPr="0057107A">
        <w:rPr>
          <w:rFonts w:ascii="Calibri" w:hAnsi="Calibri" w:cs="Calibri"/>
          <w:color w:val="000000"/>
          <w:sz w:val="18"/>
          <w:szCs w:val="18"/>
        </w:rPr>
        <w:t> O proponente é responsável pela fidelidade e legitimidade das informações prestadas e dos documentos apresentados em qualquer fase da licitação. A falsidade de qualquer documento apresentado ou a inverdade das informações nele contidas implicará a imediata desclassificação do proponente que o tiver apresentado, ou, caso tenha sido o vencedor, a rescisão do contrato ou do pedido de compra, sem prejuízo das demais sanções cabíveis.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17.3</w:t>
      </w:r>
      <w:r w:rsidRPr="0057107A">
        <w:rPr>
          <w:rFonts w:ascii="Calibri" w:hAnsi="Calibri" w:cs="Calibri"/>
          <w:color w:val="000000"/>
          <w:sz w:val="18"/>
          <w:szCs w:val="18"/>
        </w:rPr>
        <w:t> </w:t>
      </w:r>
      <w:proofErr w:type="gramStart"/>
      <w:r w:rsidRPr="0057107A">
        <w:rPr>
          <w:rFonts w:ascii="Calibri" w:hAnsi="Calibri" w:cs="Calibri"/>
          <w:color w:val="000000"/>
          <w:sz w:val="18"/>
          <w:szCs w:val="18"/>
        </w:rPr>
        <w:t>É</w:t>
      </w:r>
      <w:proofErr w:type="gramEnd"/>
      <w:r w:rsidRPr="0057107A">
        <w:rPr>
          <w:rFonts w:ascii="Calibri" w:hAnsi="Calibri" w:cs="Calibri"/>
          <w:color w:val="000000"/>
          <w:sz w:val="18"/>
          <w:szCs w:val="18"/>
        </w:rPr>
        <w:t xml:space="preserve"> facultado a Pregoeira, ou à autoridade a ela superior, em qualquer fase da licitação, promover diligências com vistas a esclarecer ou a complementar a instrução do processo.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17.4</w:t>
      </w:r>
      <w:r w:rsidRPr="0057107A">
        <w:rPr>
          <w:rFonts w:ascii="Calibri" w:hAnsi="Calibri" w:cs="Calibri"/>
          <w:color w:val="000000"/>
          <w:sz w:val="18"/>
          <w:szCs w:val="18"/>
        </w:rPr>
        <w:t xml:space="preserve"> Os proponentes intimados para prestar quaisquer esclarecimentos adicionais deverão fazê-lo no prazo determinado pela Pregoeira, </w:t>
      </w:r>
      <w:proofErr w:type="gramStart"/>
      <w:r w:rsidRPr="0057107A">
        <w:rPr>
          <w:rFonts w:ascii="Calibri" w:hAnsi="Calibri" w:cs="Calibri"/>
          <w:color w:val="000000"/>
          <w:sz w:val="18"/>
          <w:szCs w:val="18"/>
        </w:rPr>
        <w:t>sob pena</w:t>
      </w:r>
      <w:proofErr w:type="gramEnd"/>
      <w:r w:rsidRPr="0057107A">
        <w:rPr>
          <w:rFonts w:ascii="Calibri" w:hAnsi="Calibri" w:cs="Calibri"/>
          <w:color w:val="000000"/>
          <w:sz w:val="18"/>
          <w:szCs w:val="18"/>
        </w:rPr>
        <w:t xml:space="preserve"> de desclassificação/inabilitação.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17.5</w:t>
      </w:r>
      <w:r w:rsidRPr="0057107A">
        <w:rPr>
          <w:rFonts w:ascii="Calibri" w:hAnsi="Calibri" w:cs="Calibri"/>
          <w:color w:val="000000"/>
          <w:sz w:val="18"/>
          <w:szCs w:val="18"/>
        </w:rPr>
        <w:t> O desatendimento de exigências formais não essenciais não importará no afastamento do proponente, desde que seja possível a aferição da sua qualificação e a exata compreensão da sua proposta.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17.6 </w:t>
      </w:r>
      <w:r w:rsidRPr="0057107A">
        <w:rPr>
          <w:rFonts w:ascii="Calibri" w:hAnsi="Calibri" w:cs="Calibri"/>
          <w:color w:val="000000"/>
          <w:sz w:val="18"/>
          <w:szCs w:val="18"/>
        </w:rPr>
        <w:t>As normas que disciplinam este Pregão serão sempre interpretadas em favor da ampliação da disputa entre os proponentes, desde que não comprometam o interesse da EMATER/RO, a finalidade e a segurança da contratação.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17.7 </w:t>
      </w:r>
      <w:r w:rsidRPr="0057107A">
        <w:rPr>
          <w:rFonts w:ascii="Calibri" w:hAnsi="Calibri" w:cs="Calibri"/>
          <w:color w:val="000000"/>
          <w:sz w:val="18"/>
          <w:szCs w:val="18"/>
        </w:rPr>
        <w:t>As decisões referentes a este processo licitatório poderão ser comunicadas aos proponentes por qualquer meio de comunicação que comprove o recebimento ou, ainda, mediante publicação no Diário Oficial do Estado.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17.8</w:t>
      </w:r>
      <w:r w:rsidRPr="0057107A">
        <w:rPr>
          <w:rFonts w:ascii="Calibri" w:hAnsi="Calibri" w:cs="Calibri"/>
          <w:color w:val="000000"/>
          <w:sz w:val="18"/>
          <w:szCs w:val="18"/>
        </w:rPr>
        <w:t> Os casos não previstos neste Edital serão decididos pela Pregoeira.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17.9</w:t>
      </w:r>
      <w:r w:rsidRPr="0057107A">
        <w:rPr>
          <w:rFonts w:ascii="Calibri" w:hAnsi="Calibri" w:cs="Calibri"/>
          <w:color w:val="000000"/>
          <w:sz w:val="18"/>
          <w:szCs w:val="18"/>
        </w:rPr>
        <w:t> A participação do proponente nesta licitação implica em aceitação de todos os termos deste Edital.</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17.10</w:t>
      </w:r>
      <w:r w:rsidRPr="0057107A">
        <w:rPr>
          <w:rFonts w:ascii="Calibri" w:hAnsi="Calibri" w:cs="Calibri"/>
          <w:color w:val="000000"/>
          <w:sz w:val="18"/>
          <w:szCs w:val="18"/>
        </w:rPr>
        <w:t xml:space="preserve"> Não </w:t>
      </w:r>
      <w:proofErr w:type="gramStart"/>
      <w:r w:rsidRPr="0057107A">
        <w:rPr>
          <w:rFonts w:ascii="Calibri" w:hAnsi="Calibri" w:cs="Calibri"/>
          <w:color w:val="000000"/>
          <w:sz w:val="18"/>
          <w:szCs w:val="18"/>
        </w:rPr>
        <w:t>cabe</w:t>
      </w:r>
      <w:proofErr w:type="gramEnd"/>
      <w:r w:rsidRPr="0057107A">
        <w:rPr>
          <w:rFonts w:ascii="Calibri" w:hAnsi="Calibri" w:cs="Calibri"/>
          <w:color w:val="000000"/>
          <w:sz w:val="18"/>
          <w:szCs w:val="18"/>
        </w:rPr>
        <w:t xml:space="preserve"> ao sistema eletrônico de compras – </w:t>
      </w:r>
      <w:r w:rsidRPr="0057107A">
        <w:rPr>
          <w:rStyle w:val="nfase"/>
          <w:rFonts w:ascii="Calibri" w:hAnsi="Calibri" w:cs="Calibri"/>
          <w:b/>
          <w:bCs/>
          <w:color w:val="000000"/>
          <w:sz w:val="18"/>
          <w:szCs w:val="18"/>
        </w:rPr>
        <w:t>compras.gov.br,</w:t>
      </w:r>
      <w:r w:rsidRPr="0057107A">
        <w:rPr>
          <w:rFonts w:ascii="Calibri" w:hAnsi="Calibri" w:cs="Calibri"/>
          <w:color w:val="000000"/>
          <w:sz w:val="18"/>
          <w:szCs w:val="18"/>
        </w:rPr>
        <w:t> qualquer responsabilidade pelas obrigações assumidas pelo fornecedor com o licitador, em especial com relação à forma e às condições de entrega dos bens ou da prestação de serviços e quanto à quitação financeira da negociação realizada.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17.11</w:t>
      </w:r>
      <w:r w:rsidRPr="0057107A">
        <w:rPr>
          <w:rFonts w:ascii="Calibri" w:hAnsi="Calibri" w:cs="Calibri"/>
          <w:color w:val="000000"/>
          <w:sz w:val="18"/>
          <w:szCs w:val="18"/>
        </w:rPr>
        <w:t> O foro designado para julgamento de quaisquer questões judiciais resultantes deste Edital será o do Município de Porto Velho - RO considerado aquele a que está vinculado a Pregoeira.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 xml:space="preserve">17.12 A Pregoeira e sua Equipe de Apoio, para melhores esclarecimentos, atenderão aos interessados no horário de 7h30min </w:t>
      </w:r>
      <w:proofErr w:type="gramStart"/>
      <w:r w:rsidRPr="0057107A">
        <w:rPr>
          <w:rStyle w:val="Forte"/>
          <w:rFonts w:ascii="Calibri" w:hAnsi="Calibri" w:cs="Calibri"/>
          <w:color w:val="000000"/>
          <w:sz w:val="18"/>
          <w:szCs w:val="18"/>
        </w:rPr>
        <w:t>às</w:t>
      </w:r>
      <w:proofErr w:type="gramEnd"/>
      <w:r w:rsidRPr="0057107A">
        <w:rPr>
          <w:rStyle w:val="Forte"/>
          <w:rFonts w:ascii="Calibri" w:hAnsi="Calibri" w:cs="Calibri"/>
          <w:color w:val="000000"/>
          <w:sz w:val="18"/>
          <w:szCs w:val="18"/>
        </w:rPr>
        <w:t xml:space="preserve"> 13h30min, de segunda a sexta-feira, exceto feriados, na Sala da Comissão Permanente Licitações Materiais e Serviços - CPLMS, localizada na Entidade Autárquica de Assistência Técnica e Extensão Rural – EMATER/RO no endereço indicado no preâmbulo deste Edital. Ressalta-se que mesmo durante o período de férias, haverá equipe de plantão para atendimento dos interessados.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lastRenderedPageBreak/>
        <w:t>17.13</w:t>
      </w:r>
      <w:r w:rsidRPr="0057107A">
        <w:rPr>
          <w:rFonts w:ascii="Calibri" w:hAnsi="Calibri" w:cs="Calibri"/>
          <w:color w:val="000000"/>
          <w:sz w:val="18"/>
          <w:szCs w:val="18"/>
        </w:rPr>
        <w:t> A documentação apresentada para fins de habilitação da Empresa vencedora fará parte dos autos da licitação.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17.14</w:t>
      </w:r>
      <w:r w:rsidRPr="0057107A">
        <w:rPr>
          <w:rFonts w:ascii="Calibri" w:hAnsi="Calibri" w:cs="Calibri"/>
          <w:color w:val="000000"/>
          <w:sz w:val="18"/>
          <w:szCs w:val="18"/>
        </w:rPr>
        <w:t xml:space="preserve"> Não havendo expediente ou ocorrendo qualquer fato superveniente que impeça a realização do certame na data marcada, a sessão será automaticamente transferida para o primeiro dia útil </w:t>
      </w:r>
      <w:proofErr w:type="spellStart"/>
      <w:r w:rsidRPr="0057107A">
        <w:rPr>
          <w:rFonts w:ascii="Calibri" w:hAnsi="Calibri" w:cs="Calibri"/>
          <w:color w:val="000000"/>
          <w:sz w:val="18"/>
          <w:szCs w:val="18"/>
        </w:rPr>
        <w:t>subseqüente</w:t>
      </w:r>
      <w:proofErr w:type="spellEnd"/>
      <w:r w:rsidRPr="0057107A">
        <w:rPr>
          <w:rFonts w:ascii="Calibri" w:hAnsi="Calibri" w:cs="Calibri"/>
          <w:color w:val="000000"/>
          <w:sz w:val="18"/>
          <w:szCs w:val="18"/>
        </w:rPr>
        <w:t>, no mesmo horário e local anteriormente estabelecido, desde que não haja comunicação da Pregoeira em contrário.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17.15</w:t>
      </w:r>
      <w:r w:rsidRPr="0057107A">
        <w:rPr>
          <w:rFonts w:ascii="Calibri" w:hAnsi="Calibri" w:cs="Calibri"/>
          <w:color w:val="000000"/>
          <w:sz w:val="18"/>
          <w:szCs w:val="18"/>
        </w:rPr>
        <w:t> Os casos omissos neste Edital serão resolvidos pela Pregoeira, nos termos da legislação pertinente.</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alinhadodireita"/>
        <w:spacing w:before="120" w:beforeAutospacing="0" w:after="120" w:afterAutospacing="0"/>
        <w:ind w:left="120" w:right="120"/>
        <w:jc w:val="right"/>
        <w:rPr>
          <w:rFonts w:ascii="Calibri" w:hAnsi="Calibri" w:cs="Calibri"/>
          <w:color w:val="000000"/>
          <w:sz w:val="18"/>
          <w:szCs w:val="18"/>
        </w:rPr>
      </w:pPr>
      <w:r w:rsidRPr="0057107A">
        <w:rPr>
          <w:rFonts w:ascii="Calibri" w:hAnsi="Calibri" w:cs="Calibri"/>
          <w:color w:val="000000"/>
          <w:sz w:val="18"/>
          <w:szCs w:val="18"/>
        </w:rPr>
        <w:t>Porto Velho - RO, 25 de julho de 2024.</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centralizado"/>
        <w:spacing w:before="120" w:beforeAutospacing="0" w:after="120" w:afterAutospacing="0"/>
        <w:ind w:left="120" w:right="120"/>
        <w:jc w:val="center"/>
        <w:rPr>
          <w:rFonts w:ascii="Calibri" w:hAnsi="Calibri" w:cs="Calibri"/>
          <w:color w:val="000000"/>
          <w:sz w:val="18"/>
          <w:szCs w:val="18"/>
        </w:rPr>
      </w:pPr>
      <w:proofErr w:type="spellStart"/>
      <w:r w:rsidRPr="0057107A">
        <w:rPr>
          <w:rStyle w:val="Forte"/>
          <w:rFonts w:ascii="Calibri" w:hAnsi="Calibri" w:cs="Calibri"/>
          <w:color w:val="000000"/>
          <w:sz w:val="18"/>
          <w:szCs w:val="18"/>
        </w:rPr>
        <w:t>Claudiana</w:t>
      </w:r>
      <w:proofErr w:type="spellEnd"/>
      <w:r w:rsidRPr="0057107A">
        <w:rPr>
          <w:rStyle w:val="Forte"/>
          <w:rFonts w:ascii="Calibri" w:hAnsi="Calibri" w:cs="Calibri"/>
          <w:color w:val="000000"/>
          <w:sz w:val="18"/>
          <w:szCs w:val="18"/>
        </w:rPr>
        <w:t xml:space="preserve"> Sales Pinheiro</w:t>
      </w:r>
    </w:p>
    <w:p w:rsidR="0057107A" w:rsidRPr="0057107A" w:rsidRDefault="0057107A" w:rsidP="0057107A">
      <w:pPr>
        <w:pStyle w:val="textocentralizado"/>
        <w:spacing w:before="120" w:beforeAutospacing="0" w:after="120" w:afterAutospacing="0"/>
        <w:ind w:left="120" w:right="120"/>
        <w:jc w:val="center"/>
        <w:rPr>
          <w:rFonts w:ascii="Calibri" w:hAnsi="Calibri" w:cs="Calibri"/>
          <w:color w:val="000000"/>
          <w:sz w:val="18"/>
          <w:szCs w:val="18"/>
        </w:rPr>
      </w:pPr>
      <w:r w:rsidRPr="0057107A">
        <w:rPr>
          <w:rFonts w:ascii="Calibri" w:hAnsi="Calibri" w:cs="Calibri"/>
          <w:b/>
          <w:bCs/>
          <w:color w:val="000000"/>
          <w:sz w:val="18"/>
          <w:szCs w:val="18"/>
        </w:rPr>
        <w:t>Agente de Contratação</w:t>
      </w:r>
    </w:p>
    <w:p w:rsidR="0057107A" w:rsidRPr="0057107A" w:rsidRDefault="0057107A" w:rsidP="0057107A">
      <w:pPr>
        <w:pStyle w:val="textocentralizado"/>
        <w:spacing w:before="120" w:beforeAutospacing="0" w:after="120" w:afterAutospacing="0"/>
        <w:ind w:left="120" w:right="120"/>
        <w:jc w:val="center"/>
        <w:rPr>
          <w:rFonts w:ascii="Calibri" w:hAnsi="Calibri" w:cs="Calibri"/>
          <w:color w:val="000000"/>
          <w:sz w:val="18"/>
          <w:szCs w:val="18"/>
        </w:rPr>
      </w:pPr>
      <w:r w:rsidRPr="0057107A">
        <w:rPr>
          <w:rStyle w:val="Forte"/>
          <w:rFonts w:ascii="Calibri" w:hAnsi="Calibri" w:cs="Calibri"/>
          <w:color w:val="000000"/>
          <w:sz w:val="18"/>
          <w:szCs w:val="18"/>
        </w:rPr>
        <w:t>EMATER/RO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centralizado"/>
        <w:spacing w:before="120" w:beforeAutospacing="0" w:after="120" w:afterAutospacing="0"/>
        <w:ind w:left="120" w:right="120"/>
        <w:jc w:val="center"/>
        <w:rPr>
          <w:rFonts w:ascii="Calibri" w:hAnsi="Calibri" w:cs="Calibri"/>
          <w:color w:val="000000"/>
          <w:sz w:val="18"/>
          <w:szCs w:val="18"/>
        </w:rPr>
      </w:pPr>
      <w:r w:rsidRPr="0057107A">
        <w:rPr>
          <w:rStyle w:val="Forte"/>
          <w:rFonts w:ascii="Calibri" w:hAnsi="Calibri" w:cs="Calibri"/>
          <w:color w:val="000000"/>
          <w:sz w:val="18"/>
          <w:szCs w:val="18"/>
          <w:u w:val="single"/>
        </w:rPr>
        <w:t>ANEXO I – DESCRIÇÃO DETALHADA DO OBJETO</w:t>
      </w:r>
    </w:p>
    <w:p w:rsidR="0057107A" w:rsidRPr="0057107A" w:rsidRDefault="0057107A" w:rsidP="0057107A">
      <w:pPr>
        <w:pStyle w:val="textocentralizado"/>
        <w:spacing w:before="120" w:beforeAutospacing="0" w:after="120" w:afterAutospacing="0"/>
        <w:ind w:left="120" w:right="120"/>
        <w:jc w:val="center"/>
        <w:rPr>
          <w:rFonts w:ascii="Calibri" w:hAnsi="Calibri" w:cs="Calibri"/>
          <w:color w:val="000000"/>
          <w:sz w:val="18"/>
          <w:szCs w:val="18"/>
        </w:rPr>
      </w:pPr>
      <w:r w:rsidRPr="0057107A">
        <w:rPr>
          <w:rStyle w:val="Forte"/>
          <w:rFonts w:ascii="Calibri" w:hAnsi="Calibri" w:cs="Calibri"/>
          <w:color w:val="000000"/>
          <w:sz w:val="18"/>
          <w:szCs w:val="18"/>
        </w:rPr>
        <w:t>PREGÃO ELETRÔNICO Nº. 015/2024</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u w:val="single"/>
        </w:rPr>
        <w:t>ESPECIFICAÇÃO DOS OBJETOS:</w:t>
      </w:r>
    </w:p>
    <w:p w:rsidR="00621829" w:rsidRPr="00621829" w:rsidRDefault="00621829" w:rsidP="00621829">
      <w:pPr>
        <w:spacing w:before="120" w:after="120" w:line="240" w:lineRule="auto"/>
        <w:ind w:left="120" w:right="120"/>
        <w:jc w:val="both"/>
        <w:rPr>
          <w:rFonts w:ascii="Calibri" w:eastAsia="Times New Roman" w:hAnsi="Calibri" w:cs="Calibri"/>
          <w:color w:val="000000"/>
          <w:sz w:val="27"/>
          <w:szCs w:val="27"/>
          <w:lang w:eastAsia="pt-BR"/>
        </w:rPr>
      </w:pPr>
      <w:r w:rsidRPr="00621829">
        <w:rPr>
          <w:rFonts w:ascii="Calibri" w:eastAsia="Times New Roman" w:hAnsi="Calibri" w:cs="Calibri"/>
          <w:color w:val="000000"/>
          <w:sz w:val="27"/>
          <w:szCs w:val="27"/>
          <w:lang w:eastAsia="pt-BR"/>
        </w:rPr>
        <w:t> </w:t>
      </w:r>
    </w:p>
    <w:tbl>
      <w:tblPr>
        <w:tblW w:w="5200" w:type="pct"/>
        <w:tblInd w:w="-411"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708"/>
        <w:gridCol w:w="561"/>
        <w:gridCol w:w="542"/>
        <w:gridCol w:w="4533"/>
        <w:gridCol w:w="977"/>
        <w:gridCol w:w="51"/>
        <w:gridCol w:w="954"/>
        <w:gridCol w:w="179"/>
        <w:gridCol w:w="879"/>
        <w:gridCol w:w="1058"/>
        <w:gridCol w:w="50"/>
        <w:gridCol w:w="50"/>
        <w:gridCol w:w="50"/>
        <w:gridCol w:w="51"/>
      </w:tblGrid>
      <w:tr w:rsidR="00621829" w:rsidRPr="00621829" w:rsidTr="00621829">
        <w:trPr>
          <w:gridAfter w:val="4"/>
          <w:wAfter w:w="94" w:type="pct"/>
        </w:trPr>
        <w:tc>
          <w:tcPr>
            <w:tcW w:w="333" w:type="pct"/>
            <w:tcBorders>
              <w:top w:val="outset" w:sz="6" w:space="0" w:color="auto"/>
              <w:left w:val="outset" w:sz="6" w:space="0" w:color="auto"/>
              <w:bottom w:val="outset" w:sz="6" w:space="0" w:color="auto"/>
              <w:right w:val="outset" w:sz="6" w:space="0" w:color="auto"/>
            </w:tcBorders>
            <w:vAlign w:val="center"/>
            <w:hideMark/>
          </w:tcPr>
          <w:p w:rsidR="00621829" w:rsidRPr="00621829" w:rsidRDefault="00621829" w:rsidP="00621829">
            <w:pPr>
              <w:spacing w:before="120" w:after="120" w:line="240" w:lineRule="auto"/>
              <w:ind w:left="120" w:right="120"/>
              <w:jc w:val="both"/>
              <w:rPr>
                <w:rFonts w:ascii="Calibri" w:eastAsia="Times New Roman" w:hAnsi="Calibri" w:cs="Calibri"/>
                <w:color w:val="000000"/>
                <w:sz w:val="16"/>
                <w:szCs w:val="16"/>
                <w:lang w:eastAsia="pt-BR"/>
              </w:rPr>
            </w:pPr>
            <w:r w:rsidRPr="00621829">
              <w:rPr>
                <w:rFonts w:ascii="Calibri" w:eastAsia="Times New Roman" w:hAnsi="Calibri" w:cs="Calibri"/>
                <w:b/>
                <w:bCs/>
                <w:color w:val="000000"/>
                <w:sz w:val="16"/>
                <w:szCs w:val="16"/>
                <w:lang w:eastAsia="pt-BR"/>
              </w:rPr>
              <w:t>Item</w:t>
            </w:r>
          </w:p>
        </w:tc>
        <w:tc>
          <w:tcPr>
            <w:tcW w:w="264" w:type="pct"/>
            <w:tcBorders>
              <w:top w:val="outset" w:sz="6" w:space="0" w:color="auto"/>
              <w:left w:val="outset" w:sz="6" w:space="0" w:color="auto"/>
              <w:bottom w:val="outset" w:sz="6" w:space="0" w:color="auto"/>
              <w:right w:val="outset" w:sz="6" w:space="0" w:color="auto"/>
            </w:tcBorders>
            <w:vAlign w:val="center"/>
            <w:hideMark/>
          </w:tcPr>
          <w:p w:rsidR="00621829" w:rsidRPr="00621829" w:rsidRDefault="00621829" w:rsidP="00621829">
            <w:pPr>
              <w:spacing w:before="120" w:after="120" w:line="240" w:lineRule="auto"/>
              <w:ind w:left="120" w:right="120"/>
              <w:jc w:val="both"/>
              <w:rPr>
                <w:rFonts w:ascii="Calibri" w:eastAsia="Times New Roman" w:hAnsi="Calibri" w:cs="Calibri"/>
                <w:color w:val="000000"/>
                <w:sz w:val="16"/>
                <w:szCs w:val="16"/>
                <w:lang w:eastAsia="pt-BR"/>
              </w:rPr>
            </w:pPr>
            <w:proofErr w:type="spellStart"/>
            <w:r w:rsidRPr="00621829">
              <w:rPr>
                <w:rFonts w:ascii="Calibri" w:eastAsia="Times New Roman" w:hAnsi="Calibri" w:cs="Calibri"/>
                <w:b/>
                <w:bCs/>
                <w:color w:val="000000"/>
                <w:sz w:val="16"/>
                <w:szCs w:val="16"/>
                <w:lang w:eastAsia="pt-BR"/>
              </w:rPr>
              <w:t>Und</w:t>
            </w:r>
            <w:proofErr w:type="spellEnd"/>
          </w:p>
        </w:tc>
        <w:tc>
          <w:tcPr>
            <w:tcW w:w="255" w:type="pct"/>
            <w:tcBorders>
              <w:top w:val="outset" w:sz="6" w:space="0" w:color="auto"/>
              <w:left w:val="outset" w:sz="6" w:space="0" w:color="auto"/>
              <w:bottom w:val="outset" w:sz="6" w:space="0" w:color="auto"/>
              <w:right w:val="outset" w:sz="6" w:space="0" w:color="auto"/>
            </w:tcBorders>
            <w:vAlign w:val="center"/>
            <w:hideMark/>
          </w:tcPr>
          <w:p w:rsidR="00621829" w:rsidRPr="00621829" w:rsidRDefault="00621829" w:rsidP="00621829">
            <w:pPr>
              <w:spacing w:before="120" w:after="120" w:line="240" w:lineRule="auto"/>
              <w:ind w:left="120" w:right="120"/>
              <w:jc w:val="both"/>
              <w:rPr>
                <w:rFonts w:ascii="Calibri" w:eastAsia="Times New Roman" w:hAnsi="Calibri" w:cs="Calibri"/>
                <w:color w:val="000000"/>
                <w:sz w:val="16"/>
                <w:szCs w:val="16"/>
                <w:lang w:eastAsia="pt-BR"/>
              </w:rPr>
            </w:pPr>
            <w:proofErr w:type="spellStart"/>
            <w:r w:rsidRPr="00621829">
              <w:rPr>
                <w:rFonts w:ascii="Calibri" w:eastAsia="Times New Roman" w:hAnsi="Calibri" w:cs="Calibri"/>
                <w:b/>
                <w:bCs/>
                <w:color w:val="000000"/>
                <w:sz w:val="16"/>
                <w:szCs w:val="16"/>
                <w:lang w:eastAsia="pt-BR"/>
              </w:rPr>
              <w:t>Qtd</w:t>
            </w:r>
            <w:proofErr w:type="spellEnd"/>
          </w:p>
        </w:tc>
        <w:tc>
          <w:tcPr>
            <w:tcW w:w="2130" w:type="pct"/>
            <w:tcBorders>
              <w:top w:val="outset" w:sz="6" w:space="0" w:color="auto"/>
              <w:left w:val="outset" w:sz="6" w:space="0" w:color="auto"/>
              <w:bottom w:val="outset" w:sz="6" w:space="0" w:color="auto"/>
              <w:right w:val="outset" w:sz="6" w:space="0" w:color="auto"/>
            </w:tcBorders>
            <w:vAlign w:val="center"/>
            <w:hideMark/>
          </w:tcPr>
          <w:p w:rsidR="00621829" w:rsidRPr="00621829" w:rsidRDefault="00621829" w:rsidP="00621829">
            <w:pPr>
              <w:spacing w:before="120" w:after="120" w:line="240" w:lineRule="auto"/>
              <w:ind w:left="120" w:right="120"/>
              <w:jc w:val="both"/>
              <w:rPr>
                <w:rFonts w:ascii="Calibri" w:eastAsia="Times New Roman" w:hAnsi="Calibri" w:cs="Calibri"/>
                <w:color w:val="000000"/>
                <w:sz w:val="16"/>
                <w:szCs w:val="16"/>
                <w:lang w:eastAsia="pt-BR"/>
              </w:rPr>
            </w:pPr>
            <w:r w:rsidRPr="00621829">
              <w:rPr>
                <w:rFonts w:ascii="Calibri" w:eastAsia="Times New Roman" w:hAnsi="Calibri" w:cs="Calibri"/>
                <w:b/>
                <w:bCs/>
                <w:color w:val="000000"/>
                <w:sz w:val="16"/>
                <w:szCs w:val="16"/>
                <w:lang w:eastAsia="pt-BR"/>
              </w:rPr>
              <w:t>Descrição detalhada do objeto</w:t>
            </w:r>
          </w:p>
        </w:tc>
        <w:tc>
          <w:tcPr>
            <w:tcW w:w="459" w:type="pct"/>
            <w:tcBorders>
              <w:top w:val="outset" w:sz="6" w:space="0" w:color="auto"/>
              <w:left w:val="outset" w:sz="6" w:space="0" w:color="auto"/>
              <w:bottom w:val="outset" w:sz="6" w:space="0" w:color="auto"/>
              <w:right w:val="outset" w:sz="6" w:space="0" w:color="auto"/>
            </w:tcBorders>
            <w:hideMark/>
          </w:tcPr>
          <w:p w:rsidR="00621829" w:rsidRPr="00621829" w:rsidRDefault="00621829" w:rsidP="00621829">
            <w:pPr>
              <w:spacing w:before="120" w:after="120" w:line="240" w:lineRule="auto"/>
              <w:ind w:left="120" w:right="120"/>
              <w:jc w:val="center"/>
              <w:rPr>
                <w:rFonts w:ascii="Calibri" w:eastAsia="Times New Roman" w:hAnsi="Calibri" w:cs="Calibri"/>
                <w:color w:val="000000"/>
                <w:sz w:val="16"/>
                <w:szCs w:val="16"/>
                <w:lang w:eastAsia="pt-BR"/>
              </w:rPr>
            </w:pPr>
            <w:proofErr w:type="gramStart"/>
            <w:r w:rsidRPr="00621829">
              <w:rPr>
                <w:rFonts w:ascii="Calibri" w:eastAsia="Times New Roman" w:hAnsi="Calibri" w:cs="Calibri"/>
                <w:b/>
                <w:bCs/>
                <w:color w:val="000000"/>
                <w:sz w:val="16"/>
                <w:szCs w:val="16"/>
                <w:lang w:eastAsia="pt-BR"/>
              </w:rPr>
              <w:t>ESTIMATIVA VALOR</w:t>
            </w:r>
            <w:proofErr w:type="gramEnd"/>
            <w:r w:rsidRPr="00621829">
              <w:rPr>
                <w:rFonts w:ascii="Calibri" w:eastAsia="Times New Roman" w:hAnsi="Calibri" w:cs="Calibri"/>
                <w:b/>
                <w:bCs/>
                <w:color w:val="000000"/>
                <w:sz w:val="16"/>
                <w:szCs w:val="16"/>
                <w:lang w:eastAsia="pt-BR"/>
              </w:rPr>
              <w:t xml:space="preserve"> UNITÁRIO</w:t>
            </w:r>
          </w:p>
        </w:tc>
        <w:tc>
          <w:tcPr>
            <w:tcW w:w="472" w:type="pct"/>
            <w:gridSpan w:val="2"/>
            <w:tcBorders>
              <w:top w:val="outset" w:sz="6" w:space="0" w:color="auto"/>
              <w:left w:val="outset" w:sz="6" w:space="0" w:color="auto"/>
              <w:bottom w:val="outset" w:sz="6" w:space="0" w:color="auto"/>
              <w:right w:val="outset" w:sz="6" w:space="0" w:color="auto"/>
            </w:tcBorders>
            <w:hideMark/>
          </w:tcPr>
          <w:p w:rsidR="00621829" w:rsidRPr="00621829" w:rsidRDefault="00621829" w:rsidP="00621829">
            <w:pPr>
              <w:spacing w:before="120" w:after="120" w:line="240" w:lineRule="auto"/>
              <w:ind w:left="120" w:right="120"/>
              <w:jc w:val="center"/>
              <w:rPr>
                <w:rFonts w:ascii="Calibri" w:eastAsia="Times New Roman" w:hAnsi="Calibri" w:cs="Calibri"/>
                <w:color w:val="000000"/>
                <w:sz w:val="16"/>
                <w:szCs w:val="16"/>
                <w:lang w:eastAsia="pt-BR"/>
              </w:rPr>
            </w:pPr>
            <w:r w:rsidRPr="00621829">
              <w:rPr>
                <w:rFonts w:ascii="Calibri" w:eastAsia="Times New Roman" w:hAnsi="Calibri" w:cs="Calibri"/>
                <w:b/>
                <w:bCs/>
                <w:color w:val="000000"/>
                <w:sz w:val="16"/>
                <w:szCs w:val="16"/>
                <w:lang w:eastAsia="pt-BR"/>
              </w:rPr>
              <w:t>ESTIMATIVA GLOBAL</w:t>
            </w:r>
          </w:p>
        </w:tc>
        <w:tc>
          <w:tcPr>
            <w:tcW w:w="497" w:type="pct"/>
            <w:gridSpan w:val="2"/>
            <w:tcBorders>
              <w:top w:val="outset" w:sz="6" w:space="0" w:color="auto"/>
              <w:left w:val="outset" w:sz="6" w:space="0" w:color="auto"/>
              <w:bottom w:val="outset" w:sz="6" w:space="0" w:color="auto"/>
              <w:right w:val="outset" w:sz="6" w:space="0" w:color="auto"/>
            </w:tcBorders>
            <w:hideMark/>
          </w:tcPr>
          <w:p w:rsidR="00621829" w:rsidRPr="00621829" w:rsidRDefault="00621829" w:rsidP="00621829">
            <w:pPr>
              <w:spacing w:before="120" w:after="120" w:line="240" w:lineRule="auto"/>
              <w:ind w:left="120" w:right="120"/>
              <w:jc w:val="center"/>
              <w:rPr>
                <w:rFonts w:ascii="Calibri" w:eastAsia="Times New Roman" w:hAnsi="Calibri" w:cs="Calibri"/>
                <w:color w:val="000000"/>
                <w:sz w:val="16"/>
                <w:szCs w:val="16"/>
                <w:lang w:eastAsia="pt-BR"/>
              </w:rPr>
            </w:pPr>
            <w:r w:rsidRPr="00621829">
              <w:rPr>
                <w:rFonts w:ascii="Calibri" w:eastAsia="Times New Roman" w:hAnsi="Calibri" w:cs="Calibri"/>
                <w:b/>
                <w:bCs/>
                <w:color w:val="000000"/>
                <w:sz w:val="16"/>
                <w:szCs w:val="16"/>
                <w:lang w:eastAsia="pt-BR"/>
              </w:rPr>
              <w:t>QUANTIDADE</w:t>
            </w:r>
          </w:p>
          <w:p w:rsidR="00621829" w:rsidRPr="00621829" w:rsidRDefault="00621829" w:rsidP="00621829">
            <w:pPr>
              <w:spacing w:before="120" w:after="120" w:line="240" w:lineRule="auto"/>
              <w:ind w:left="120" w:right="120"/>
              <w:jc w:val="center"/>
              <w:rPr>
                <w:rFonts w:ascii="Calibri" w:eastAsia="Times New Roman" w:hAnsi="Calibri" w:cs="Calibri"/>
                <w:color w:val="000000"/>
                <w:sz w:val="16"/>
                <w:szCs w:val="16"/>
                <w:lang w:eastAsia="pt-BR"/>
              </w:rPr>
            </w:pPr>
            <w:r w:rsidRPr="00621829">
              <w:rPr>
                <w:rFonts w:ascii="Calibri" w:eastAsia="Times New Roman" w:hAnsi="Calibri" w:cs="Calibri"/>
                <w:b/>
                <w:bCs/>
                <w:color w:val="000000"/>
                <w:sz w:val="16"/>
                <w:szCs w:val="16"/>
                <w:lang w:eastAsia="pt-BR"/>
              </w:rPr>
              <w:t>MÁXIMA</w:t>
            </w:r>
          </w:p>
        </w:tc>
        <w:tc>
          <w:tcPr>
            <w:tcW w:w="497" w:type="pct"/>
            <w:tcBorders>
              <w:top w:val="outset" w:sz="6" w:space="0" w:color="auto"/>
              <w:left w:val="outset" w:sz="6" w:space="0" w:color="auto"/>
              <w:bottom w:val="outset" w:sz="6" w:space="0" w:color="auto"/>
              <w:right w:val="outset" w:sz="6" w:space="0" w:color="auto"/>
            </w:tcBorders>
            <w:hideMark/>
          </w:tcPr>
          <w:p w:rsidR="00621829" w:rsidRPr="00621829" w:rsidRDefault="00621829" w:rsidP="00621829">
            <w:pPr>
              <w:spacing w:before="120" w:after="120" w:line="240" w:lineRule="auto"/>
              <w:ind w:left="120" w:right="120"/>
              <w:jc w:val="center"/>
              <w:rPr>
                <w:rFonts w:ascii="Calibri" w:eastAsia="Times New Roman" w:hAnsi="Calibri" w:cs="Calibri"/>
                <w:color w:val="000000"/>
                <w:sz w:val="16"/>
                <w:szCs w:val="16"/>
                <w:lang w:eastAsia="pt-BR"/>
              </w:rPr>
            </w:pPr>
            <w:r w:rsidRPr="00621829">
              <w:rPr>
                <w:rFonts w:ascii="Calibri" w:eastAsia="Times New Roman" w:hAnsi="Calibri" w:cs="Calibri"/>
                <w:b/>
                <w:bCs/>
                <w:color w:val="000000"/>
                <w:sz w:val="16"/>
                <w:szCs w:val="16"/>
                <w:lang w:eastAsia="pt-BR"/>
              </w:rPr>
              <w:t>QUANTIDADE MINIMA</w:t>
            </w:r>
          </w:p>
        </w:tc>
      </w:tr>
      <w:tr w:rsidR="00621829" w:rsidRPr="00621829" w:rsidTr="00621829">
        <w:tc>
          <w:tcPr>
            <w:tcW w:w="5000" w:type="pct"/>
            <w:gridSpan w:val="14"/>
            <w:tcBorders>
              <w:top w:val="outset" w:sz="6" w:space="0" w:color="auto"/>
              <w:left w:val="outset" w:sz="6" w:space="0" w:color="auto"/>
              <w:bottom w:val="outset" w:sz="6" w:space="0" w:color="auto"/>
              <w:right w:val="outset" w:sz="6" w:space="0" w:color="auto"/>
            </w:tcBorders>
            <w:vAlign w:val="center"/>
            <w:hideMark/>
          </w:tcPr>
          <w:p w:rsidR="00621829" w:rsidRPr="00621829" w:rsidRDefault="00621829" w:rsidP="00621829">
            <w:pPr>
              <w:spacing w:before="120" w:after="120" w:line="240" w:lineRule="auto"/>
              <w:ind w:left="120" w:right="120"/>
              <w:jc w:val="center"/>
              <w:rPr>
                <w:rFonts w:ascii="Calibri" w:eastAsia="Times New Roman" w:hAnsi="Calibri" w:cs="Calibri"/>
                <w:color w:val="000000"/>
                <w:sz w:val="16"/>
                <w:szCs w:val="16"/>
                <w:lang w:eastAsia="pt-BR"/>
              </w:rPr>
            </w:pPr>
            <w:r w:rsidRPr="00621829">
              <w:rPr>
                <w:rFonts w:ascii="Calibri" w:eastAsia="Times New Roman" w:hAnsi="Calibri" w:cs="Calibri"/>
                <w:b/>
                <w:bCs/>
                <w:color w:val="000000"/>
                <w:sz w:val="16"/>
                <w:szCs w:val="16"/>
                <w:shd w:val="clear" w:color="auto" w:fill="DDDDDD"/>
                <w:lang w:eastAsia="pt-BR"/>
              </w:rPr>
              <w:t>AMPLA CONCORRÊNCIA</w:t>
            </w:r>
          </w:p>
        </w:tc>
      </w:tr>
      <w:tr w:rsidR="00621829" w:rsidRPr="00621829" w:rsidTr="00621829">
        <w:tc>
          <w:tcPr>
            <w:tcW w:w="333" w:type="pct"/>
            <w:tcBorders>
              <w:top w:val="outset" w:sz="6" w:space="0" w:color="auto"/>
              <w:left w:val="outset" w:sz="6" w:space="0" w:color="auto"/>
              <w:bottom w:val="outset" w:sz="6" w:space="0" w:color="auto"/>
              <w:right w:val="outset" w:sz="6" w:space="0" w:color="auto"/>
            </w:tcBorders>
            <w:vAlign w:val="center"/>
            <w:hideMark/>
          </w:tcPr>
          <w:p w:rsidR="00621829" w:rsidRPr="00621829" w:rsidRDefault="00621829" w:rsidP="00621829">
            <w:pPr>
              <w:spacing w:before="120" w:after="120" w:line="240" w:lineRule="auto"/>
              <w:ind w:left="120" w:right="120"/>
              <w:jc w:val="both"/>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01</w:t>
            </w:r>
          </w:p>
        </w:tc>
        <w:tc>
          <w:tcPr>
            <w:tcW w:w="264" w:type="pct"/>
            <w:tcBorders>
              <w:top w:val="outset" w:sz="6" w:space="0" w:color="auto"/>
              <w:left w:val="outset" w:sz="6" w:space="0" w:color="auto"/>
              <w:bottom w:val="outset" w:sz="6" w:space="0" w:color="auto"/>
              <w:right w:val="outset" w:sz="6" w:space="0" w:color="auto"/>
            </w:tcBorders>
            <w:vAlign w:val="center"/>
            <w:hideMark/>
          </w:tcPr>
          <w:p w:rsidR="00621829" w:rsidRPr="00621829" w:rsidRDefault="00621829" w:rsidP="00621829">
            <w:pPr>
              <w:spacing w:before="120" w:after="120" w:line="240" w:lineRule="auto"/>
              <w:ind w:left="120" w:right="120"/>
              <w:jc w:val="both"/>
              <w:rPr>
                <w:rFonts w:ascii="Calibri" w:eastAsia="Times New Roman" w:hAnsi="Calibri" w:cs="Calibri"/>
                <w:color w:val="000000"/>
                <w:sz w:val="16"/>
                <w:szCs w:val="16"/>
                <w:lang w:eastAsia="pt-BR"/>
              </w:rPr>
            </w:pPr>
            <w:proofErr w:type="spellStart"/>
            <w:r w:rsidRPr="00621829">
              <w:rPr>
                <w:rFonts w:ascii="Calibri" w:eastAsia="Times New Roman" w:hAnsi="Calibri" w:cs="Calibri"/>
                <w:color w:val="000000"/>
                <w:sz w:val="16"/>
                <w:szCs w:val="16"/>
                <w:lang w:eastAsia="pt-BR"/>
              </w:rPr>
              <w:t>Und</w:t>
            </w:r>
            <w:proofErr w:type="spellEnd"/>
          </w:p>
        </w:tc>
        <w:tc>
          <w:tcPr>
            <w:tcW w:w="255" w:type="pct"/>
            <w:tcBorders>
              <w:top w:val="outset" w:sz="6" w:space="0" w:color="auto"/>
              <w:left w:val="outset" w:sz="6" w:space="0" w:color="auto"/>
              <w:bottom w:val="outset" w:sz="6" w:space="0" w:color="auto"/>
              <w:right w:val="outset" w:sz="6" w:space="0" w:color="auto"/>
            </w:tcBorders>
            <w:vAlign w:val="center"/>
            <w:hideMark/>
          </w:tcPr>
          <w:p w:rsidR="00621829" w:rsidRPr="00621829" w:rsidRDefault="00621829" w:rsidP="00621829">
            <w:pPr>
              <w:spacing w:before="120" w:after="120" w:line="240" w:lineRule="auto"/>
              <w:ind w:left="120" w:right="120"/>
              <w:jc w:val="both"/>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20</w:t>
            </w:r>
          </w:p>
        </w:tc>
        <w:tc>
          <w:tcPr>
            <w:tcW w:w="2130" w:type="pct"/>
            <w:tcBorders>
              <w:top w:val="outset" w:sz="6" w:space="0" w:color="auto"/>
              <w:left w:val="outset" w:sz="6" w:space="0" w:color="auto"/>
              <w:bottom w:val="outset" w:sz="6" w:space="0" w:color="auto"/>
              <w:right w:val="outset" w:sz="6" w:space="0" w:color="auto"/>
            </w:tcBorders>
            <w:vAlign w:val="center"/>
            <w:hideMark/>
          </w:tcPr>
          <w:p w:rsidR="00621829" w:rsidRPr="00621829" w:rsidRDefault="00621829" w:rsidP="00621829">
            <w:pPr>
              <w:spacing w:before="120" w:after="120" w:line="240" w:lineRule="auto"/>
              <w:ind w:left="120" w:right="120"/>
              <w:jc w:val="both"/>
              <w:rPr>
                <w:rFonts w:ascii="Calibri" w:eastAsia="Times New Roman" w:hAnsi="Calibri" w:cs="Calibri"/>
                <w:color w:val="000000"/>
                <w:sz w:val="16"/>
                <w:szCs w:val="16"/>
                <w:lang w:eastAsia="pt-BR"/>
              </w:rPr>
            </w:pPr>
            <w:r w:rsidRPr="00621829">
              <w:rPr>
                <w:rFonts w:ascii="Calibri" w:eastAsia="Times New Roman" w:hAnsi="Calibri" w:cs="Calibri"/>
                <w:b/>
                <w:bCs/>
                <w:color w:val="000000"/>
                <w:sz w:val="16"/>
                <w:szCs w:val="16"/>
                <w:u w:val="single"/>
                <w:lang w:eastAsia="pt-BR"/>
              </w:rPr>
              <w:t>VEÍCULO TIPO PICK-UP</w:t>
            </w:r>
            <w:r w:rsidRPr="00621829">
              <w:rPr>
                <w:rFonts w:ascii="Calibri" w:eastAsia="Times New Roman" w:hAnsi="Calibri" w:cs="Calibri"/>
                <w:b/>
                <w:bCs/>
                <w:color w:val="000000"/>
                <w:sz w:val="16"/>
                <w:szCs w:val="16"/>
                <w:lang w:eastAsia="pt-BR"/>
              </w:rPr>
              <w:t> LEVE/COMPACTA, c</w:t>
            </w:r>
            <w:r w:rsidRPr="00621829">
              <w:rPr>
                <w:rFonts w:ascii="Calibri" w:eastAsia="Times New Roman" w:hAnsi="Calibri" w:cs="Calibri"/>
                <w:color w:val="000000"/>
                <w:sz w:val="16"/>
                <w:szCs w:val="16"/>
                <w:lang w:eastAsia="pt-BR"/>
              </w:rPr>
              <w:t>om as seguintes especificações mínimas:</w:t>
            </w:r>
          </w:p>
          <w:p w:rsidR="00621829" w:rsidRPr="00621829" w:rsidRDefault="00621829" w:rsidP="00621829">
            <w:pPr>
              <w:spacing w:before="120" w:after="120" w:line="240" w:lineRule="auto"/>
              <w:ind w:left="120" w:right="120"/>
              <w:jc w:val="both"/>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xml:space="preserve">Veículo automotor zero quilometro tipo caminhonete pick-up, movido </w:t>
            </w:r>
            <w:proofErr w:type="gramStart"/>
            <w:r w:rsidRPr="00621829">
              <w:rPr>
                <w:rFonts w:ascii="Calibri" w:eastAsia="Times New Roman" w:hAnsi="Calibri" w:cs="Calibri"/>
                <w:color w:val="000000"/>
                <w:sz w:val="16"/>
                <w:szCs w:val="16"/>
                <w:lang w:eastAsia="pt-BR"/>
              </w:rPr>
              <w:t>à</w:t>
            </w:r>
            <w:proofErr w:type="gramEnd"/>
            <w:r w:rsidRPr="00621829">
              <w:rPr>
                <w:rFonts w:ascii="Calibri" w:eastAsia="Times New Roman" w:hAnsi="Calibri" w:cs="Calibri"/>
                <w:color w:val="000000"/>
                <w:sz w:val="16"/>
                <w:szCs w:val="16"/>
                <w:lang w:eastAsia="pt-BR"/>
              </w:rPr>
              <w:t xml:space="preserve"> álcool e gasolina (</w:t>
            </w:r>
            <w:proofErr w:type="spellStart"/>
            <w:r w:rsidRPr="00621829">
              <w:rPr>
                <w:rFonts w:ascii="Calibri" w:eastAsia="Times New Roman" w:hAnsi="Calibri" w:cs="Calibri"/>
                <w:color w:val="000000"/>
                <w:sz w:val="16"/>
                <w:szCs w:val="16"/>
                <w:lang w:eastAsia="pt-BR"/>
              </w:rPr>
              <w:t>flex</w:t>
            </w:r>
            <w:proofErr w:type="spellEnd"/>
            <w:r w:rsidRPr="00621829">
              <w:rPr>
                <w:rFonts w:ascii="Calibri" w:eastAsia="Times New Roman" w:hAnsi="Calibri" w:cs="Calibri"/>
                <w:color w:val="000000"/>
                <w:sz w:val="16"/>
                <w:szCs w:val="16"/>
                <w:lang w:eastAsia="pt-BR"/>
              </w:rPr>
              <w:t xml:space="preserve">), carroceria aberta, com cinco marchas a frente e uma a ré, duas portas, mínimo de 02 lugares; Ano de fabricação/modelo: Igual ou posterior a data de contratação/aquisição, cor sólida branca; vidro elétricos; ar condicionado; direção hidráulica e tapete de borracha; com </w:t>
            </w:r>
            <w:proofErr w:type="spellStart"/>
            <w:r w:rsidRPr="00621829">
              <w:rPr>
                <w:rFonts w:ascii="Calibri" w:eastAsia="Times New Roman" w:hAnsi="Calibri" w:cs="Calibri"/>
                <w:color w:val="000000"/>
                <w:sz w:val="16"/>
                <w:szCs w:val="16"/>
                <w:lang w:eastAsia="pt-BR"/>
              </w:rPr>
              <w:t>airbag</w:t>
            </w:r>
            <w:proofErr w:type="spellEnd"/>
            <w:r w:rsidRPr="00621829">
              <w:rPr>
                <w:rFonts w:ascii="Calibri" w:eastAsia="Times New Roman" w:hAnsi="Calibri" w:cs="Calibri"/>
                <w:color w:val="000000"/>
                <w:sz w:val="16"/>
                <w:szCs w:val="16"/>
                <w:lang w:eastAsia="pt-BR"/>
              </w:rPr>
              <w:t xml:space="preserve"> duplo (motorista e passageiro), capacidade de carga no mínimo 600 KG.; motor de no mínimo 1.3 e 85 </w:t>
            </w:r>
            <w:proofErr w:type="spellStart"/>
            <w:r w:rsidRPr="00621829">
              <w:rPr>
                <w:rFonts w:ascii="Calibri" w:eastAsia="Times New Roman" w:hAnsi="Calibri" w:cs="Calibri"/>
                <w:color w:val="000000"/>
                <w:sz w:val="16"/>
                <w:szCs w:val="16"/>
                <w:lang w:eastAsia="pt-BR"/>
              </w:rPr>
              <w:t>cv</w:t>
            </w:r>
            <w:proofErr w:type="spellEnd"/>
            <w:r w:rsidRPr="00621829">
              <w:rPr>
                <w:rFonts w:ascii="Calibri" w:eastAsia="Times New Roman" w:hAnsi="Calibri" w:cs="Calibri"/>
                <w:color w:val="000000"/>
                <w:sz w:val="16"/>
                <w:szCs w:val="16"/>
                <w:lang w:eastAsia="pt-BR"/>
              </w:rPr>
              <w:t xml:space="preserve">; equipado com kit </w:t>
            </w:r>
            <w:proofErr w:type="spellStart"/>
            <w:r w:rsidRPr="00621829">
              <w:rPr>
                <w:rFonts w:ascii="Calibri" w:eastAsia="Times New Roman" w:hAnsi="Calibri" w:cs="Calibri"/>
                <w:color w:val="000000"/>
                <w:sz w:val="16"/>
                <w:szCs w:val="16"/>
                <w:lang w:eastAsia="pt-BR"/>
              </w:rPr>
              <w:t>multimidia</w:t>
            </w:r>
            <w:proofErr w:type="spellEnd"/>
            <w:r w:rsidRPr="00621829">
              <w:rPr>
                <w:rFonts w:ascii="Calibri" w:eastAsia="Times New Roman" w:hAnsi="Calibri" w:cs="Calibri"/>
                <w:color w:val="000000"/>
                <w:sz w:val="16"/>
                <w:szCs w:val="16"/>
                <w:lang w:eastAsia="pt-BR"/>
              </w:rPr>
              <w:t>. Todos os itens instalados.</w:t>
            </w:r>
          </w:p>
          <w:p w:rsidR="00621829" w:rsidRPr="00621829" w:rsidRDefault="00621829" w:rsidP="00621829">
            <w:pPr>
              <w:spacing w:before="120" w:after="120" w:line="240" w:lineRule="auto"/>
              <w:ind w:left="120" w:right="120"/>
              <w:jc w:val="both"/>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xml:space="preserve">Registro: Os veículos deverão ser entregues devidamente emplacados e licenciados, no estado de Rondônia, na categoria de veículo oficial, com ônus para a contratada e em nome da Entidade Autárquica de Assistência Técnica e Extensão Rural do Estado de Rondônia - CNPJ n. 05.888.813/0001-83, ou em caso </w:t>
            </w:r>
            <w:r w:rsidRPr="00621829">
              <w:rPr>
                <w:rFonts w:ascii="Calibri" w:eastAsia="Times New Roman" w:hAnsi="Calibri" w:cs="Calibri"/>
                <w:color w:val="000000"/>
                <w:sz w:val="16"/>
                <w:szCs w:val="16"/>
                <w:lang w:eastAsia="pt-BR"/>
              </w:rPr>
              <w:lastRenderedPageBreak/>
              <w:t>de Convênios, Contratos, Descentralização de crédito e afins, no nome do ente estabelecido na Nota de Empenho.</w:t>
            </w:r>
          </w:p>
          <w:p w:rsidR="00621829" w:rsidRPr="00621829" w:rsidRDefault="00621829" w:rsidP="00621829">
            <w:pPr>
              <w:spacing w:before="120" w:after="120" w:line="240" w:lineRule="auto"/>
              <w:ind w:left="120" w:right="120"/>
              <w:jc w:val="both"/>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Os veículos deverão ser equipados com todos os itens de série e demais itens de segurança exigidos pela legislação de trânsito e ambiental vigentes com observância especialmente focadas às exigências da Lei nº 8.723 de 28/10/1993, Resolução nº418 de 25/11/2009 e todas as regulamentações CONAMA.</w:t>
            </w:r>
          </w:p>
          <w:p w:rsidR="00621829" w:rsidRPr="00621829" w:rsidRDefault="00621829" w:rsidP="00621829">
            <w:pPr>
              <w:spacing w:before="120" w:after="120" w:line="240" w:lineRule="auto"/>
              <w:ind w:left="120" w:right="120"/>
              <w:jc w:val="both"/>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Os veículos deverão conter todos os demais equipamentos obrigatórios exigidos pelo CONTRAN e estar em conformidade com todas as normas do PROCONVE (Programa de Controle de Poluição do ar por veículos Automotores);</w:t>
            </w:r>
          </w:p>
          <w:p w:rsidR="00621829" w:rsidRPr="00621829" w:rsidRDefault="00621829" w:rsidP="00621829">
            <w:pPr>
              <w:spacing w:before="120" w:after="120" w:line="240" w:lineRule="auto"/>
              <w:ind w:left="120" w:right="120"/>
              <w:jc w:val="both"/>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Os veículos deverão ser entregues com tanque cheios e lavados.</w:t>
            </w:r>
          </w:p>
          <w:p w:rsidR="00621829" w:rsidRPr="00621829" w:rsidRDefault="00621829" w:rsidP="00621829">
            <w:pPr>
              <w:spacing w:before="120" w:after="120" w:line="240" w:lineRule="auto"/>
              <w:ind w:left="120" w:right="120"/>
              <w:jc w:val="both"/>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Os veículos deverão ser entregues com película de proteção solar dentre as normas do CONTRAN;</w:t>
            </w:r>
          </w:p>
          <w:p w:rsidR="00621829" w:rsidRPr="00621829" w:rsidRDefault="00621829" w:rsidP="00621829">
            <w:pPr>
              <w:spacing w:before="120" w:after="120" w:line="240" w:lineRule="auto"/>
              <w:ind w:left="120" w:right="120"/>
              <w:jc w:val="both"/>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xml:space="preserve">Garantia de Fábrica: Mínima de 12 (doze) meses e/ou </w:t>
            </w:r>
            <w:proofErr w:type="gramStart"/>
            <w:r w:rsidRPr="00621829">
              <w:rPr>
                <w:rFonts w:ascii="Calibri" w:eastAsia="Times New Roman" w:hAnsi="Calibri" w:cs="Calibri"/>
                <w:color w:val="000000"/>
                <w:sz w:val="16"/>
                <w:szCs w:val="16"/>
                <w:lang w:eastAsia="pt-BR"/>
              </w:rPr>
              <w:t>40.000 KM</w:t>
            </w:r>
            <w:proofErr w:type="gramEnd"/>
            <w:r w:rsidRPr="00621829">
              <w:rPr>
                <w:rFonts w:ascii="Calibri" w:eastAsia="Times New Roman" w:hAnsi="Calibri" w:cs="Calibri"/>
                <w:color w:val="000000"/>
                <w:sz w:val="16"/>
                <w:szCs w:val="16"/>
                <w:lang w:eastAsia="pt-BR"/>
              </w:rPr>
              <w:t xml:space="preserve"> rodados;</w:t>
            </w:r>
          </w:p>
          <w:p w:rsidR="00621829" w:rsidRPr="00621829" w:rsidRDefault="00621829" w:rsidP="00621829">
            <w:pPr>
              <w:spacing w:before="120" w:after="120" w:line="240" w:lineRule="auto"/>
              <w:ind w:left="120" w:right="120"/>
              <w:jc w:val="both"/>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xml:space="preserve">Assistência técnica autorizada no município de Porto Velho e, no mínimo, em mais 02 (dois) Municípios do Estado de Rondônia, 24 (vinte e quatro) horas/dia, </w:t>
            </w:r>
            <w:proofErr w:type="gramStart"/>
            <w:r w:rsidRPr="00621829">
              <w:rPr>
                <w:rFonts w:ascii="Calibri" w:eastAsia="Times New Roman" w:hAnsi="Calibri" w:cs="Calibri"/>
                <w:color w:val="000000"/>
                <w:sz w:val="16"/>
                <w:szCs w:val="16"/>
                <w:lang w:eastAsia="pt-BR"/>
              </w:rPr>
              <w:t>7</w:t>
            </w:r>
            <w:proofErr w:type="gramEnd"/>
            <w:r w:rsidRPr="00621829">
              <w:rPr>
                <w:rFonts w:ascii="Calibri" w:eastAsia="Times New Roman" w:hAnsi="Calibri" w:cs="Calibri"/>
                <w:color w:val="000000"/>
                <w:sz w:val="16"/>
                <w:szCs w:val="16"/>
                <w:lang w:eastAsia="pt-BR"/>
              </w:rPr>
              <w:t xml:space="preserve"> (sete) dias por semana, por um período mínimo de 12 (doze) meses, com quilometragem livre, serviço de guincho/remoção do veículo em caso de: Acidente; Pane elétrica; colisão e pane mecânica; através de 0800 sem ônus à Contratante, cobertura em todo o Estado de Rondônia.</w:t>
            </w:r>
          </w:p>
          <w:p w:rsidR="00621829" w:rsidRPr="00621829" w:rsidRDefault="00621829" w:rsidP="00621829">
            <w:pPr>
              <w:spacing w:before="120" w:after="120" w:line="240" w:lineRule="auto"/>
              <w:ind w:left="120" w:right="120"/>
              <w:jc w:val="both"/>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xml:space="preserve">Os veículos deverão ser </w:t>
            </w:r>
            <w:proofErr w:type="spellStart"/>
            <w:r w:rsidRPr="00621829">
              <w:rPr>
                <w:rFonts w:ascii="Calibri" w:eastAsia="Times New Roman" w:hAnsi="Calibri" w:cs="Calibri"/>
                <w:color w:val="000000"/>
                <w:sz w:val="16"/>
                <w:szCs w:val="16"/>
                <w:lang w:eastAsia="pt-BR"/>
              </w:rPr>
              <w:t>adesivados</w:t>
            </w:r>
            <w:proofErr w:type="spellEnd"/>
            <w:r w:rsidRPr="00621829">
              <w:rPr>
                <w:rFonts w:ascii="Calibri" w:eastAsia="Times New Roman" w:hAnsi="Calibri" w:cs="Calibri"/>
                <w:color w:val="000000"/>
                <w:sz w:val="16"/>
                <w:szCs w:val="16"/>
                <w:lang w:eastAsia="pt-BR"/>
              </w:rPr>
              <w:t xml:space="preserve"> (portas, laterais da carroceria e tampa traseira) conforme layout a ser entregue pela EMATER-RO à adjudicatária.</w:t>
            </w:r>
          </w:p>
        </w:tc>
        <w:tc>
          <w:tcPr>
            <w:tcW w:w="483" w:type="pct"/>
            <w:gridSpan w:val="2"/>
            <w:tcBorders>
              <w:top w:val="outset" w:sz="6" w:space="0" w:color="auto"/>
              <w:left w:val="outset" w:sz="6" w:space="0" w:color="auto"/>
              <w:bottom w:val="outset" w:sz="6" w:space="0" w:color="auto"/>
              <w:right w:val="outset" w:sz="6" w:space="0" w:color="auto"/>
            </w:tcBorders>
            <w:hideMark/>
          </w:tcPr>
          <w:p w:rsidR="00621829" w:rsidRPr="00621829" w:rsidRDefault="00621829" w:rsidP="00621829">
            <w:pPr>
              <w:spacing w:before="120" w:after="120" w:line="240" w:lineRule="auto"/>
              <w:ind w:left="120" w:right="120"/>
              <w:jc w:val="both"/>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lastRenderedPageBreak/>
              <w:t> </w:t>
            </w:r>
          </w:p>
          <w:p w:rsidR="00621829" w:rsidRPr="00621829" w:rsidRDefault="00621829" w:rsidP="00621829">
            <w:pPr>
              <w:spacing w:before="120" w:after="120" w:line="240" w:lineRule="auto"/>
              <w:ind w:left="120" w:right="120"/>
              <w:jc w:val="both"/>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before="120" w:after="120" w:line="240" w:lineRule="auto"/>
              <w:ind w:left="120" w:right="120"/>
              <w:jc w:val="both"/>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before="120" w:after="120" w:line="240" w:lineRule="auto"/>
              <w:ind w:left="120" w:right="120"/>
              <w:jc w:val="both"/>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before="120" w:after="120" w:line="240" w:lineRule="auto"/>
              <w:ind w:left="120" w:right="120"/>
              <w:jc w:val="both"/>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before="120" w:after="120" w:line="240" w:lineRule="auto"/>
              <w:ind w:left="120" w:right="120"/>
              <w:jc w:val="both"/>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before="120" w:after="120" w:line="240" w:lineRule="auto"/>
              <w:ind w:left="120" w:right="120"/>
              <w:jc w:val="both"/>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before="120" w:after="120" w:line="240" w:lineRule="auto"/>
              <w:ind w:left="120" w:right="120"/>
              <w:jc w:val="both"/>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before="120" w:after="120" w:line="240" w:lineRule="auto"/>
              <w:ind w:left="120" w:right="120"/>
              <w:jc w:val="both"/>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before="120" w:after="120" w:line="240" w:lineRule="auto"/>
              <w:ind w:left="120" w:right="120"/>
              <w:jc w:val="both"/>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before="120" w:after="120" w:line="240" w:lineRule="auto"/>
              <w:ind w:left="120" w:right="120"/>
              <w:jc w:val="both"/>
              <w:rPr>
                <w:rFonts w:ascii="Calibri" w:eastAsia="Times New Roman" w:hAnsi="Calibri" w:cs="Calibri"/>
                <w:color w:val="000000"/>
                <w:sz w:val="16"/>
                <w:szCs w:val="16"/>
                <w:lang w:eastAsia="pt-BR"/>
              </w:rPr>
            </w:pPr>
            <w:r w:rsidRPr="00621829">
              <w:rPr>
                <w:rFonts w:ascii="Calibri" w:eastAsia="Times New Roman" w:hAnsi="Calibri" w:cs="Calibri"/>
                <w:b/>
                <w:bCs/>
                <w:color w:val="000000"/>
                <w:sz w:val="16"/>
                <w:szCs w:val="16"/>
                <w:lang w:eastAsia="pt-BR"/>
              </w:rPr>
              <w:t>103.995,00</w:t>
            </w:r>
          </w:p>
        </w:tc>
        <w:tc>
          <w:tcPr>
            <w:tcW w:w="532" w:type="pct"/>
            <w:gridSpan w:val="2"/>
            <w:tcBorders>
              <w:top w:val="outset" w:sz="6" w:space="0" w:color="auto"/>
              <w:left w:val="outset" w:sz="6" w:space="0" w:color="auto"/>
              <w:bottom w:val="outset" w:sz="6" w:space="0" w:color="auto"/>
              <w:right w:val="outset" w:sz="6" w:space="0" w:color="auto"/>
            </w:tcBorders>
            <w:hideMark/>
          </w:tcPr>
          <w:p w:rsidR="00621829" w:rsidRPr="00621829" w:rsidRDefault="00621829" w:rsidP="00621829">
            <w:pPr>
              <w:spacing w:before="120" w:after="120" w:line="240" w:lineRule="auto"/>
              <w:ind w:left="120" w:right="120"/>
              <w:jc w:val="both"/>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before="120" w:after="120" w:line="240" w:lineRule="auto"/>
              <w:ind w:left="120" w:right="120"/>
              <w:jc w:val="both"/>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before="120" w:after="120" w:line="240" w:lineRule="auto"/>
              <w:ind w:left="120" w:right="120"/>
              <w:jc w:val="both"/>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before="120" w:after="120" w:line="240" w:lineRule="auto"/>
              <w:ind w:left="120" w:right="120"/>
              <w:jc w:val="both"/>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before="120" w:after="120" w:line="240" w:lineRule="auto"/>
              <w:ind w:left="120" w:right="120"/>
              <w:jc w:val="both"/>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before="120" w:after="120" w:line="240" w:lineRule="auto"/>
              <w:ind w:left="120" w:right="120"/>
              <w:jc w:val="both"/>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before="120" w:after="120" w:line="240" w:lineRule="auto"/>
              <w:ind w:left="120" w:right="120"/>
              <w:jc w:val="both"/>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before="120" w:after="120" w:line="240" w:lineRule="auto"/>
              <w:ind w:left="120" w:right="120"/>
              <w:jc w:val="both"/>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before="120" w:after="120" w:line="240" w:lineRule="auto"/>
              <w:ind w:left="120" w:right="120"/>
              <w:jc w:val="both"/>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before="120" w:after="120" w:line="240" w:lineRule="auto"/>
              <w:ind w:left="120" w:right="120"/>
              <w:jc w:val="both"/>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before="120" w:after="120" w:line="240" w:lineRule="auto"/>
              <w:ind w:left="120" w:right="120"/>
              <w:jc w:val="both"/>
              <w:rPr>
                <w:rFonts w:ascii="Calibri" w:eastAsia="Times New Roman" w:hAnsi="Calibri" w:cs="Calibri"/>
                <w:color w:val="000000"/>
                <w:sz w:val="16"/>
                <w:szCs w:val="16"/>
                <w:lang w:eastAsia="pt-BR"/>
              </w:rPr>
            </w:pPr>
            <w:r w:rsidRPr="00621829">
              <w:rPr>
                <w:rFonts w:ascii="Calibri" w:eastAsia="Times New Roman" w:hAnsi="Calibri" w:cs="Calibri"/>
                <w:b/>
                <w:bCs/>
                <w:color w:val="000000"/>
                <w:sz w:val="16"/>
                <w:szCs w:val="16"/>
                <w:lang w:eastAsia="pt-BR"/>
              </w:rPr>
              <w:t>2.079.900,00</w:t>
            </w:r>
          </w:p>
        </w:tc>
        <w:tc>
          <w:tcPr>
            <w:tcW w:w="413" w:type="pct"/>
            <w:tcBorders>
              <w:top w:val="outset" w:sz="6" w:space="0" w:color="auto"/>
              <w:left w:val="outset" w:sz="6" w:space="0" w:color="auto"/>
              <w:bottom w:val="outset" w:sz="6" w:space="0" w:color="auto"/>
              <w:right w:val="outset" w:sz="6" w:space="0" w:color="auto"/>
            </w:tcBorders>
            <w:hideMark/>
          </w:tcPr>
          <w:p w:rsidR="00621829" w:rsidRPr="00621829" w:rsidRDefault="00621829" w:rsidP="00621829">
            <w:pPr>
              <w:spacing w:after="0" w:line="240" w:lineRule="auto"/>
              <w:ind w:left="60" w:right="60"/>
              <w:jc w:val="center"/>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after="0" w:line="240" w:lineRule="auto"/>
              <w:ind w:left="60" w:right="60"/>
              <w:jc w:val="center"/>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after="0" w:line="240" w:lineRule="auto"/>
              <w:ind w:left="60" w:right="60"/>
              <w:jc w:val="center"/>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after="0" w:line="240" w:lineRule="auto"/>
              <w:ind w:left="60" w:right="60"/>
              <w:jc w:val="center"/>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after="0" w:line="240" w:lineRule="auto"/>
              <w:ind w:left="60" w:right="60"/>
              <w:jc w:val="center"/>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after="0" w:line="240" w:lineRule="auto"/>
              <w:ind w:left="60" w:right="60"/>
              <w:jc w:val="center"/>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after="0" w:line="240" w:lineRule="auto"/>
              <w:ind w:left="60" w:right="60"/>
              <w:jc w:val="center"/>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after="0" w:line="240" w:lineRule="auto"/>
              <w:ind w:left="60" w:right="60"/>
              <w:jc w:val="center"/>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after="0" w:line="240" w:lineRule="auto"/>
              <w:ind w:left="60" w:right="60"/>
              <w:jc w:val="center"/>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after="0" w:line="240" w:lineRule="auto"/>
              <w:ind w:left="60" w:right="60"/>
              <w:jc w:val="center"/>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after="0" w:line="240" w:lineRule="auto"/>
              <w:ind w:left="60" w:right="60"/>
              <w:jc w:val="center"/>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after="0" w:line="240" w:lineRule="auto"/>
              <w:ind w:left="60" w:right="60"/>
              <w:jc w:val="center"/>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after="0" w:line="240" w:lineRule="auto"/>
              <w:ind w:left="60" w:right="60"/>
              <w:jc w:val="center"/>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Default="00621829" w:rsidP="00621829">
            <w:pPr>
              <w:spacing w:after="0" w:line="240" w:lineRule="auto"/>
              <w:ind w:left="60" w:right="60"/>
              <w:jc w:val="center"/>
              <w:rPr>
                <w:rFonts w:ascii="Calibri" w:eastAsia="Times New Roman" w:hAnsi="Calibri" w:cs="Calibri"/>
                <w:color w:val="000000"/>
                <w:sz w:val="16"/>
                <w:szCs w:val="16"/>
                <w:lang w:eastAsia="pt-BR"/>
              </w:rPr>
            </w:pPr>
          </w:p>
          <w:p w:rsidR="00621829" w:rsidRPr="00621829" w:rsidRDefault="00621829" w:rsidP="00621829">
            <w:pPr>
              <w:spacing w:after="0" w:line="240" w:lineRule="auto"/>
              <w:ind w:left="60" w:right="60"/>
              <w:jc w:val="center"/>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after="0" w:line="240" w:lineRule="auto"/>
              <w:ind w:left="60" w:right="60"/>
              <w:jc w:val="center"/>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after="0" w:line="240" w:lineRule="auto"/>
              <w:ind w:left="60" w:right="60"/>
              <w:jc w:val="center"/>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20</w:t>
            </w:r>
          </w:p>
        </w:tc>
        <w:tc>
          <w:tcPr>
            <w:tcW w:w="497" w:type="pct"/>
            <w:tcBorders>
              <w:top w:val="outset" w:sz="6" w:space="0" w:color="auto"/>
              <w:left w:val="outset" w:sz="6" w:space="0" w:color="auto"/>
              <w:bottom w:val="outset" w:sz="6" w:space="0" w:color="auto"/>
              <w:right w:val="outset" w:sz="6" w:space="0" w:color="auto"/>
            </w:tcBorders>
            <w:hideMark/>
          </w:tcPr>
          <w:p w:rsidR="00621829" w:rsidRPr="00621829" w:rsidRDefault="00621829" w:rsidP="00621829">
            <w:pPr>
              <w:spacing w:after="0" w:line="240" w:lineRule="auto"/>
              <w:ind w:left="60" w:right="60"/>
              <w:jc w:val="center"/>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after="0" w:line="240" w:lineRule="auto"/>
              <w:ind w:left="60" w:right="60"/>
              <w:jc w:val="center"/>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after="0" w:line="240" w:lineRule="auto"/>
              <w:ind w:left="60" w:right="60"/>
              <w:jc w:val="center"/>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after="0" w:line="240" w:lineRule="auto"/>
              <w:ind w:left="60" w:right="60"/>
              <w:jc w:val="center"/>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after="0" w:line="240" w:lineRule="auto"/>
              <w:ind w:left="60" w:right="60"/>
              <w:jc w:val="center"/>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after="0" w:line="240" w:lineRule="auto"/>
              <w:ind w:left="60" w:right="60"/>
              <w:jc w:val="center"/>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after="0" w:line="240" w:lineRule="auto"/>
              <w:ind w:left="60" w:right="60"/>
              <w:jc w:val="center"/>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after="0" w:line="240" w:lineRule="auto"/>
              <w:ind w:left="60" w:right="60"/>
              <w:jc w:val="center"/>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after="0" w:line="240" w:lineRule="auto"/>
              <w:ind w:left="60" w:right="60"/>
              <w:jc w:val="center"/>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after="0" w:line="240" w:lineRule="auto"/>
              <w:ind w:left="60" w:right="60"/>
              <w:jc w:val="center"/>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after="0" w:line="240" w:lineRule="auto"/>
              <w:ind w:left="60" w:right="60"/>
              <w:jc w:val="center"/>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after="0" w:line="240" w:lineRule="auto"/>
              <w:ind w:left="60" w:right="60"/>
              <w:jc w:val="center"/>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after="0" w:line="240" w:lineRule="auto"/>
              <w:ind w:left="60" w:right="60"/>
              <w:jc w:val="center"/>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after="0" w:line="240" w:lineRule="auto"/>
              <w:ind w:left="60" w:right="60"/>
              <w:jc w:val="center"/>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Default="00621829" w:rsidP="00621829">
            <w:pPr>
              <w:spacing w:after="0" w:line="240" w:lineRule="auto"/>
              <w:ind w:left="60" w:right="60"/>
              <w:jc w:val="center"/>
              <w:rPr>
                <w:rFonts w:ascii="Calibri" w:eastAsia="Times New Roman" w:hAnsi="Calibri" w:cs="Calibri"/>
                <w:color w:val="000000"/>
                <w:sz w:val="16"/>
                <w:szCs w:val="16"/>
                <w:lang w:eastAsia="pt-BR"/>
              </w:rPr>
            </w:pPr>
          </w:p>
          <w:p w:rsidR="00621829" w:rsidRPr="00621829" w:rsidRDefault="00621829" w:rsidP="00621829">
            <w:pPr>
              <w:spacing w:after="0" w:line="240" w:lineRule="auto"/>
              <w:ind w:left="60" w:right="60"/>
              <w:jc w:val="center"/>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after="0" w:line="240" w:lineRule="auto"/>
              <w:ind w:left="60" w:right="60"/>
              <w:jc w:val="center"/>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01</w:t>
            </w:r>
          </w:p>
        </w:tc>
        <w:tc>
          <w:tcPr>
            <w:tcW w:w="23" w:type="pct"/>
            <w:vAlign w:val="center"/>
            <w:hideMark/>
          </w:tcPr>
          <w:p w:rsidR="00621829" w:rsidRPr="00621829" w:rsidRDefault="00621829" w:rsidP="00621829">
            <w:pPr>
              <w:spacing w:after="0" w:line="240" w:lineRule="auto"/>
              <w:rPr>
                <w:rFonts w:ascii="Times New Roman" w:eastAsia="Times New Roman" w:hAnsi="Times New Roman" w:cs="Times New Roman"/>
                <w:sz w:val="16"/>
                <w:szCs w:val="16"/>
                <w:lang w:eastAsia="pt-BR"/>
              </w:rPr>
            </w:pPr>
          </w:p>
        </w:tc>
        <w:tc>
          <w:tcPr>
            <w:tcW w:w="23" w:type="pct"/>
            <w:vAlign w:val="center"/>
            <w:hideMark/>
          </w:tcPr>
          <w:p w:rsidR="00621829" w:rsidRPr="00621829" w:rsidRDefault="00621829" w:rsidP="00621829">
            <w:pPr>
              <w:spacing w:after="0" w:line="240" w:lineRule="auto"/>
              <w:rPr>
                <w:rFonts w:ascii="Times New Roman" w:eastAsia="Times New Roman" w:hAnsi="Times New Roman" w:cs="Times New Roman"/>
                <w:sz w:val="16"/>
                <w:szCs w:val="16"/>
                <w:lang w:eastAsia="pt-BR"/>
              </w:rPr>
            </w:pPr>
          </w:p>
        </w:tc>
        <w:tc>
          <w:tcPr>
            <w:tcW w:w="23" w:type="pct"/>
            <w:vAlign w:val="center"/>
            <w:hideMark/>
          </w:tcPr>
          <w:p w:rsidR="00621829" w:rsidRPr="00621829" w:rsidRDefault="00621829" w:rsidP="00621829">
            <w:pPr>
              <w:spacing w:after="0" w:line="240" w:lineRule="auto"/>
              <w:rPr>
                <w:rFonts w:ascii="Times New Roman" w:eastAsia="Times New Roman" w:hAnsi="Times New Roman" w:cs="Times New Roman"/>
                <w:sz w:val="16"/>
                <w:szCs w:val="16"/>
                <w:lang w:eastAsia="pt-BR"/>
              </w:rPr>
            </w:pPr>
          </w:p>
        </w:tc>
        <w:tc>
          <w:tcPr>
            <w:tcW w:w="24" w:type="pct"/>
            <w:vAlign w:val="center"/>
            <w:hideMark/>
          </w:tcPr>
          <w:p w:rsidR="00621829" w:rsidRPr="00621829" w:rsidRDefault="00621829" w:rsidP="00621829">
            <w:pPr>
              <w:spacing w:after="0" w:line="240" w:lineRule="auto"/>
              <w:rPr>
                <w:rFonts w:ascii="Times New Roman" w:eastAsia="Times New Roman" w:hAnsi="Times New Roman" w:cs="Times New Roman"/>
                <w:sz w:val="16"/>
                <w:szCs w:val="16"/>
                <w:lang w:eastAsia="pt-BR"/>
              </w:rPr>
            </w:pPr>
          </w:p>
        </w:tc>
      </w:tr>
      <w:tr w:rsidR="00621829" w:rsidRPr="00621829" w:rsidTr="00621829">
        <w:tc>
          <w:tcPr>
            <w:tcW w:w="333" w:type="pct"/>
            <w:tcBorders>
              <w:top w:val="outset" w:sz="6" w:space="0" w:color="auto"/>
              <w:left w:val="outset" w:sz="6" w:space="0" w:color="auto"/>
              <w:bottom w:val="outset" w:sz="6" w:space="0" w:color="auto"/>
              <w:right w:val="outset" w:sz="6" w:space="0" w:color="auto"/>
            </w:tcBorders>
            <w:vAlign w:val="center"/>
            <w:hideMark/>
          </w:tcPr>
          <w:p w:rsidR="00621829" w:rsidRPr="00621829" w:rsidRDefault="00621829" w:rsidP="00621829">
            <w:pPr>
              <w:spacing w:before="120" w:after="120" w:line="240" w:lineRule="auto"/>
              <w:ind w:left="120" w:right="120"/>
              <w:jc w:val="both"/>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lastRenderedPageBreak/>
              <w:t>02</w:t>
            </w:r>
          </w:p>
        </w:tc>
        <w:tc>
          <w:tcPr>
            <w:tcW w:w="264" w:type="pct"/>
            <w:tcBorders>
              <w:top w:val="outset" w:sz="6" w:space="0" w:color="auto"/>
              <w:left w:val="outset" w:sz="6" w:space="0" w:color="auto"/>
              <w:bottom w:val="outset" w:sz="6" w:space="0" w:color="auto"/>
              <w:right w:val="outset" w:sz="6" w:space="0" w:color="auto"/>
            </w:tcBorders>
            <w:vAlign w:val="center"/>
            <w:hideMark/>
          </w:tcPr>
          <w:p w:rsidR="00621829" w:rsidRPr="00621829" w:rsidRDefault="00621829" w:rsidP="00621829">
            <w:pPr>
              <w:spacing w:before="120" w:after="120" w:line="240" w:lineRule="auto"/>
              <w:ind w:left="120" w:right="120"/>
              <w:jc w:val="both"/>
              <w:rPr>
                <w:rFonts w:ascii="Calibri" w:eastAsia="Times New Roman" w:hAnsi="Calibri" w:cs="Calibri"/>
                <w:color w:val="000000"/>
                <w:sz w:val="16"/>
                <w:szCs w:val="16"/>
                <w:lang w:eastAsia="pt-BR"/>
              </w:rPr>
            </w:pPr>
            <w:proofErr w:type="spellStart"/>
            <w:r w:rsidRPr="00621829">
              <w:rPr>
                <w:rFonts w:ascii="Calibri" w:eastAsia="Times New Roman" w:hAnsi="Calibri" w:cs="Calibri"/>
                <w:color w:val="000000"/>
                <w:sz w:val="16"/>
                <w:szCs w:val="16"/>
                <w:lang w:eastAsia="pt-BR"/>
              </w:rPr>
              <w:t>Und</w:t>
            </w:r>
            <w:proofErr w:type="spellEnd"/>
          </w:p>
        </w:tc>
        <w:tc>
          <w:tcPr>
            <w:tcW w:w="255" w:type="pct"/>
            <w:tcBorders>
              <w:top w:val="outset" w:sz="6" w:space="0" w:color="auto"/>
              <w:left w:val="outset" w:sz="6" w:space="0" w:color="auto"/>
              <w:bottom w:val="outset" w:sz="6" w:space="0" w:color="auto"/>
              <w:right w:val="outset" w:sz="6" w:space="0" w:color="auto"/>
            </w:tcBorders>
            <w:vAlign w:val="center"/>
            <w:hideMark/>
          </w:tcPr>
          <w:p w:rsidR="00621829" w:rsidRPr="00621829" w:rsidRDefault="00621829" w:rsidP="00621829">
            <w:pPr>
              <w:spacing w:before="120" w:after="120" w:line="240" w:lineRule="auto"/>
              <w:ind w:left="120" w:right="120"/>
              <w:jc w:val="both"/>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20</w:t>
            </w:r>
          </w:p>
        </w:tc>
        <w:tc>
          <w:tcPr>
            <w:tcW w:w="2130" w:type="pct"/>
            <w:tcBorders>
              <w:top w:val="outset" w:sz="6" w:space="0" w:color="auto"/>
              <w:left w:val="outset" w:sz="6" w:space="0" w:color="auto"/>
              <w:bottom w:val="outset" w:sz="6" w:space="0" w:color="auto"/>
              <w:right w:val="outset" w:sz="6" w:space="0" w:color="auto"/>
            </w:tcBorders>
            <w:vAlign w:val="center"/>
            <w:hideMark/>
          </w:tcPr>
          <w:p w:rsidR="00621829" w:rsidRPr="00621829" w:rsidRDefault="00621829" w:rsidP="00621829">
            <w:pPr>
              <w:spacing w:before="120" w:after="120" w:line="240" w:lineRule="auto"/>
              <w:ind w:left="120" w:right="120"/>
              <w:jc w:val="both"/>
              <w:rPr>
                <w:rFonts w:ascii="Calibri" w:eastAsia="Times New Roman" w:hAnsi="Calibri" w:cs="Calibri"/>
                <w:color w:val="000000"/>
                <w:sz w:val="16"/>
                <w:szCs w:val="16"/>
                <w:lang w:eastAsia="pt-BR"/>
              </w:rPr>
            </w:pPr>
            <w:r w:rsidRPr="00621829">
              <w:rPr>
                <w:rFonts w:ascii="Calibri" w:eastAsia="Times New Roman" w:hAnsi="Calibri" w:cs="Calibri"/>
                <w:b/>
                <w:bCs/>
                <w:color w:val="000000"/>
                <w:sz w:val="16"/>
                <w:szCs w:val="16"/>
                <w:lang w:eastAsia="pt-BR"/>
              </w:rPr>
              <w:t>VEÍCULO TIPO PICK-UP MÉDIA</w:t>
            </w:r>
            <w:r w:rsidRPr="00621829">
              <w:rPr>
                <w:rFonts w:ascii="Calibri" w:eastAsia="Times New Roman" w:hAnsi="Calibri" w:cs="Calibri"/>
                <w:color w:val="000000"/>
                <w:sz w:val="16"/>
                <w:szCs w:val="16"/>
                <w:lang w:eastAsia="pt-BR"/>
              </w:rPr>
              <w:t xml:space="preserve">, novo, “0” km (zero quilômetro), na cor BRANCA; Cabine Dupla; 04 (quatro) portas; Ano de fabricação/modelo: Igual ou posterior </w:t>
            </w:r>
            <w:proofErr w:type="gramStart"/>
            <w:r w:rsidRPr="00621829">
              <w:rPr>
                <w:rFonts w:ascii="Calibri" w:eastAsia="Times New Roman" w:hAnsi="Calibri" w:cs="Calibri"/>
                <w:color w:val="000000"/>
                <w:sz w:val="16"/>
                <w:szCs w:val="16"/>
                <w:lang w:eastAsia="pt-BR"/>
              </w:rPr>
              <w:t>a</w:t>
            </w:r>
            <w:proofErr w:type="gramEnd"/>
            <w:r w:rsidRPr="00621829">
              <w:rPr>
                <w:rFonts w:ascii="Calibri" w:eastAsia="Times New Roman" w:hAnsi="Calibri" w:cs="Calibri"/>
                <w:color w:val="000000"/>
                <w:sz w:val="16"/>
                <w:szCs w:val="16"/>
                <w:lang w:eastAsia="pt-BR"/>
              </w:rPr>
              <w:t xml:space="preserve"> data de contratação/aquisição; Carroceria em lâmina de aço medindo no mínimo 1450mm (C) x 1450mm (L) x 450mm (A), com capacidade de carga útil mínima de 1.000 Kg (um mil quilogramas), tração 4×2, 4×4 e 4×4 reduzida com acionamento eletrônico, Transmissão automática, Combustível diesel, Motor com potência mínima de 170 CV com injeção eletrônica, </w:t>
            </w:r>
            <w:r w:rsidRPr="00621829">
              <w:rPr>
                <w:rFonts w:ascii="Calibri" w:eastAsia="Times New Roman" w:hAnsi="Calibri" w:cs="Calibri"/>
                <w:b/>
                <w:bCs/>
                <w:color w:val="000000"/>
                <w:sz w:val="16"/>
                <w:szCs w:val="16"/>
                <w:lang w:eastAsia="pt-BR"/>
              </w:rPr>
              <w:t>mínimo 2.2 ou superior</w:t>
            </w:r>
            <w:r w:rsidRPr="00621829">
              <w:rPr>
                <w:rFonts w:ascii="Calibri" w:eastAsia="Times New Roman" w:hAnsi="Calibri" w:cs="Calibri"/>
                <w:color w:val="000000"/>
                <w:sz w:val="16"/>
                <w:szCs w:val="16"/>
                <w:lang w:eastAsia="pt-BR"/>
              </w:rPr>
              <w:t>, Direção hidráulica </w:t>
            </w:r>
            <w:r w:rsidRPr="00621829">
              <w:rPr>
                <w:rFonts w:ascii="Calibri" w:eastAsia="Times New Roman" w:hAnsi="Calibri" w:cs="Calibri"/>
                <w:b/>
                <w:bCs/>
                <w:color w:val="000000"/>
                <w:sz w:val="16"/>
                <w:szCs w:val="16"/>
                <w:lang w:eastAsia="pt-BR"/>
              </w:rPr>
              <w:t>ou elétrica</w:t>
            </w:r>
            <w:r w:rsidRPr="00621829">
              <w:rPr>
                <w:rFonts w:ascii="Calibri" w:eastAsia="Times New Roman" w:hAnsi="Calibri" w:cs="Calibri"/>
                <w:color w:val="000000"/>
                <w:sz w:val="16"/>
                <w:szCs w:val="16"/>
                <w:lang w:eastAsia="pt-BR"/>
              </w:rPr>
              <w:t>, Ar condicionado original de fábrica e instalado pela montadora; Freios ABS, Sistema auxiliar EBD (distribuição eletrônica de força de frenagem) nas 4 rodas.</w:t>
            </w:r>
          </w:p>
          <w:p w:rsidR="00621829" w:rsidRPr="00621829" w:rsidRDefault="00621829" w:rsidP="00621829">
            <w:pPr>
              <w:spacing w:before="120" w:after="120" w:line="240" w:lineRule="auto"/>
              <w:ind w:left="120" w:right="120"/>
              <w:jc w:val="both"/>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VSC (Controle Eletrônico de Estabilidade), </w:t>
            </w:r>
            <w:r w:rsidRPr="00621829">
              <w:rPr>
                <w:rFonts w:ascii="Calibri" w:eastAsia="Times New Roman" w:hAnsi="Calibri" w:cs="Calibri"/>
                <w:i/>
                <w:iCs/>
                <w:color w:val="000000"/>
                <w:sz w:val="16"/>
                <w:szCs w:val="16"/>
                <w:lang w:eastAsia="pt-BR"/>
              </w:rPr>
              <w:t xml:space="preserve">(Age no sentido de impedir que o motorista perca o controle do veículo em situações de risco, como curvas fechadas, desvios bruscos e pisos escorregadios, evitando acidentes. Ele é capaz de reduzir acidentes fatais em 43%, de acordo com um estudo feito entre 2004 e 2006 pelo IIHS, instituto de segurança viária dos Estados Unidos. Um levantamento realizado em </w:t>
            </w:r>
            <w:proofErr w:type="gramStart"/>
            <w:r w:rsidRPr="00621829">
              <w:rPr>
                <w:rFonts w:ascii="Calibri" w:eastAsia="Times New Roman" w:hAnsi="Calibri" w:cs="Calibri"/>
                <w:i/>
                <w:iCs/>
                <w:color w:val="000000"/>
                <w:sz w:val="16"/>
                <w:szCs w:val="16"/>
                <w:lang w:eastAsia="pt-BR"/>
              </w:rPr>
              <w:t>2006 pela NHTSA, órgão</w:t>
            </w:r>
            <w:proofErr w:type="gramEnd"/>
            <w:r w:rsidRPr="00621829">
              <w:rPr>
                <w:rFonts w:ascii="Calibri" w:eastAsia="Times New Roman" w:hAnsi="Calibri" w:cs="Calibri"/>
                <w:i/>
                <w:iCs/>
                <w:color w:val="000000"/>
                <w:sz w:val="16"/>
                <w:szCs w:val="16"/>
                <w:lang w:eastAsia="pt-BR"/>
              </w:rPr>
              <w:t xml:space="preserve"> federal que regulamenta o setor de transportes norte-americano, aponta que 83% dos comportamentos de </w:t>
            </w:r>
            <w:proofErr w:type="spellStart"/>
            <w:r w:rsidRPr="00621829">
              <w:rPr>
                <w:rFonts w:ascii="Calibri" w:eastAsia="Times New Roman" w:hAnsi="Calibri" w:cs="Calibri"/>
                <w:i/>
                <w:iCs/>
                <w:color w:val="000000"/>
                <w:sz w:val="16"/>
                <w:szCs w:val="16"/>
                <w:lang w:eastAsia="pt-BR"/>
              </w:rPr>
              <w:t>SUVs</w:t>
            </w:r>
            <w:proofErr w:type="spellEnd"/>
            <w:r w:rsidRPr="00621829">
              <w:rPr>
                <w:rFonts w:ascii="Calibri" w:eastAsia="Times New Roman" w:hAnsi="Calibri" w:cs="Calibri"/>
                <w:i/>
                <w:iCs/>
                <w:color w:val="000000"/>
                <w:sz w:val="16"/>
                <w:szCs w:val="16"/>
                <w:lang w:eastAsia="pt-BR"/>
              </w:rPr>
              <w:t xml:space="preserve"> foram evitados pelo dispositivo).</w:t>
            </w:r>
          </w:p>
          <w:p w:rsidR="00621829" w:rsidRPr="00621829" w:rsidRDefault="00621829" w:rsidP="00621829">
            <w:pPr>
              <w:spacing w:before="120" w:after="120" w:line="240" w:lineRule="auto"/>
              <w:ind w:left="120" w:right="120"/>
              <w:jc w:val="both"/>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A-TRC (Controle Eletrônico de Tração), </w:t>
            </w:r>
            <w:r w:rsidRPr="00621829">
              <w:rPr>
                <w:rFonts w:ascii="Calibri" w:eastAsia="Times New Roman" w:hAnsi="Calibri" w:cs="Calibri"/>
                <w:i/>
                <w:iCs/>
                <w:color w:val="000000"/>
                <w:sz w:val="16"/>
                <w:szCs w:val="16"/>
                <w:u w:val="single"/>
                <w:lang w:eastAsia="pt-BR"/>
              </w:rPr>
              <w:t>(Controle de tração é um dispositivo que tem por objetivo aumentar a segurança no trânsito, pois impede as rodas motrizes de perder o contato com o solo ao reduzir a força enviada às rodas, principalmente em momentos de aceleração e curvas. Já a tração 4x4 se faz necessária devido às condições das estradas do estado de Rondônia, as quais não são todas asfaltadas e apresentam condições de tráfego muito prejudicadas em período de chuva, faz-se necessária disponibilidade deste quesito no veículo).</w:t>
            </w:r>
            <w:r w:rsidRPr="00621829">
              <w:rPr>
                <w:rFonts w:ascii="Calibri" w:eastAsia="Times New Roman" w:hAnsi="Calibri" w:cs="Calibri"/>
                <w:color w:val="000000"/>
                <w:sz w:val="16"/>
                <w:szCs w:val="16"/>
                <w:lang w:eastAsia="pt-BR"/>
              </w:rPr>
              <w:t xml:space="preserve"> Com bloqueio do diferencial. Bloqueio do diferencial traseiro </w:t>
            </w:r>
            <w:proofErr w:type="gramStart"/>
            <w:r w:rsidRPr="00621829">
              <w:rPr>
                <w:rFonts w:ascii="Calibri" w:eastAsia="Times New Roman" w:hAnsi="Calibri" w:cs="Calibri"/>
                <w:color w:val="000000"/>
                <w:sz w:val="16"/>
                <w:szCs w:val="16"/>
                <w:lang w:eastAsia="pt-BR"/>
              </w:rPr>
              <w:t>(com acionamento elétrico.</w:t>
            </w:r>
            <w:proofErr w:type="gramEnd"/>
          </w:p>
          <w:p w:rsidR="00621829" w:rsidRPr="00621829" w:rsidRDefault="00621829" w:rsidP="00621829">
            <w:pPr>
              <w:spacing w:before="120" w:after="120" w:line="240" w:lineRule="auto"/>
              <w:ind w:left="120" w:right="120"/>
              <w:jc w:val="both"/>
              <w:rPr>
                <w:rFonts w:ascii="Calibri" w:eastAsia="Times New Roman" w:hAnsi="Calibri" w:cs="Calibri"/>
                <w:color w:val="000000"/>
                <w:sz w:val="16"/>
                <w:szCs w:val="16"/>
                <w:lang w:eastAsia="pt-BR"/>
              </w:rPr>
            </w:pPr>
            <w:proofErr w:type="gramStart"/>
            <w:r w:rsidRPr="00621829">
              <w:rPr>
                <w:rFonts w:ascii="Calibri" w:eastAsia="Times New Roman" w:hAnsi="Calibri" w:cs="Calibri"/>
                <w:color w:val="000000"/>
                <w:sz w:val="16"/>
                <w:szCs w:val="16"/>
                <w:u w:val="single"/>
                <w:lang w:eastAsia="pt-BR"/>
              </w:rPr>
              <w:t>Fonte:</w:t>
            </w:r>
            <w:proofErr w:type="gramEnd"/>
            <w:r w:rsidRPr="00621829">
              <w:rPr>
                <w:rFonts w:ascii="Calibri" w:eastAsia="Times New Roman" w:hAnsi="Calibri" w:cs="Calibri"/>
                <w:color w:val="000000"/>
                <w:sz w:val="16"/>
                <w:szCs w:val="16"/>
                <w:u w:val="single"/>
                <w:lang w:eastAsia="pt-BR"/>
              </w:rPr>
              <w:t>https://revistaautoesporte.globo.com/Noticias/noticia/2015/10/como-funciona-o-controle-eletrônico-de-estabilidade.html.</w:t>
            </w:r>
          </w:p>
          <w:p w:rsidR="00621829" w:rsidRPr="00621829" w:rsidRDefault="00621829" w:rsidP="00621829">
            <w:pPr>
              <w:spacing w:before="120" w:after="120" w:line="240" w:lineRule="auto"/>
              <w:ind w:left="120" w:right="120"/>
              <w:jc w:val="both"/>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xml:space="preserve">Air Bags frontais (dois): um para motorista e um para passageiro, Air bags de cortina (dois), Air bags laterais (dois): um para motorista e um para passageiro dianteiro; Tanque de </w:t>
            </w:r>
            <w:r w:rsidRPr="00621829">
              <w:rPr>
                <w:rFonts w:ascii="Calibri" w:eastAsia="Times New Roman" w:hAnsi="Calibri" w:cs="Calibri"/>
                <w:color w:val="000000"/>
                <w:sz w:val="16"/>
                <w:szCs w:val="16"/>
                <w:lang w:eastAsia="pt-BR"/>
              </w:rPr>
              <w:lastRenderedPageBreak/>
              <w:t xml:space="preserve">Combustível com capacidade mínima de 70 (setenta) litros; </w:t>
            </w:r>
            <w:proofErr w:type="gramStart"/>
            <w:r w:rsidRPr="00621829">
              <w:rPr>
                <w:rFonts w:ascii="Calibri" w:eastAsia="Times New Roman" w:hAnsi="Calibri" w:cs="Calibri"/>
                <w:color w:val="000000"/>
                <w:sz w:val="16"/>
                <w:szCs w:val="16"/>
                <w:lang w:eastAsia="pt-BR"/>
              </w:rPr>
              <w:t>Retrovisores interno</w:t>
            </w:r>
            <w:proofErr w:type="gramEnd"/>
            <w:r w:rsidRPr="00621829">
              <w:rPr>
                <w:rFonts w:ascii="Calibri" w:eastAsia="Times New Roman" w:hAnsi="Calibri" w:cs="Calibri"/>
                <w:color w:val="000000"/>
                <w:sz w:val="16"/>
                <w:szCs w:val="16"/>
                <w:lang w:eastAsia="pt-BR"/>
              </w:rPr>
              <w:t xml:space="preserve"> e laterais com acionamento interno; pneus e aro mínimo 16, roda em liga leve; faróis de neblina; protetor de cárter em aço (peito de aço); Encosto de Cabeça nos bancos dianteiros e traseiros com capa de couro sintético </w:t>
            </w:r>
            <w:r w:rsidRPr="00621829">
              <w:rPr>
                <w:rFonts w:ascii="Calibri" w:eastAsia="Times New Roman" w:hAnsi="Calibri" w:cs="Calibri"/>
                <w:b/>
                <w:bCs/>
                <w:color w:val="000000"/>
                <w:sz w:val="16"/>
                <w:szCs w:val="16"/>
                <w:lang w:eastAsia="pt-BR"/>
              </w:rPr>
              <w:t>(Caso o banco seja totalmente de couro não há necessidade de incluir capa de </w:t>
            </w:r>
            <w:r w:rsidRPr="00621829">
              <w:rPr>
                <w:rFonts w:ascii="Calibri" w:eastAsia="Times New Roman" w:hAnsi="Calibri" w:cs="Calibri"/>
                <w:b/>
                <w:bCs/>
                <w:i/>
                <w:iCs/>
                <w:color w:val="000000"/>
                <w:sz w:val="16"/>
                <w:szCs w:val="16"/>
                <w:lang w:eastAsia="pt-BR"/>
              </w:rPr>
              <w:t>couro sintético</w:t>
            </w:r>
            <w:r w:rsidRPr="00621829">
              <w:rPr>
                <w:rFonts w:ascii="Calibri" w:eastAsia="Times New Roman" w:hAnsi="Calibri" w:cs="Calibri"/>
                <w:i/>
                <w:iCs/>
                <w:color w:val="000000"/>
                <w:sz w:val="16"/>
                <w:szCs w:val="16"/>
                <w:lang w:eastAsia="pt-BR"/>
              </w:rPr>
              <w:t>)</w:t>
            </w:r>
            <w:r w:rsidRPr="00621829">
              <w:rPr>
                <w:rFonts w:ascii="Calibri" w:eastAsia="Times New Roman" w:hAnsi="Calibri" w:cs="Calibri"/>
                <w:color w:val="000000"/>
                <w:sz w:val="16"/>
                <w:szCs w:val="16"/>
                <w:lang w:eastAsia="pt-BR"/>
              </w:rPr>
              <w:t>; Acessórios obrigatórios, (cinto de segurança, extintor, estepe, chave de roda, macaco e triângulo); Display de áudio com tela de mínimo 7CM sensível ao toque, rádio com MP3, câmara de ré instalada com visualização na tela ou sensor, conexão Bluetooth® com microfone localizado no console do teto, conexões USB e AUX </w:t>
            </w:r>
            <w:r w:rsidRPr="00621829">
              <w:rPr>
                <w:rFonts w:ascii="Calibri" w:eastAsia="Times New Roman" w:hAnsi="Calibri" w:cs="Calibri"/>
                <w:b/>
                <w:bCs/>
                <w:color w:val="000000"/>
                <w:sz w:val="16"/>
                <w:szCs w:val="16"/>
                <w:lang w:eastAsia="pt-BR"/>
              </w:rPr>
              <w:t>ou superior</w:t>
            </w:r>
            <w:r w:rsidRPr="00621829">
              <w:rPr>
                <w:rFonts w:ascii="Calibri" w:eastAsia="Times New Roman" w:hAnsi="Calibri" w:cs="Calibri"/>
                <w:color w:val="000000"/>
                <w:sz w:val="16"/>
                <w:szCs w:val="16"/>
                <w:lang w:eastAsia="pt-BR"/>
              </w:rPr>
              <w:t>, também compatíveis com iPod® e iPhone®; Volante com comandos integrados de telefone, áudio, vídeo e computador de bordo</w:t>
            </w:r>
            <w:r w:rsidRPr="00621829">
              <w:rPr>
                <w:rFonts w:ascii="Calibri" w:eastAsia="Times New Roman" w:hAnsi="Calibri" w:cs="Calibri"/>
                <w:b/>
                <w:bCs/>
                <w:color w:val="000000"/>
                <w:sz w:val="16"/>
                <w:szCs w:val="16"/>
                <w:lang w:eastAsia="pt-BR"/>
              </w:rPr>
              <w:t> ou superior</w:t>
            </w:r>
            <w:r w:rsidRPr="00621829">
              <w:rPr>
                <w:rFonts w:ascii="Calibri" w:eastAsia="Times New Roman" w:hAnsi="Calibri" w:cs="Calibri"/>
                <w:color w:val="000000"/>
                <w:sz w:val="16"/>
                <w:szCs w:val="16"/>
                <w:lang w:eastAsia="pt-BR"/>
              </w:rPr>
              <w:t>; antena no teto; Vidros elétricos nas quatro portas com fechamento automático dos vidros ao acionar o travamento das portas através da chave; Travas elétricas nas quatro portas instalados direto de fábrica; Santo Antônio, com grade protetora do vidro traseiro, estribo laterais, jogo de tapete emborrachado dianteiro e traseiro; Protetor de caçamba, capota marítima, engate traseiro com instalação elétrica e alarme com sensor de presença; Película proteção solar dentre as normas do CONTRAN. Todos os itens instalados.</w:t>
            </w:r>
          </w:p>
          <w:p w:rsidR="00621829" w:rsidRPr="00621829" w:rsidRDefault="00621829" w:rsidP="00621829">
            <w:pPr>
              <w:spacing w:before="120" w:after="120" w:line="240" w:lineRule="auto"/>
              <w:ind w:left="120" w:right="120"/>
              <w:jc w:val="both"/>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before="120" w:after="120" w:line="240" w:lineRule="auto"/>
              <w:ind w:left="120" w:right="120"/>
              <w:jc w:val="both"/>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1. Todos os itens acima especificados deverão ser originais do fabricante do veículo e atender as normas do CONAMA e demais exigências do CONTRAN, assim como estar em conformidade com todas as normas do PROCONVE (Programa de Controle de Poluição do ar por veículos automotores).</w:t>
            </w:r>
          </w:p>
          <w:p w:rsidR="00621829" w:rsidRPr="00621829" w:rsidRDefault="00621829" w:rsidP="00621829">
            <w:pPr>
              <w:spacing w:before="120" w:after="120" w:line="240" w:lineRule="auto"/>
              <w:ind w:left="120" w:right="120"/>
              <w:jc w:val="both"/>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2. As especificações técnicas do objeto citadas acima servem de parâmetro de qualidade para facilitar a descrição do objeto, podendo a licitante apresentar proposta com especificações equivalentes, similares ou de melhor qualidade.</w:t>
            </w:r>
          </w:p>
          <w:p w:rsidR="00621829" w:rsidRPr="00621829" w:rsidRDefault="00621829" w:rsidP="00621829">
            <w:pPr>
              <w:spacing w:before="120" w:after="120" w:line="240" w:lineRule="auto"/>
              <w:ind w:left="120" w:right="120"/>
              <w:jc w:val="both"/>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3. A Administração pode ainda exigir que a empresa participante do certame demonstre desempenho, qualidade e produtividade compatíveis com as especificações de referência mencionadas.</w:t>
            </w:r>
          </w:p>
          <w:p w:rsidR="00621829" w:rsidRPr="00621829" w:rsidRDefault="00621829" w:rsidP="00621829">
            <w:pPr>
              <w:spacing w:before="120" w:after="120" w:line="240" w:lineRule="auto"/>
              <w:ind w:left="120" w:right="120"/>
              <w:jc w:val="both"/>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xml:space="preserve">4. O veículo deverá ser entregue com tanque cheio e todos os equipamentos obrigatórios e itens de </w:t>
            </w:r>
            <w:proofErr w:type="gramStart"/>
            <w:r w:rsidRPr="00621829">
              <w:rPr>
                <w:rFonts w:ascii="Calibri" w:eastAsia="Times New Roman" w:hAnsi="Calibri" w:cs="Calibri"/>
                <w:color w:val="000000"/>
                <w:sz w:val="16"/>
                <w:szCs w:val="16"/>
                <w:lang w:eastAsia="pt-BR"/>
              </w:rPr>
              <w:t xml:space="preserve">produção exigidos por lei, devidamente emplacado (taxas referentes ao primeiro emplacamento sendo de vistoria, bombeiros, seguro obrigatório, </w:t>
            </w:r>
            <w:proofErr w:type="spellStart"/>
            <w:r w:rsidRPr="00621829">
              <w:rPr>
                <w:rFonts w:ascii="Calibri" w:eastAsia="Times New Roman" w:hAnsi="Calibri" w:cs="Calibri"/>
                <w:color w:val="000000"/>
                <w:sz w:val="16"/>
                <w:szCs w:val="16"/>
                <w:lang w:eastAsia="pt-BR"/>
              </w:rPr>
              <w:t>etc</w:t>
            </w:r>
            <w:proofErr w:type="spellEnd"/>
            <w:r w:rsidRPr="00621829">
              <w:rPr>
                <w:rFonts w:ascii="Calibri" w:eastAsia="Times New Roman" w:hAnsi="Calibri" w:cs="Calibri"/>
                <w:color w:val="000000"/>
                <w:sz w:val="16"/>
                <w:szCs w:val="16"/>
                <w:lang w:eastAsia="pt-BR"/>
              </w:rPr>
              <w:t xml:space="preserve">) no Estado de Rondônia, licenciado em nome da Entidade </w:t>
            </w:r>
            <w:proofErr w:type="spellStart"/>
            <w:r w:rsidRPr="00621829">
              <w:rPr>
                <w:rFonts w:ascii="Calibri" w:eastAsia="Times New Roman" w:hAnsi="Calibri" w:cs="Calibri"/>
                <w:color w:val="000000"/>
                <w:sz w:val="16"/>
                <w:szCs w:val="16"/>
                <w:lang w:eastAsia="pt-BR"/>
              </w:rPr>
              <w:t>Entidade</w:t>
            </w:r>
            <w:proofErr w:type="spellEnd"/>
            <w:r w:rsidRPr="00621829">
              <w:rPr>
                <w:rFonts w:ascii="Calibri" w:eastAsia="Times New Roman" w:hAnsi="Calibri" w:cs="Calibri"/>
                <w:color w:val="000000"/>
                <w:sz w:val="16"/>
                <w:szCs w:val="16"/>
                <w:lang w:eastAsia="pt-BR"/>
              </w:rPr>
              <w:t xml:space="preserve"> Autárquica de Assistência Técnica e Extensão Rural do Estado de Rondônia - CNPJ n. 05.888.813/0001-83, ou em caso de Convênios, Contratos, Descentralização de crédito e afins, no nome do ente estabelecido na Nota de Empenho, </w:t>
            </w:r>
            <w:proofErr w:type="spellStart"/>
            <w:r w:rsidRPr="00621829">
              <w:rPr>
                <w:rFonts w:ascii="Calibri" w:eastAsia="Times New Roman" w:hAnsi="Calibri" w:cs="Calibri"/>
                <w:b/>
                <w:bCs/>
                <w:color w:val="000000"/>
                <w:sz w:val="16"/>
                <w:szCs w:val="16"/>
                <w:u w:val="single"/>
                <w:lang w:eastAsia="pt-BR"/>
              </w:rPr>
              <w:t>adesivado</w:t>
            </w:r>
            <w:proofErr w:type="spellEnd"/>
            <w:r w:rsidRPr="00621829">
              <w:rPr>
                <w:rFonts w:ascii="Calibri" w:eastAsia="Times New Roman" w:hAnsi="Calibri" w:cs="Calibri"/>
                <w:b/>
                <w:bCs/>
                <w:color w:val="000000"/>
                <w:sz w:val="16"/>
                <w:szCs w:val="16"/>
                <w:u w:val="single"/>
                <w:lang w:eastAsia="pt-BR"/>
              </w:rPr>
              <w:t xml:space="preserve"> (portas dianteira e traseira, laterais da carroceria e tampa traseira)</w:t>
            </w:r>
            <w:proofErr w:type="gramEnd"/>
            <w:r w:rsidRPr="00621829">
              <w:rPr>
                <w:rFonts w:ascii="Calibri" w:eastAsia="Times New Roman" w:hAnsi="Calibri" w:cs="Calibri"/>
                <w:b/>
                <w:bCs/>
                <w:color w:val="000000"/>
                <w:sz w:val="16"/>
                <w:szCs w:val="16"/>
                <w:u w:val="single"/>
                <w:lang w:eastAsia="pt-BR"/>
              </w:rPr>
              <w:t xml:space="preserve"> conforme layout a ser entregue pela EMATER-RO à adjudicatária.</w:t>
            </w:r>
          </w:p>
          <w:p w:rsidR="00621829" w:rsidRPr="00621829" w:rsidRDefault="00621829" w:rsidP="00621829">
            <w:pPr>
              <w:spacing w:before="120" w:after="120" w:line="240" w:lineRule="auto"/>
              <w:ind w:left="120" w:right="120"/>
              <w:jc w:val="both"/>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5. </w:t>
            </w:r>
            <w:r w:rsidRPr="00621829">
              <w:rPr>
                <w:rFonts w:ascii="Calibri" w:eastAsia="Times New Roman" w:hAnsi="Calibri" w:cs="Calibri"/>
                <w:b/>
                <w:bCs/>
                <w:color w:val="000000"/>
                <w:sz w:val="16"/>
                <w:szCs w:val="16"/>
                <w:lang w:eastAsia="pt-BR"/>
              </w:rPr>
              <w:t>Garantia: mínima de 12 (doze) meses oferecida pelo fabricante ou 100.000 km ou superior.</w:t>
            </w:r>
            <w:r w:rsidRPr="00621829">
              <w:rPr>
                <w:rFonts w:ascii="Calibri" w:eastAsia="Times New Roman" w:hAnsi="Calibri" w:cs="Calibri"/>
                <w:color w:val="000000"/>
                <w:sz w:val="16"/>
                <w:szCs w:val="16"/>
                <w:lang w:eastAsia="pt-BR"/>
              </w:rPr>
              <w:t> A proponente deverá descrever em sua proposta os termos da garantia adicional oferecida pelo fabricante, se for o caso.</w:t>
            </w:r>
          </w:p>
          <w:p w:rsidR="00621829" w:rsidRPr="00621829" w:rsidRDefault="00621829" w:rsidP="00621829">
            <w:pPr>
              <w:spacing w:before="120" w:after="120" w:line="240" w:lineRule="auto"/>
              <w:ind w:left="120" w:right="120"/>
              <w:jc w:val="both"/>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6. </w:t>
            </w:r>
            <w:r w:rsidRPr="00621829">
              <w:rPr>
                <w:rFonts w:ascii="Calibri" w:eastAsia="Times New Roman" w:hAnsi="Calibri" w:cs="Calibri"/>
                <w:b/>
                <w:bCs/>
                <w:color w:val="000000"/>
                <w:sz w:val="16"/>
                <w:szCs w:val="16"/>
                <w:lang w:eastAsia="pt-BR"/>
              </w:rPr>
              <w:t>Assistência técnica autorizada no município de Porto Velho e, no mínimo, em mais 01 (um) Município do Estado de Rondônia,</w:t>
            </w:r>
            <w:r w:rsidRPr="00621829">
              <w:rPr>
                <w:rFonts w:ascii="Calibri" w:eastAsia="Times New Roman" w:hAnsi="Calibri" w:cs="Calibri"/>
                <w:color w:val="000000"/>
                <w:sz w:val="16"/>
                <w:szCs w:val="16"/>
                <w:lang w:eastAsia="pt-BR"/>
              </w:rPr>
              <w:t xml:space="preserve"> de 24 (vinte e quatro) horas/dia e </w:t>
            </w:r>
            <w:proofErr w:type="gramStart"/>
            <w:r w:rsidRPr="00621829">
              <w:rPr>
                <w:rFonts w:ascii="Calibri" w:eastAsia="Times New Roman" w:hAnsi="Calibri" w:cs="Calibri"/>
                <w:color w:val="000000"/>
                <w:sz w:val="16"/>
                <w:szCs w:val="16"/>
                <w:lang w:eastAsia="pt-BR"/>
              </w:rPr>
              <w:t>7</w:t>
            </w:r>
            <w:proofErr w:type="gramEnd"/>
            <w:r w:rsidRPr="00621829">
              <w:rPr>
                <w:rFonts w:ascii="Calibri" w:eastAsia="Times New Roman" w:hAnsi="Calibri" w:cs="Calibri"/>
                <w:color w:val="000000"/>
                <w:sz w:val="16"/>
                <w:szCs w:val="16"/>
                <w:lang w:eastAsia="pt-BR"/>
              </w:rPr>
              <w:t xml:space="preserve"> (sete) dias por semana, por um período mínimo de 01 (um) ano, com quilometragem livre, serviço de guincho/remoção do veículo em caso de: Acidente; Pane elétrica; colisão e pane mecânica; através de 0800 sem ônus à Contratante, cobertura em todo o Estado de Rondônia.</w:t>
            </w:r>
          </w:p>
          <w:p w:rsidR="00621829" w:rsidRPr="00621829" w:rsidRDefault="00621829" w:rsidP="00621829">
            <w:pPr>
              <w:spacing w:before="120" w:after="120" w:line="240" w:lineRule="auto"/>
              <w:ind w:left="120" w:right="120"/>
              <w:jc w:val="both"/>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xml:space="preserve">7. A licitante pode apresentar declaração, assumindo o compromisso de prestar a assistência técnica dentro dos prazos determinados no Edital e, caso sua sede empresarial não seja em Rondônia, a indicação expressa de sua representante (nome, </w:t>
            </w:r>
            <w:proofErr w:type="spellStart"/>
            <w:proofErr w:type="gramStart"/>
            <w:r w:rsidRPr="00621829">
              <w:rPr>
                <w:rFonts w:ascii="Calibri" w:eastAsia="Times New Roman" w:hAnsi="Calibri" w:cs="Calibri"/>
                <w:color w:val="000000"/>
                <w:sz w:val="16"/>
                <w:szCs w:val="16"/>
                <w:lang w:eastAsia="pt-BR"/>
              </w:rPr>
              <w:t>cnpj</w:t>
            </w:r>
            <w:proofErr w:type="spellEnd"/>
            <w:proofErr w:type="gramEnd"/>
            <w:r w:rsidRPr="00621829">
              <w:rPr>
                <w:rFonts w:ascii="Calibri" w:eastAsia="Times New Roman" w:hAnsi="Calibri" w:cs="Calibri"/>
                <w:color w:val="000000"/>
                <w:sz w:val="16"/>
                <w:szCs w:val="16"/>
                <w:lang w:eastAsia="pt-BR"/>
              </w:rPr>
              <w:t>, endereço, responsável, telefone, etc.) para tal atividade no Estado. Caso a licitante já possua assistência técnica no Estado de Rondônia, deverá constar na Proposta.</w:t>
            </w:r>
          </w:p>
          <w:p w:rsidR="00621829" w:rsidRPr="00621829" w:rsidRDefault="00621829" w:rsidP="00621829">
            <w:pPr>
              <w:spacing w:before="120" w:after="120" w:line="240" w:lineRule="auto"/>
              <w:ind w:left="120" w:right="120"/>
              <w:jc w:val="both"/>
              <w:rPr>
                <w:rFonts w:ascii="Calibri" w:eastAsia="Times New Roman" w:hAnsi="Calibri" w:cs="Calibri"/>
                <w:color w:val="000000"/>
                <w:sz w:val="16"/>
                <w:szCs w:val="16"/>
                <w:lang w:eastAsia="pt-BR"/>
              </w:rPr>
            </w:pPr>
            <w:r w:rsidRPr="00621829">
              <w:rPr>
                <w:rFonts w:ascii="Calibri" w:eastAsia="Times New Roman" w:hAnsi="Calibri" w:cs="Calibri"/>
                <w:i/>
                <w:iCs/>
                <w:color w:val="000000"/>
                <w:sz w:val="16"/>
                <w:szCs w:val="16"/>
                <w:u w:val="single"/>
                <w:lang w:eastAsia="pt-BR"/>
              </w:rPr>
              <w:t xml:space="preserve">A exigibilidade da comprovação da licitante possuir assistência </w:t>
            </w:r>
            <w:r w:rsidRPr="00621829">
              <w:rPr>
                <w:rFonts w:ascii="Calibri" w:eastAsia="Times New Roman" w:hAnsi="Calibri" w:cs="Calibri"/>
                <w:i/>
                <w:iCs/>
                <w:color w:val="000000"/>
                <w:sz w:val="16"/>
                <w:szCs w:val="16"/>
                <w:u w:val="single"/>
                <w:lang w:eastAsia="pt-BR"/>
              </w:rPr>
              <w:lastRenderedPageBreak/>
              <w:t>técnica da marca do veículo ofertado no mínimo nos municípios de Porto Velho, e mais 01 (um) no interior do Estado de Rondônia, se faz necessário pelo motivo de que o fabricante é o responsável pela GARANTIA do bem, mas quem executa os serviços é a concessionária autorizada pela marca, Pessoa Jurídica distinta do fabricante. Enquanto os veículos estiverem dentro do prazo da garantia, aquisição e troca de peças e os serviços mecânicos e elétricos em geral, se forem executados em oficinas que não sejam autorizadas pelo fabricante, haverá a perda da garantia dos veículos. Os veículos da EMATER-RO não possuem domicílio fixo, podendo ser alocados na Capital ou em qualquer outro Município do interior do Estado que tenha Escritório do EMATER-RO, podendo ser modificado, conforme as necessidades e o interesse da Seção de Transporte, da Administração.</w:t>
            </w:r>
          </w:p>
          <w:p w:rsidR="00621829" w:rsidRPr="00621829" w:rsidRDefault="00621829" w:rsidP="00621829">
            <w:pPr>
              <w:spacing w:before="120" w:after="120" w:line="240" w:lineRule="auto"/>
              <w:ind w:left="120" w:right="120"/>
              <w:jc w:val="both"/>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before="120" w:after="120" w:line="240" w:lineRule="auto"/>
              <w:ind w:left="120" w:right="120"/>
              <w:jc w:val="both"/>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w:t>
            </w:r>
            <w:r w:rsidRPr="00621829">
              <w:rPr>
                <w:rFonts w:ascii="Calibri" w:eastAsia="Times New Roman" w:hAnsi="Calibri" w:cs="Calibri"/>
                <w:b/>
                <w:bCs/>
                <w:color w:val="000000"/>
                <w:sz w:val="16"/>
                <w:szCs w:val="16"/>
                <w:lang w:eastAsia="pt-BR"/>
              </w:rPr>
              <w:t>Entrega Técnica:</w:t>
            </w:r>
            <w:r w:rsidRPr="00621829">
              <w:rPr>
                <w:rFonts w:ascii="Calibri" w:eastAsia="Times New Roman" w:hAnsi="Calibri" w:cs="Calibri"/>
                <w:color w:val="000000"/>
                <w:sz w:val="16"/>
                <w:szCs w:val="16"/>
                <w:lang w:eastAsia="pt-BR"/>
              </w:rPr>
              <w:t> A entrega técnica deve ser realizada pelo fabricante ou representante qualificado e autorizado, nos locais de entrega, a fim de transmitir informações técnicas relativas à operação, manutenção e segurança do veículo, para no mínimo 03 (três) servidores da EMATER-RO.</w:t>
            </w:r>
          </w:p>
          <w:p w:rsidR="00621829" w:rsidRPr="00621829" w:rsidRDefault="00621829" w:rsidP="00621829">
            <w:pPr>
              <w:spacing w:before="120" w:after="120" w:line="240" w:lineRule="auto"/>
              <w:ind w:left="120" w:right="120"/>
              <w:jc w:val="both"/>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xml:space="preserve">·A proponente poderá apresentar proposta com características superiores as </w:t>
            </w:r>
            <w:proofErr w:type="gramStart"/>
            <w:r w:rsidRPr="00621829">
              <w:rPr>
                <w:rFonts w:ascii="Calibri" w:eastAsia="Times New Roman" w:hAnsi="Calibri" w:cs="Calibri"/>
                <w:color w:val="000000"/>
                <w:sz w:val="16"/>
                <w:szCs w:val="16"/>
                <w:lang w:eastAsia="pt-BR"/>
              </w:rPr>
              <w:t>especificadas e acessórios adicionais</w:t>
            </w:r>
            <w:proofErr w:type="gramEnd"/>
            <w:r w:rsidRPr="00621829">
              <w:rPr>
                <w:rFonts w:ascii="Calibri" w:eastAsia="Times New Roman" w:hAnsi="Calibri" w:cs="Calibri"/>
                <w:color w:val="000000"/>
                <w:sz w:val="16"/>
                <w:szCs w:val="16"/>
                <w:lang w:eastAsia="pt-BR"/>
              </w:rPr>
              <w:t xml:space="preserve"> ou superiores.</w:t>
            </w:r>
          </w:p>
          <w:p w:rsidR="00621829" w:rsidRPr="00621829" w:rsidRDefault="00621829" w:rsidP="00621829">
            <w:pPr>
              <w:spacing w:before="120" w:after="120" w:line="240" w:lineRule="auto"/>
              <w:ind w:left="120" w:right="120"/>
              <w:jc w:val="both"/>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tc>
        <w:tc>
          <w:tcPr>
            <w:tcW w:w="483" w:type="pct"/>
            <w:gridSpan w:val="2"/>
            <w:tcBorders>
              <w:top w:val="outset" w:sz="6" w:space="0" w:color="auto"/>
              <w:left w:val="outset" w:sz="6" w:space="0" w:color="auto"/>
              <w:bottom w:val="outset" w:sz="6" w:space="0" w:color="auto"/>
              <w:right w:val="outset" w:sz="6" w:space="0" w:color="auto"/>
            </w:tcBorders>
            <w:hideMark/>
          </w:tcPr>
          <w:p w:rsidR="00621829" w:rsidRPr="00621829" w:rsidRDefault="00621829" w:rsidP="00621829">
            <w:pPr>
              <w:spacing w:before="120" w:after="120" w:line="240" w:lineRule="auto"/>
              <w:ind w:left="120" w:right="120"/>
              <w:jc w:val="both"/>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lastRenderedPageBreak/>
              <w:t> </w:t>
            </w:r>
          </w:p>
          <w:p w:rsidR="00621829" w:rsidRPr="00621829" w:rsidRDefault="00621829" w:rsidP="00621829">
            <w:pPr>
              <w:spacing w:before="120" w:after="120" w:line="240" w:lineRule="auto"/>
              <w:ind w:left="120" w:right="120"/>
              <w:jc w:val="both"/>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before="120" w:after="120" w:line="240" w:lineRule="auto"/>
              <w:ind w:left="120" w:right="120"/>
              <w:jc w:val="both"/>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before="120" w:after="120" w:line="240" w:lineRule="auto"/>
              <w:ind w:left="120" w:right="120"/>
              <w:jc w:val="both"/>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before="120" w:after="120" w:line="240" w:lineRule="auto"/>
              <w:ind w:left="120" w:right="120"/>
              <w:jc w:val="both"/>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before="120" w:after="120" w:line="240" w:lineRule="auto"/>
              <w:ind w:left="120" w:right="120"/>
              <w:jc w:val="both"/>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before="120" w:after="120" w:line="240" w:lineRule="auto"/>
              <w:ind w:left="120" w:right="120"/>
              <w:jc w:val="both"/>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before="120" w:after="120" w:line="240" w:lineRule="auto"/>
              <w:ind w:left="120" w:right="120"/>
              <w:jc w:val="both"/>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before="120" w:after="120" w:line="240" w:lineRule="auto"/>
              <w:ind w:left="120" w:right="120"/>
              <w:jc w:val="both"/>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before="120" w:after="120" w:line="240" w:lineRule="auto"/>
              <w:ind w:left="120" w:right="120"/>
              <w:jc w:val="both"/>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before="120" w:after="120" w:line="240" w:lineRule="auto"/>
              <w:ind w:left="120" w:right="120"/>
              <w:jc w:val="both"/>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before="120" w:after="120" w:line="240" w:lineRule="auto"/>
              <w:ind w:left="120" w:right="120"/>
              <w:jc w:val="both"/>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before="120" w:after="120" w:line="240" w:lineRule="auto"/>
              <w:ind w:left="120" w:right="120"/>
              <w:jc w:val="both"/>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before="120" w:after="120" w:line="240" w:lineRule="auto"/>
              <w:ind w:left="120" w:right="120"/>
              <w:jc w:val="both"/>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before="120" w:after="120" w:line="240" w:lineRule="auto"/>
              <w:ind w:left="120" w:right="120"/>
              <w:jc w:val="both"/>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before="120" w:after="120" w:line="240" w:lineRule="auto"/>
              <w:ind w:left="120" w:right="120"/>
              <w:jc w:val="both"/>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before="120" w:after="120" w:line="240" w:lineRule="auto"/>
              <w:ind w:left="120" w:right="120"/>
              <w:jc w:val="both"/>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before="120" w:after="120" w:line="240" w:lineRule="auto"/>
              <w:ind w:left="120" w:right="120"/>
              <w:jc w:val="both"/>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before="120" w:after="120" w:line="240" w:lineRule="auto"/>
              <w:ind w:left="120" w:right="120"/>
              <w:jc w:val="both"/>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before="120" w:after="120" w:line="240" w:lineRule="auto"/>
              <w:ind w:left="120" w:right="120"/>
              <w:jc w:val="both"/>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before="120" w:after="120" w:line="240" w:lineRule="auto"/>
              <w:ind w:left="120" w:right="120"/>
              <w:jc w:val="both"/>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before="120" w:after="120" w:line="240" w:lineRule="auto"/>
              <w:ind w:left="120" w:right="120"/>
              <w:jc w:val="both"/>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before="120" w:after="120" w:line="240" w:lineRule="auto"/>
              <w:ind w:left="120" w:right="120"/>
              <w:jc w:val="both"/>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before="120" w:after="120" w:line="240" w:lineRule="auto"/>
              <w:ind w:left="120" w:right="120"/>
              <w:jc w:val="both"/>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before="120" w:after="120" w:line="240" w:lineRule="auto"/>
              <w:ind w:left="120" w:right="120"/>
              <w:jc w:val="both"/>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before="120" w:after="120" w:line="240" w:lineRule="auto"/>
              <w:ind w:left="120" w:right="120"/>
              <w:jc w:val="both"/>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before="120" w:after="120" w:line="240" w:lineRule="auto"/>
              <w:ind w:left="120" w:right="120"/>
              <w:jc w:val="both"/>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lastRenderedPageBreak/>
              <w:t> </w:t>
            </w:r>
          </w:p>
          <w:p w:rsidR="00621829" w:rsidRPr="00621829" w:rsidRDefault="00621829" w:rsidP="00621829">
            <w:pPr>
              <w:spacing w:before="120" w:after="120" w:line="240" w:lineRule="auto"/>
              <w:ind w:left="120" w:right="120"/>
              <w:jc w:val="both"/>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before="120" w:after="120" w:line="240" w:lineRule="auto"/>
              <w:ind w:left="120" w:right="120"/>
              <w:jc w:val="both"/>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before="120" w:after="120" w:line="240" w:lineRule="auto"/>
              <w:ind w:left="120" w:right="120"/>
              <w:jc w:val="both"/>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before="120" w:after="120" w:line="240" w:lineRule="auto"/>
              <w:ind w:left="120" w:right="120"/>
              <w:jc w:val="both"/>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before="120" w:after="120" w:line="240" w:lineRule="auto"/>
              <w:ind w:left="120" w:right="120"/>
              <w:jc w:val="both"/>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before="120" w:after="120" w:line="240" w:lineRule="auto"/>
              <w:ind w:left="120" w:right="120"/>
              <w:jc w:val="both"/>
              <w:rPr>
                <w:rFonts w:ascii="Calibri" w:eastAsia="Times New Roman" w:hAnsi="Calibri" w:cs="Calibri"/>
                <w:color w:val="000000"/>
                <w:sz w:val="16"/>
                <w:szCs w:val="16"/>
                <w:lang w:eastAsia="pt-BR"/>
              </w:rPr>
            </w:pPr>
            <w:r w:rsidRPr="00621829">
              <w:rPr>
                <w:rFonts w:ascii="Calibri" w:eastAsia="Times New Roman" w:hAnsi="Calibri" w:cs="Calibri"/>
                <w:b/>
                <w:bCs/>
                <w:color w:val="000000"/>
                <w:sz w:val="16"/>
                <w:szCs w:val="16"/>
                <w:lang w:eastAsia="pt-BR"/>
              </w:rPr>
              <w:t>274.250,00</w:t>
            </w:r>
          </w:p>
        </w:tc>
        <w:tc>
          <w:tcPr>
            <w:tcW w:w="532" w:type="pct"/>
            <w:gridSpan w:val="2"/>
            <w:tcBorders>
              <w:top w:val="outset" w:sz="6" w:space="0" w:color="auto"/>
              <w:left w:val="outset" w:sz="6" w:space="0" w:color="auto"/>
              <w:bottom w:val="outset" w:sz="6" w:space="0" w:color="auto"/>
              <w:right w:val="outset" w:sz="6" w:space="0" w:color="auto"/>
            </w:tcBorders>
            <w:hideMark/>
          </w:tcPr>
          <w:p w:rsidR="00621829" w:rsidRPr="00621829" w:rsidRDefault="00621829" w:rsidP="00621829">
            <w:pPr>
              <w:spacing w:before="120" w:after="120" w:line="240" w:lineRule="auto"/>
              <w:ind w:left="120" w:right="120"/>
              <w:jc w:val="both"/>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lastRenderedPageBreak/>
              <w:t> </w:t>
            </w:r>
          </w:p>
          <w:p w:rsidR="00621829" w:rsidRPr="00621829" w:rsidRDefault="00621829" w:rsidP="00621829">
            <w:pPr>
              <w:spacing w:before="120" w:after="120" w:line="240" w:lineRule="auto"/>
              <w:ind w:left="120" w:right="120"/>
              <w:jc w:val="both"/>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before="120" w:after="120" w:line="240" w:lineRule="auto"/>
              <w:ind w:left="120" w:right="120"/>
              <w:jc w:val="both"/>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before="120" w:after="120" w:line="240" w:lineRule="auto"/>
              <w:ind w:left="120" w:right="120"/>
              <w:jc w:val="both"/>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before="120" w:after="120" w:line="240" w:lineRule="auto"/>
              <w:ind w:left="120" w:right="120"/>
              <w:jc w:val="both"/>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before="120" w:after="120" w:line="240" w:lineRule="auto"/>
              <w:ind w:left="120" w:right="120"/>
              <w:jc w:val="both"/>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before="120" w:after="120" w:line="240" w:lineRule="auto"/>
              <w:ind w:left="120" w:right="120"/>
              <w:jc w:val="both"/>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before="120" w:after="120" w:line="240" w:lineRule="auto"/>
              <w:ind w:left="120" w:right="120"/>
              <w:jc w:val="both"/>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before="120" w:after="120" w:line="240" w:lineRule="auto"/>
              <w:ind w:left="120" w:right="120"/>
              <w:jc w:val="both"/>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before="120" w:after="120" w:line="240" w:lineRule="auto"/>
              <w:ind w:left="120" w:right="120"/>
              <w:jc w:val="both"/>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before="120" w:after="120" w:line="240" w:lineRule="auto"/>
              <w:ind w:left="120" w:right="120"/>
              <w:jc w:val="both"/>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before="120" w:after="120" w:line="240" w:lineRule="auto"/>
              <w:ind w:left="120" w:right="120"/>
              <w:jc w:val="both"/>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before="120" w:after="120" w:line="240" w:lineRule="auto"/>
              <w:ind w:left="120" w:right="120"/>
              <w:jc w:val="both"/>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before="120" w:after="120" w:line="240" w:lineRule="auto"/>
              <w:ind w:left="120" w:right="120"/>
              <w:jc w:val="both"/>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before="120" w:after="120" w:line="240" w:lineRule="auto"/>
              <w:ind w:left="120" w:right="120"/>
              <w:jc w:val="both"/>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before="120" w:after="120" w:line="240" w:lineRule="auto"/>
              <w:ind w:left="120" w:right="120"/>
              <w:jc w:val="both"/>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before="120" w:after="120" w:line="240" w:lineRule="auto"/>
              <w:ind w:left="120" w:right="120"/>
              <w:jc w:val="both"/>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before="120" w:after="120" w:line="240" w:lineRule="auto"/>
              <w:ind w:left="120" w:right="120"/>
              <w:jc w:val="both"/>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before="120" w:after="120" w:line="240" w:lineRule="auto"/>
              <w:ind w:left="120" w:right="120"/>
              <w:jc w:val="both"/>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before="120" w:after="120" w:line="240" w:lineRule="auto"/>
              <w:ind w:left="120" w:right="120"/>
              <w:jc w:val="both"/>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before="120" w:after="120" w:line="240" w:lineRule="auto"/>
              <w:ind w:left="120" w:right="120"/>
              <w:jc w:val="both"/>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before="120" w:after="120" w:line="240" w:lineRule="auto"/>
              <w:ind w:left="120" w:right="120"/>
              <w:jc w:val="both"/>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before="120" w:after="120" w:line="240" w:lineRule="auto"/>
              <w:ind w:left="120" w:right="120"/>
              <w:jc w:val="both"/>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before="120" w:after="120" w:line="240" w:lineRule="auto"/>
              <w:ind w:left="120" w:right="120"/>
              <w:jc w:val="both"/>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before="120" w:after="120" w:line="240" w:lineRule="auto"/>
              <w:ind w:left="120" w:right="120"/>
              <w:jc w:val="both"/>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before="120" w:after="120" w:line="240" w:lineRule="auto"/>
              <w:ind w:left="120" w:right="120"/>
              <w:jc w:val="both"/>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before="120" w:after="120" w:line="240" w:lineRule="auto"/>
              <w:ind w:left="120" w:right="120"/>
              <w:jc w:val="both"/>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lastRenderedPageBreak/>
              <w:t> </w:t>
            </w:r>
          </w:p>
          <w:p w:rsidR="00621829" w:rsidRPr="00621829" w:rsidRDefault="00621829" w:rsidP="00621829">
            <w:pPr>
              <w:spacing w:before="120" w:after="120" w:line="240" w:lineRule="auto"/>
              <w:ind w:left="120" w:right="120"/>
              <w:jc w:val="both"/>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before="120" w:after="120" w:line="240" w:lineRule="auto"/>
              <w:ind w:left="120" w:right="120"/>
              <w:jc w:val="both"/>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before="120" w:after="120" w:line="240" w:lineRule="auto"/>
              <w:ind w:left="120" w:right="120"/>
              <w:jc w:val="both"/>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before="120" w:after="120" w:line="240" w:lineRule="auto"/>
              <w:ind w:left="120" w:right="120"/>
              <w:jc w:val="both"/>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before="120" w:after="120" w:line="240" w:lineRule="auto"/>
              <w:ind w:left="120" w:right="120"/>
              <w:jc w:val="both"/>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before="120" w:after="120" w:line="240" w:lineRule="auto"/>
              <w:ind w:left="120" w:right="120"/>
              <w:jc w:val="both"/>
              <w:rPr>
                <w:rFonts w:ascii="Calibri" w:eastAsia="Times New Roman" w:hAnsi="Calibri" w:cs="Calibri"/>
                <w:color w:val="000000"/>
                <w:sz w:val="16"/>
                <w:szCs w:val="16"/>
                <w:lang w:eastAsia="pt-BR"/>
              </w:rPr>
            </w:pPr>
            <w:r w:rsidRPr="00621829">
              <w:rPr>
                <w:rFonts w:ascii="Calibri" w:eastAsia="Times New Roman" w:hAnsi="Calibri" w:cs="Calibri"/>
                <w:b/>
                <w:bCs/>
                <w:color w:val="000000"/>
                <w:sz w:val="16"/>
                <w:szCs w:val="16"/>
                <w:lang w:eastAsia="pt-BR"/>
              </w:rPr>
              <w:t>5.485.000,00</w:t>
            </w:r>
          </w:p>
        </w:tc>
        <w:tc>
          <w:tcPr>
            <w:tcW w:w="413" w:type="pct"/>
            <w:tcBorders>
              <w:top w:val="outset" w:sz="6" w:space="0" w:color="auto"/>
              <w:left w:val="outset" w:sz="6" w:space="0" w:color="auto"/>
              <w:bottom w:val="outset" w:sz="6" w:space="0" w:color="auto"/>
              <w:right w:val="outset" w:sz="6" w:space="0" w:color="auto"/>
            </w:tcBorders>
            <w:hideMark/>
          </w:tcPr>
          <w:p w:rsidR="00621829" w:rsidRPr="00621829" w:rsidRDefault="00621829" w:rsidP="00621829">
            <w:pPr>
              <w:spacing w:after="0" w:line="240" w:lineRule="auto"/>
              <w:ind w:left="60" w:right="60"/>
              <w:jc w:val="center"/>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lastRenderedPageBreak/>
              <w:t> </w:t>
            </w:r>
          </w:p>
          <w:p w:rsidR="00621829" w:rsidRPr="00621829" w:rsidRDefault="00621829" w:rsidP="00621829">
            <w:pPr>
              <w:spacing w:after="0" w:line="240" w:lineRule="auto"/>
              <w:ind w:left="60" w:right="60"/>
              <w:jc w:val="center"/>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after="0" w:line="240" w:lineRule="auto"/>
              <w:ind w:left="60" w:right="60"/>
              <w:jc w:val="center"/>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after="0" w:line="240" w:lineRule="auto"/>
              <w:ind w:left="60" w:right="60"/>
              <w:jc w:val="center"/>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after="0" w:line="240" w:lineRule="auto"/>
              <w:ind w:left="60" w:right="60"/>
              <w:jc w:val="center"/>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after="0" w:line="240" w:lineRule="auto"/>
              <w:ind w:left="60" w:right="60"/>
              <w:jc w:val="center"/>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after="0" w:line="240" w:lineRule="auto"/>
              <w:ind w:left="60" w:right="60"/>
              <w:jc w:val="center"/>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after="0" w:line="240" w:lineRule="auto"/>
              <w:ind w:left="60" w:right="60"/>
              <w:jc w:val="center"/>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after="0" w:line="240" w:lineRule="auto"/>
              <w:ind w:left="60" w:right="60"/>
              <w:jc w:val="center"/>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after="0" w:line="240" w:lineRule="auto"/>
              <w:ind w:left="60" w:right="60"/>
              <w:jc w:val="center"/>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after="0" w:line="240" w:lineRule="auto"/>
              <w:ind w:left="60" w:right="60"/>
              <w:jc w:val="center"/>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after="0" w:line="240" w:lineRule="auto"/>
              <w:ind w:left="60" w:right="60"/>
              <w:jc w:val="center"/>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after="0" w:line="240" w:lineRule="auto"/>
              <w:ind w:left="60" w:right="60"/>
              <w:jc w:val="center"/>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after="0" w:line="240" w:lineRule="auto"/>
              <w:ind w:left="60" w:right="60"/>
              <w:jc w:val="center"/>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after="0" w:line="240" w:lineRule="auto"/>
              <w:ind w:left="60" w:right="60"/>
              <w:jc w:val="center"/>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after="0" w:line="240" w:lineRule="auto"/>
              <w:ind w:left="60" w:right="60"/>
              <w:jc w:val="center"/>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after="0" w:line="240" w:lineRule="auto"/>
              <w:ind w:left="60" w:right="60"/>
              <w:jc w:val="center"/>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after="0" w:line="240" w:lineRule="auto"/>
              <w:ind w:left="60" w:right="60"/>
              <w:jc w:val="center"/>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after="0" w:line="240" w:lineRule="auto"/>
              <w:ind w:left="60" w:right="60"/>
              <w:jc w:val="center"/>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after="0" w:line="240" w:lineRule="auto"/>
              <w:ind w:left="60" w:right="60"/>
              <w:jc w:val="center"/>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after="0" w:line="240" w:lineRule="auto"/>
              <w:ind w:left="60" w:right="60"/>
              <w:jc w:val="center"/>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after="0" w:line="240" w:lineRule="auto"/>
              <w:ind w:left="60" w:right="60"/>
              <w:jc w:val="center"/>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after="0" w:line="240" w:lineRule="auto"/>
              <w:ind w:left="60" w:right="60"/>
              <w:jc w:val="center"/>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after="0" w:line="240" w:lineRule="auto"/>
              <w:ind w:left="60" w:right="60"/>
              <w:jc w:val="center"/>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after="0" w:line="240" w:lineRule="auto"/>
              <w:ind w:left="60" w:right="60"/>
              <w:jc w:val="center"/>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after="0" w:line="240" w:lineRule="auto"/>
              <w:ind w:left="60" w:right="60"/>
              <w:jc w:val="center"/>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after="0" w:line="240" w:lineRule="auto"/>
              <w:ind w:left="60" w:right="60"/>
              <w:jc w:val="center"/>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after="0" w:line="240" w:lineRule="auto"/>
              <w:ind w:left="60" w:right="60"/>
              <w:jc w:val="center"/>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after="0" w:line="240" w:lineRule="auto"/>
              <w:ind w:left="60" w:right="60"/>
              <w:jc w:val="center"/>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after="0" w:line="240" w:lineRule="auto"/>
              <w:ind w:left="60" w:right="60"/>
              <w:jc w:val="center"/>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after="0" w:line="240" w:lineRule="auto"/>
              <w:ind w:left="60" w:right="60"/>
              <w:jc w:val="center"/>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after="0" w:line="240" w:lineRule="auto"/>
              <w:ind w:left="60" w:right="60"/>
              <w:jc w:val="center"/>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after="0" w:line="240" w:lineRule="auto"/>
              <w:ind w:left="60" w:right="60"/>
              <w:jc w:val="center"/>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after="0" w:line="240" w:lineRule="auto"/>
              <w:ind w:left="60" w:right="60"/>
              <w:jc w:val="center"/>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after="0" w:line="240" w:lineRule="auto"/>
              <w:ind w:left="60" w:right="60"/>
              <w:jc w:val="center"/>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after="0" w:line="240" w:lineRule="auto"/>
              <w:ind w:left="60" w:right="60"/>
              <w:jc w:val="center"/>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after="0" w:line="240" w:lineRule="auto"/>
              <w:ind w:left="60" w:right="60"/>
              <w:jc w:val="center"/>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after="0" w:line="240" w:lineRule="auto"/>
              <w:ind w:left="60" w:right="60"/>
              <w:jc w:val="center"/>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after="0" w:line="240" w:lineRule="auto"/>
              <w:ind w:left="60" w:right="60"/>
              <w:jc w:val="center"/>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after="0" w:line="240" w:lineRule="auto"/>
              <w:ind w:left="60" w:right="60"/>
              <w:jc w:val="center"/>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after="0" w:line="240" w:lineRule="auto"/>
              <w:ind w:left="60" w:right="60"/>
              <w:jc w:val="center"/>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after="0" w:line="240" w:lineRule="auto"/>
              <w:ind w:left="60" w:right="60"/>
              <w:jc w:val="center"/>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after="0" w:line="240" w:lineRule="auto"/>
              <w:ind w:left="60" w:right="60"/>
              <w:jc w:val="center"/>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after="0" w:line="240" w:lineRule="auto"/>
              <w:ind w:left="60" w:right="60"/>
              <w:jc w:val="center"/>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lastRenderedPageBreak/>
              <w:t> </w:t>
            </w:r>
          </w:p>
          <w:p w:rsidR="00621829" w:rsidRPr="00621829" w:rsidRDefault="00621829" w:rsidP="00621829">
            <w:pPr>
              <w:spacing w:after="0" w:line="240" w:lineRule="auto"/>
              <w:ind w:left="60" w:right="60"/>
              <w:jc w:val="center"/>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Default="00621829" w:rsidP="00621829">
            <w:pPr>
              <w:spacing w:after="0" w:line="240" w:lineRule="auto"/>
              <w:ind w:left="60" w:right="60"/>
              <w:jc w:val="center"/>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Default="00621829" w:rsidP="00621829">
            <w:pPr>
              <w:spacing w:after="0" w:line="240" w:lineRule="auto"/>
              <w:ind w:left="60" w:right="60"/>
              <w:jc w:val="center"/>
              <w:rPr>
                <w:rFonts w:ascii="Calibri" w:eastAsia="Times New Roman" w:hAnsi="Calibri" w:cs="Calibri"/>
                <w:color w:val="000000"/>
                <w:sz w:val="16"/>
                <w:szCs w:val="16"/>
                <w:lang w:eastAsia="pt-BR"/>
              </w:rPr>
            </w:pPr>
          </w:p>
          <w:p w:rsidR="00621829" w:rsidRDefault="00621829" w:rsidP="00621829">
            <w:pPr>
              <w:spacing w:after="0" w:line="240" w:lineRule="auto"/>
              <w:ind w:left="60" w:right="60"/>
              <w:jc w:val="center"/>
              <w:rPr>
                <w:rFonts w:ascii="Calibri" w:eastAsia="Times New Roman" w:hAnsi="Calibri" w:cs="Calibri"/>
                <w:color w:val="000000"/>
                <w:sz w:val="16"/>
                <w:szCs w:val="16"/>
                <w:lang w:eastAsia="pt-BR"/>
              </w:rPr>
            </w:pPr>
          </w:p>
          <w:p w:rsidR="00621829" w:rsidRDefault="00621829" w:rsidP="00621829">
            <w:pPr>
              <w:spacing w:after="0" w:line="240" w:lineRule="auto"/>
              <w:ind w:left="60" w:right="60"/>
              <w:jc w:val="center"/>
              <w:rPr>
                <w:rFonts w:ascii="Calibri" w:eastAsia="Times New Roman" w:hAnsi="Calibri" w:cs="Calibri"/>
                <w:color w:val="000000"/>
                <w:sz w:val="16"/>
                <w:szCs w:val="16"/>
                <w:lang w:eastAsia="pt-BR"/>
              </w:rPr>
            </w:pPr>
          </w:p>
          <w:p w:rsidR="00621829" w:rsidRPr="00621829" w:rsidRDefault="00621829" w:rsidP="00621829">
            <w:pPr>
              <w:spacing w:after="0" w:line="240" w:lineRule="auto"/>
              <w:ind w:left="60" w:right="60"/>
              <w:jc w:val="center"/>
              <w:rPr>
                <w:rFonts w:ascii="Calibri" w:eastAsia="Times New Roman" w:hAnsi="Calibri" w:cs="Calibri"/>
                <w:color w:val="000000"/>
                <w:sz w:val="16"/>
                <w:szCs w:val="16"/>
                <w:lang w:eastAsia="pt-BR"/>
              </w:rPr>
            </w:pPr>
          </w:p>
          <w:p w:rsidR="00621829" w:rsidRPr="00621829" w:rsidRDefault="00621829" w:rsidP="00621829">
            <w:pPr>
              <w:spacing w:after="0" w:line="240" w:lineRule="auto"/>
              <w:ind w:left="60" w:right="60"/>
              <w:jc w:val="center"/>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after="0" w:line="240" w:lineRule="auto"/>
              <w:ind w:left="60" w:right="60"/>
              <w:jc w:val="center"/>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after="0" w:line="240" w:lineRule="auto"/>
              <w:ind w:left="60" w:right="60"/>
              <w:jc w:val="center"/>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20</w:t>
            </w:r>
          </w:p>
        </w:tc>
        <w:tc>
          <w:tcPr>
            <w:tcW w:w="497" w:type="pct"/>
            <w:tcBorders>
              <w:top w:val="outset" w:sz="6" w:space="0" w:color="auto"/>
              <w:left w:val="outset" w:sz="6" w:space="0" w:color="auto"/>
              <w:bottom w:val="outset" w:sz="6" w:space="0" w:color="auto"/>
              <w:right w:val="outset" w:sz="6" w:space="0" w:color="auto"/>
            </w:tcBorders>
            <w:hideMark/>
          </w:tcPr>
          <w:p w:rsidR="00621829" w:rsidRPr="00621829" w:rsidRDefault="00621829" w:rsidP="00621829">
            <w:pPr>
              <w:spacing w:after="0" w:line="240" w:lineRule="auto"/>
              <w:ind w:left="60" w:right="60"/>
              <w:jc w:val="center"/>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lastRenderedPageBreak/>
              <w:t> </w:t>
            </w:r>
          </w:p>
          <w:p w:rsidR="00621829" w:rsidRPr="00621829" w:rsidRDefault="00621829" w:rsidP="00621829">
            <w:pPr>
              <w:spacing w:after="0" w:line="240" w:lineRule="auto"/>
              <w:ind w:left="60" w:right="60"/>
              <w:jc w:val="center"/>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after="0" w:line="240" w:lineRule="auto"/>
              <w:ind w:left="60" w:right="60"/>
              <w:jc w:val="center"/>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after="0" w:line="240" w:lineRule="auto"/>
              <w:ind w:left="60" w:right="60"/>
              <w:jc w:val="center"/>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after="0" w:line="240" w:lineRule="auto"/>
              <w:ind w:left="60" w:right="60"/>
              <w:jc w:val="center"/>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after="0" w:line="240" w:lineRule="auto"/>
              <w:ind w:left="60" w:right="60"/>
              <w:jc w:val="center"/>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after="0" w:line="240" w:lineRule="auto"/>
              <w:ind w:left="60" w:right="60"/>
              <w:jc w:val="center"/>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after="0" w:line="240" w:lineRule="auto"/>
              <w:ind w:left="60" w:right="60"/>
              <w:jc w:val="center"/>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after="0" w:line="240" w:lineRule="auto"/>
              <w:ind w:left="60" w:right="60"/>
              <w:jc w:val="center"/>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after="0" w:line="240" w:lineRule="auto"/>
              <w:ind w:left="60" w:right="60"/>
              <w:jc w:val="center"/>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after="0" w:line="240" w:lineRule="auto"/>
              <w:ind w:left="60" w:right="60"/>
              <w:jc w:val="center"/>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after="0" w:line="240" w:lineRule="auto"/>
              <w:ind w:left="60" w:right="60"/>
              <w:jc w:val="center"/>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after="0" w:line="240" w:lineRule="auto"/>
              <w:ind w:left="60" w:right="60"/>
              <w:jc w:val="center"/>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after="0" w:line="240" w:lineRule="auto"/>
              <w:ind w:left="60" w:right="60"/>
              <w:jc w:val="center"/>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after="0" w:line="240" w:lineRule="auto"/>
              <w:ind w:left="60" w:right="60"/>
              <w:jc w:val="center"/>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after="0" w:line="240" w:lineRule="auto"/>
              <w:ind w:left="60" w:right="60"/>
              <w:jc w:val="center"/>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after="0" w:line="240" w:lineRule="auto"/>
              <w:ind w:left="60" w:right="60"/>
              <w:jc w:val="center"/>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after="0" w:line="240" w:lineRule="auto"/>
              <w:ind w:left="60" w:right="60"/>
              <w:jc w:val="center"/>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after="0" w:line="240" w:lineRule="auto"/>
              <w:ind w:left="60" w:right="60"/>
              <w:jc w:val="center"/>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after="0" w:line="240" w:lineRule="auto"/>
              <w:ind w:left="60" w:right="60"/>
              <w:jc w:val="center"/>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after="0" w:line="240" w:lineRule="auto"/>
              <w:ind w:left="60" w:right="60"/>
              <w:jc w:val="center"/>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after="0" w:line="240" w:lineRule="auto"/>
              <w:ind w:left="60" w:right="60"/>
              <w:jc w:val="center"/>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after="0" w:line="240" w:lineRule="auto"/>
              <w:ind w:left="60" w:right="60"/>
              <w:jc w:val="center"/>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after="0" w:line="240" w:lineRule="auto"/>
              <w:ind w:left="60" w:right="60"/>
              <w:jc w:val="center"/>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after="0" w:line="240" w:lineRule="auto"/>
              <w:ind w:left="60" w:right="60"/>
              <w:jc w:val="center"/>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after="0" w:line="240" w:lineRule="auto"/>
              <w:ind w:left="60" w:right="60"/>
              <w:jc w:val="center"/>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after="0" w:line="240" w:lineRule="auto"/>
              <w:ind w:left="60" w:right="60"/>
              <w:jc w:val="center"/>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after="0" w:line="240" w:lineRule="auto"/>
              <w:ind w:left="60" w:right="60"/>
              <w:jc w:val="center"/>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after="0" w:line="240" w:lineRule="auto"/>
              <w:ind w:left="60" w:right="60"/>
              <w:jc w:val="center"/>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after="0" w:line="240" w:lineRule="auto"/>
              <w:ind w:left="60" w:right="60"/>
              <w:jc w:val="center"/>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after="0" w:line="240" w:lineRule="auto"/>
              <w:ind w:left="60" w:right="60"/>
              <w:jc w:val="center"/>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after="0" w:line="240" w:lineRule="auto"/>
              <w:ind w:left="60" w:right="60"/>
              <w:jc w:val="center"/>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after="0" w:line="240" w:lineRule="auto"/>
              <w:ind w:left="60" w:right="60"/>
              <w:jc w:val="center"/>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after="0" w:line="240" w:lineRule="auto"/>
              <w:ind w:left="60" w:right="60"/>
              <w:jc w:val="center"/>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after="0" w:line="240" w:lineRule="auto"/>
              <w:ind w:left="60" w:right="60"/>
              <w:jc w:val="center"/>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after="0" w:line="240" w:lineRule="auto"/>
              <w:ind w:left="60" w:right="60"/>
              <w:jc w:val="center"/>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after="0" w:line="240" w:lineRule="auto"/>
              <w:ind w:left="60" w:right="60"/>
              <w:jc w:val="center"/>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after="0" w:line="240" w:lineRule="auto"/>
              <w:ind w:left="60" w:right="60"/>
              <w:jc w:val="center"/>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after="0" w:line="240" w:lineRule="auto"/>
              <w:ind w:left="60" w:right="60"/>
              <w:jc w:val="center"/>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after="0" w:line="240" w:lineRule="auto"/>
              <w:ind w:left="60" w:right="60"/>
              <w:jc w:val="center"/>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after="0" w:line="240" w:lineRule="auto"/>
              <w:ind w:left="60" w:right="60"/>
              <w:jc w:val="center"/>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after="0" w:line="240" w:lineRule="auto"/>
              <w:ind w:left="60" w:right="60"/>
              <w:jc w:val="center"/>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after="0" w:line="240" w:lineRule="auto"/>
              <w:ind w:left="60" w:right="60"/>
              <w:jc w:val="center"/>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after="0" w:line="240" w:lineRule="auto"/>
              <w:ind w:left="60" w:right="60"/>
              <w:jc w:val="center"/>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lastRenderedPageBreak/>
              <w:t> </w:t>
            </w:r>
          </w:p>
          <w:p w:rsidR="00621829" w:rsidRPr="00621829" w:rsidRDefault="00621829" w:rsidP="00621829">
            <w:pPr>
              <w:spacing w:after="0" w:line="240" w:lineRule="auto"/>
              <w:ind w:left="60" w:right="60"/>
              <w:jc w:val="center"/>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after="0" w:line="240" w:lineRule="auto"/>
              <w:ind w:left="60" w:right="60"/>
              <w:jc w:val="center"/>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Default="00621829" w:rsidP="00621829">
            <w:pPr>
              <w:spacing w:after="0" w:line="240" w:lineRule="auto"/>
              <w:ind w:left="60" w:right="60"/>
              <w:jc w:val="center"/>
              <w:rPr>
                <w:rFonts w:ascii="Calibri" w:eastAsia="Times New Roman" w:hAnsi="Calibri" w:cs="Calibri"/>
                <w:color w:val="000000"/>
                <w:sz w:val="16"/>
                <w:szCs w:val="16"/>
                <w:lang w:eastAsia="pt-BR"/>
              </w:rPr>
            </w:pPr>
          </w:p>
          <w:p w:rsidR="00621829" w:rsidRDefault="00621829" w:rsidP="00621829">
            <w:pPr>
              <w:spacing w:after="0" w:line="240" w:lineRule="auto"/>
              <w:ind w:left="60" w:right="60"/>
              <w:jc w:val="center"/>
              <w:rPr>
                <w:rFonts w:ascii="Calibri" w:eastAsia="Times New Roman" w:hAnsi="Calibri" w:cs="Calibri"/>
                <w:color w:val="000000"/>
                <w:sz w:val="16"/>
                <w:szCs w:val="16"/>
                <w:lang w:eastAsia="pt-BR"/>
              </w:rPr>
            </w:pPr>
          </w:p>
          <w:p w:rsidR="00621829" w:rsidRDefault="00621829" w:rsidP="00621829">
            <w:pPr>
              <w:spacing w:after="0" w:line="240" w:lineRule="auto"/>
              <w:ind w:left="60" w:right="60"/>
              <w:jc w:val="center"/>
              <w:rPr>
                <w:rFonts w:ascii="Calibri" w:eastAsia="Times New Roman" w:hAnsi="Calibri" w:cs="Calibri"/>
                <w:color w:val="000000"/>
                <w:sz w:val="16"/>
                <w:szCs w:val="16"/>
                <w:lang w:eastAsia="pt-BR"/>
              </w:rPr>
            </w:pPr>
          </w:p>
          <w:p w:rsidR="00621829" w:rsidRDefault="00621829" w:rsidP="00621829">
            <w:pPr>
              <w:spacing w:after="0" w:line="240" w:lineRule="auto"/>
              <w:ind w:left="60" w:right="60"/>
              <w:jc w:val="center"/>
              <w:rPr>
                <w:rFonts w:ascii="Calibri" w:eastAsia="Times New Roman" w:hAnsi="Calibri" w:cs="Calibri"/>
                <w:color w:val="000000"/>
                <w:sz w:val="16"/>
                <w:szCs w:val="16"/>
                <w:lang w:eastAsia="pt-BR"/>
              </w:rPr>
            </w:pPr>
          </w:p>
          <w:p w:rsidR="00621829" w:rsidRPr="00621829" w:rsidRDefault="00621829" w:rsidP="00621829">
            <w:pPr>
              <w:spacing w:after="0" w:line="240" w:lineRule="auto"/>
              <w:ind w:left="60" w:right="60"/>
              <w:jc w:val="center"/>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after="0" w:line="240" w:lineRule="auto"/>
              <w:ind w:left="60" w:right="60"/>
              <w:jc w:val="center"/>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 </w:t>
            </w:r>
          </w:p>
          <w:p w:rsidR="00621829" w:rsidRPr="00621829" w:rsidRDefault="00621829" w:rsidP="00621829">
            <w:pPr>
              <w:spacing w:after="0" w:line="240" w:lineRule="auto"/>
              <w:ind w:left="60" w:right="60"/>
              <w:jc w:val="center"/>
              <w:rPr>
                <w:rFonts w:ascii="Calibri" w:eastAsia="Times New Roman" w:hAnsi="Calibri" w:cs="Calibri"/>
                <w:color w:val="000000"/>
                <w:sz w:val="16"/>
                <w:szCs w:val="16"/>
                <w:lang w:eastAsia="pt-BR"/>
              </w:rPr>
            </w:pPr>
            <w:r w:rsidRPr="00621829">
              <w:rPr>
                <w:rFonts w:ascii="Calibri" w:eastAsia="Times New Roman" w:hAnsi="Calibri" w:cs="Calibri"/>
                <w:color w:val="000000"/>
                <w:sz w:val="16"/>
                <w:szCs w:val="16"/>
                <w:lang w:eastAsia="pt-BR"/>
              </w:rPr>
              <w:t>01</w:t>
            </w:r>
          </w:p>
        </w:tc>
        <w:tc>
          <w:tcPr>
            <w:tcW w:w="23" w:type="pct"/>
            <w:vAlign w:val="center"/>
            <w:hideMark/>
          </w:tcPr>
          <w:p w:rsidR="00621829" w:rsidRPr="00621829" w:rsidRDefault="00621829" w:rsidP="00621829">
            <w:pPr>
              <w:spacing w:after="0" w:line="240" w:lineRule="auto"/>
              <w:rPr>
                <w:rFonts w:ascii="Times New Roman" w:eastAsia="Times New Roman" w:hAnsi="Times New Roman" w:cs="Times New Roman"/>
                <w:sz w:val="16"/>
                <w:szCs w:val="16"/>
                <w:lang w:eastAsia="pt-BR"/>
              </w:rPr>
            </w:pPr>
          </w:p>
        </w:tc>
        <w:tc>
          <w:tcPr>
            <w:tcW w:w="23" w:type="pct"/>
            <w:vAlign w:val="center"/>
            <w:hideMark/>
          </w:tcPr>
          <w:p w:rsidR="00621829" w:rsidRPr="00621829" w:rsidRDefault="00621829" w:rsidP="00621829">
            <w:pPr>
              <w:spacing w:after="0" w:line="240" w:lineRule="auto"/>
              <w:rPr>
                <w:rFonts w:ascii="Times New Roman" w:eastAsia="Times New Roman" w:hAnsi="Times New Roman" w:cs="Times New Roman"/>
                <w:sz w:val="16"/>
                <w:szCs w:val="16"/>
                <w:lang w:eastAsia="pt-BR"/>
              </w:rPr>
            </w:pPr>
          </w:p>
        </w:tc>
        <w:tc>
          <w:tcPr>
            <w:tcW w:w="23" w:type="pct"/>
            <w:vAlign w:val="center"/>
            <w:hideMark/>
          </w:tcPr>
          <w:p w:rsidR="00621829" w:rsidRPr="00621829" w:rsidRDefault="00621829" w:rsidP="00621829">
            <w:pPr>
              <w:spacing w:after="0" w:line="240" w:lineRule="auto"/>
              <w:rPr>
                <w:rFonts w:ascii="Times New Roman" w:eastAsia="Times New Roman" w:hAnsi="Times New Roman" w:cs="Times New Roman"/>
                <w:sz w:val="16"/>
                <w:szCs w:val="16"/>
                <w:lang w:eastAsia="pt-BR"/>
              </w:rPr>
            </w:pPr>
          </w:p>
        </w:tc>
        <w:tc>
          <w:tcPr>
            <w:tcW w:w="24" w:type="pct"/>
            <w:vAlign w:val="center"/>
            <w:hideMark/>
          </w:tcPr>
          <w:p w:rsidR="00621829" w:rsidRPr="00621829" w:rsidRDefault="00621829" w:rsidP="00621829">
            <w:pPr>
              <w:spacing w:after="0" w:line="240" w:lineRule="auto"/>
              <w:rPr>
                <w:rFonts w:ascii="Times New Roman" w:eastAsia="Times New Roman" w:hAnsi="Times New Roman" w:cs="Times New Roman"/>
                <w:sz w:val="16"/>
                <w:szCs w:val="16"/>
                <w:lang w:eastAsia="pt-BR"/>
              </w:rPr>
            </w:pPr>
          </w:p>
        </w:tc>
      </w:tr>
    </w:tbl>
    <w:p w:rsidR="0057107A" w:rsidRPr="004F6D67" w:rsidRDefault="004F6D67" w:rsidP="0057107A">
      <w:pPr>
        <w:pStyle w:val="textojustificado"/>
        <w:spacing w:before="120" w:beforeAutospacing="0" w:after="120" w:afterAutospacing="0"/>
        <w:ind w:left="120" w:right="120"/>
        <w:jc w:val="both"/>
        <w:rPr>
          <w:rFonts w:ascii="Calibri" w:hAnsi="Calibri" w:cs="Calibri"/>
          <w:color w:val="000000"/>
          <w:sz w:val="18"/>
          <w:szCs w:val="18"/>
        </w:rPr>
      </w:pPr>
      <w:r w:rsidRPr="004F6D67">
        <w:rPr>
          <w:rFonts w:ascii="Calibri" w:hAnsi="Calibri" w:cs="Calibri"/>
          <w:b/>
          <w:bCs/>
          <w:color w:val="000000"/>
          <w:sz w:val="18"/>
          <w:szCs w:val="18"/>
          <w:shd w:val="clear" w:color="auto" w:fill="FF99FF"/>
        </w:rPr>
        <w:lastRenderedPageBreak/>
        <w:t>Exigência de estrito cumprimento da lei 6.729/79, conhecida como a Lei Ferrari</w:t>
      </w:r>
      <w:r w:rsidRPr="004F6D67">
        <w:rPr>
          <w:rFonts w:ascii="Calibri" w:hAnsi="Calibri" w:cs="Calibri"/>
          <w:color w:val="000000"/>
          <w:sz w:val="18"/>
          <w:szCs w:val="18"/>
          <w:shd w:val="clear" w:color="auto" w:fill="FF99FF"/>
        </w:rPr>
        <w:t xml:space="preserve">, com a aquisição de veículo zero </w:t>
      </w:r>
      <w:proofErr w:type="gramStart"/>
      <w:r w:rsidRPr="004F6D67">
        <w:rPr>
          <w:rFonts w:ascii="Calibri" w:hAnsi="Calibri" w:cs="Calibri"/>
          <w:color w:val="000000"/>
          <w:sz w:val="18"/>
          <w:szCs w:val="18"/>
          <w:shd w:val="clear" w:color="auto" w:fill="FF99FF"/>
        </w:rPr>
        <w:t>quilometro</w:t>
      </w:r>
      <w:proofErr w:type="gramEnd"/>
      <w:r w:rsidRPr="004F6D67">
        <w:rPr>
          <w:rFonts w:ascii="Calibri" w:hAnsi="Calibri" w:cs="Calibri"/>
          <w:color w:val="000000"/>
          <w:sz w:val="18"/>
          <w:szCs w:val="18"/>
          <w:shd w:val="clear" w:color="auto" w:fill="FF99FF"/>
        </w:rPr>
        <w:t xml:space="preserve"> por empresa autorizada e com a concessão de comercialização fornecida pelo fabricante.</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centralizado"/>
        <w:spacing w:before="120" w:beforeAutospacing="0" w:after="120" w:afterAutospacing="0"/>
        <w:ind w:left="120" w:right="120"/>
        <w:jc w:val="center"/>
        <w:rPr>
          <w:rFonts w:ascii="Calibri" w:hAnsi="Calibri" w:cs="Calibri"/>
          <w:color w:val="000000"/>
          <w:sz w:val="18"/>
          <w:szCs w:val="18"/>
        </w:rPr>
      </w:pPr>
      <w:r w:rsidRPr="0057107A">
        <w:rPr>
          <w:rStyle w:val="Forte"/>
          <w:rFonts w:ascii="Calibri" w:hAnsi="Calibri" w:cs="Calibri"/>
          <w:color w:val="000000"/>
          <w:sz w:val="18"/>
          <w:szCs w:val="18"/>
          <w:u w:val="single"/>
        </w:rPr>
        <w:t>ANEXO II – DOCUMENTOS NECESSÁRIOS PARA HABILITAÇÃO</w:t>
      </w:r>
    </w:p>
    <w:p w:rsidR="0057107A" w:rsidRPr="0057107A" w:rsidRDefault="0057107A" w:rsidP="0057107A">
      <w:pPr>
        <w:pStyle w:val="textocentralizado"/>
        <w:spacing w:before="120" w:beforeAutospacing="0" w:after="120" w:afterAutospacing="0"/>
        <w:ind w:left="120" w:right="120"/>
        <w:jc w:val="center"/>
        <w:rPr>
          <w:rFonts w:ascii="Calibri" w:hAnsi="Calibri" w:cs="Calibri"/>
          <w:color w:val="000000"/>
          <w:sz w:val="18"/>
          <w:szCs w:val="18"/>
        </w:rPr>
      </w:pPr>
      <w:r w:rsidRPr="0057107A">
        <w:rPr>
          <w:rStyle w:val="Forte"/>
          <w:rFonts w:ascii="Calibri" w:hAnsi="Calibri" w:cs="Calibri"/>
          <w:color w:val="000000"/>
          <w:sz w:val="18"/>
          <w:szCs w:val="18"/>
        </w:rPr>
        <w:t>PREGÃO ELETRÔNICO Nº 015/2024</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nfase"/>
          <w:rFonts w:ascii="Calibri" w:hAnsi="Calibri" w:cs="Calibri"/>
          <w:color w:val="000000"/>
          <w:sz w:val="18"/>
          <w:szCs w:val="18"/>
        </w:rPr>
        <w:t>Lei Complementar 123, de 14 de dezembro de 2006.</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nfase"/>
          <w:rFonts w:ascii="Calibri" w:hAnsi="Calibri" w:cs="Calibri"/>
          <w:color w:val="000000"/>
          <w:sz w:val="18"/>
          <w:szCs w:val="18"/>
        </w:rPr>
        <w:t>Art. 42. Nas licitações públicas, a comprovação de regularidade fiscal das microempresas e empresas de pequeno porte somente será exigida para efeito de assinatura do contrato.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nfase"/>
          <w:rFonts w:ascii="Calibri" w:hAnsi="Calibri" w:cs="Calibri"/>
          <w:color w:val="000000"/>
          <w:sz w:val="18"/>
          <w:szCs w:val="18"/>
        </w:rPr>
        <w:t>Art. 43. As microempresas e empresas de pequeno porte, por ocasião da participação em certames licitatórios, deverão apresentar toda a documentação exigida para efeito de comprovação de regularidade fiscal, mesmo que esta apresente alguma restrição.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nfase"/>
          <w:rFonts w:ascii="Calibri" w:hAnsi="Calibri" w:cs="Calibri"/>
          <w:color w:val="000000"/>
          <w:sz w:val="18"/>
          <w:szCs w:val="18"/>
        </w:rPr>
        <w:t>§ 1</w:t>
      </w:r>
      <w:r w:rsidRPr="0057107A">
        <w:rPr>
          <w:rStyle w:val="nfase"/>
          <w:rFonts w:ascii="Calibri" w:hAnsi="Calibri" w:cs="Calibri"/>
          <w:color w:val="000000"/>
          <w:sz w:val="18"/>
          <w:szCs w:val="18"/>
          <w:vertAlign w:val="superscript"/>
        </w:rPr>
        <w:t>o</w:t>
      </w:r>
      <w:r w:rsidRPr="0057107A">
        <w:rPr>
          <w:rStyle w:val="nfase"/>
          <w:rFonts w:ascii="Calibri" w:hAnsi="Calibri" w:cs="Calibri"/>
          <w:color w:val="000000"/>
          <w:sz w:val="18"/>
          <w:szCs w:val="18"/>
        </w:rPr>
        <w:t> Havendo alguma restrição na comprovação da regularidade fiscal, será assegurado o prazo de </w:t>
      </w:r>
      <w:proofErr w:type="gramStart"/>
      <w:r w:rsidRPr="0057107A">
        <w:rPr>
          <w:rStyle w:val="Forte"/>
          <w:rFonts w:ascii="Calibri" w:hAnsi="Calibri" w:cs="Calibri"/>
          <w:i/>
          <w:iCs/>
          <w:color w:val="000000"/>
          <w:sz w:val="18"/>
          <w:szCs w:val="18"/>
        </w:rPr>
        <w:t>5</w:t>
      </w:r>
      <w:proofErr w:type="gramEnd"/>
      <w:r w:rsidRPr="0057107A">
        <w:rPr>
          <w:rStyle w:val="Forte"/>
          <w:rFonts w:ascii="Calibri" w:hAnsi="Calibri" w:cs="Calibri"/>
          <w:i/>
          <w:iCs/>
          <w:color w:val="000000"/>
          <w:sz w:val="18"/>
          <w:szCs w:val="18"/>
        </w:rPr>
        <w:t xml:space="preserve"> (cinco) dias úteis</w:t>
      </w:r>
      <w:r w:rsidRPr="0057107A">
        <w:rPr>
          <w:rStyle w:val="nfase"/>
          <w:rFonts w:ascii="Calibri" w:hAnsi="Calibri" w:cs="Calibri"/>
          <w:color w:val="000000"/>
          <w:sz w:val="18"/>
          <w:szCs w:val="18"/>
        </w:rPr>
        <w:t>, cujo termo inicial corresponderá ao momento em que o proponente for declarado o vencedor do certame, prorrogável por igual período, a critério da administração pública, para a regularização da documentação, pagamento ou parcelamento do débito e emissão de eventuais certidões negativas ou positivas com efeito de certidão negativa.</w:t>
      </w:r>
      <w:r w:rsidRPr="0057107A">
        <w:rPr>
          <w:rFonts w:ascii="Calibri" w:hAnsi="Calibri" w:cs="Calibri"/>
          <w:color w:val="000000"/>
          <w:sz w:val="18"/>
          <w:szCs w:val="18"/>
        </w:rPr>
        <w:t> </w:t>
      </w:r>
      <w:hyperlink r:id="rId18" w:tgtFrame="_blank" w:history="1">
        <w:r w:rsidRPr="0057107A">
          <w:rPr>
            <w:rStyle w:val="Hyperlink"/>
            <w:rFonts w:ascii="Calibri" w:hAnsi="Calibri" w:cs="Calibri"/>
            <w:sz w:val="18"/>
            <w:szCs w:val="18"/>
          </w:rPr>
          <w:t>(Redação dada pela Lei Complementar nº 147, de 2014)</w:t>
        </w:r>
      </w:hyperlink>
      <w:r w:rsidRPr="0057107A">
        <w:rPr>
          <w:rFonts w:ascii="Calibri" w:hAnsi="Calibri" w:cs="Calibri"/>
          <w:color w:val="000000"/>
          <w:sz w:val="18"/>
          <w:szCs w:val="18"/>
        </w:rPr>
        <w:t>.</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Style w:val="nfase"/>
          <w:rFonts w:ascii="Calibri" w:hAnsi="Calibri" w:cs="Calibri"/>
          <w:color w:val="000000"/>
          <w:sz w:val="18"/>
          <w:szCs w:val="18"/>
        </w:rPr>
        <w:t>§ 2</w:t>
      </w:r>
      <w:r w:rsidRPr="0057107A">
        <w:rPr>
          <w:rStyle w:val="nfase"/>
          <w:rFonts w:ascii="Calibri" w:hAnsi="Calibri" w:cs="Calibri"/>
          <w:color w:val="000000"/>
          <w:sz w:val="18"/>
          <w:szCs w:val="18"/>
          <w:vertAlign w:val="superscript"/>
        </w:rPr>
        <w:t>o</w:t>
      </w:r>
      <w:r w:rsidRPr="0057107A">
        <w:rPr>
          <w:rStyle w:val="nfase"/>
          <w:rFonts w:ascii="Calibri" w:hAnsi="Calibri" w:cs="Calibri"/>
          <w:color w:val="000000"/>
          <w:sz w:val="18"/>
          <w:szCs w:val="18"/>
        </w:rPr>
        <w:t> A não regularização da documentação, no prazo previsto no § 1</w:t>
      </w:r>
      <w:r w:rsidRPr="0057107A">
        <w:rPr>
          <w:rStyle w:val="nfase"/>
          <w:rFonts w:ascii="Calibri" w:hAnsi="Calibri" w:cs="Calibri"/>
          <w:color w:val="000000"/>
          <w:sz w:val="18"/>
          <w:szCs w:val="18"/>
          <w:vertAlign w:val="superscript"/>
        </w:rPr>
        <w:t>o</w:t>
      </w:r>
      <w:r w:rsidRPr="0057107A">
        <w:rPr>
          <w:rStyle w:val="nfase"/>
          <w:rFonts w:ascii="Calibri" w:hAnsi="Calibri" w:cs="Calibri"/>
          <w:color w:val="000000"/>
          <w:sz w:val="18"/>
          <w:szCs w:val="18"/>
        </w:rPr>
        <w:t> deste artigo, implicará decadência do direito à contratação, sem prejuízo das sanções previstas na </w:t>
      </w:r>
      <w:hyperlink r:id="rId19" w:anchor="art4" w:tgtFrame="_blank" w:history="1">
        <w:r w:rsidRPr="0057107A">
          <w:rPr>
            <w:rStyle w:val="Hyperlink"/>
            <w:rFonts w:ascii="Calibri" w:hAnsi="Calibri" w:cs="Calibri"/>
            <w:sz w:val="18"/>
            <w:szCs w:val="18"/>
          </w:rPr>
          <w:t>(Vide Lei nº 14.133, de 2021</w:t>
        </w:r>
      </w:hyperlink>
      <w:r w:rsidRPr="0057107A">
        <w:rPr>
          <w:rFonts w:ascii="Calibri" w:hAnsi="Calibri" w:cs="Calibri"/>
          <w:color w:val="000000"/>
          <w:sz w:val="18"/>
          <w:szCs w:val="18"/>
        </w:rPr>
        <w:t>)</w:t>
      </w:r>
      <w:r w:rsidRPr="0057107A">
        <w:rPr>
          <w:rStyle w:val="nfase"/>
          <w:rFonts w:ascii="Calibri" w:hAnsi="Calibri" w:cs="Calibri"/>
          <w:color w:val="000000"/>
          <w:sz w:val="18"/>
          <w:szCs w:val="18"/>
        </w:rPr>
        <w:t>, sendo facultado à Administração convocar os licitantes remanescentes, na ordem de classificação, para a assinatura do contrato, ou revogar a licitação”</w:t>
      </w:r>
      <w:proofErr w:type="gramEnd"/>
      <w:r w:rsidRPr="0057107A">
        <w:rPr>
          <w:rStyle w:val="nfase"/>
          <w:rFonts w:ascii="Calibri" w:hAnsi="Calibri" w:cs="Calibri"/>
          <w:color w:val="000000"/>
          <w:sz w:val="18"/>
          <w:szCs w:val="18"/>
        </w:rPr>
        <w:t>.</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Style w:val="Forte"/>
          <w:rFonts w:ascii="Calibri" w:hAnsi="Calibri" w:cs="Calibri"/>
          <w:color w:val="000000"/>
          <w:sz w:val="18"/>
          <w:szCs w:val="18"/>
          <w:u w:val="single"/>
        </w:rPr>
        <w:t>1 - CONDIÇÕES</w:t>
      </w:r>
      <w:proofErr w:type="gramEnd"/>
      <w:r w:rsidRPr="0057107A">
        <w:rPr>
          <w:rStyle w:val="Forte"/>
          <w:rFonts w:ascii="Calibri" w:hAnsi="Calibri" w:cs="Calibri"/>
          <w:color w:val="000000"/>
          <w:sz w:val="18"/>
          <w:szCs w:val="18"/>
          <w:u w:val="single"/>
        </w:rPr>
        <w:t xml:space="preserve"> PARA HABILITAÇÃO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Concluída a fase de NEGOCIAÇÕES das propostas, ocorrerá a análise dos anexos da documentação de habilitação.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a) Os documentos complementares à proposta e à habilitação, quando necessários à confirmação daqueles exigidos no edital e já apresentados, serão encaminhados pelo licitante, quando convocado pela Pregoeira, o licitante deverá anexar em campo próprio do sistema, no </w:t>
      </w:r>
      <w:r w:rsidRPr="0057107A">
        <w:rPr>
          <w:rFonts w:ascii="Calibri" w:hAnsi="Calibri" w:cs="Calibri"/>
          <w:color w:val="000000"/>
          <w:sz w:val="18"/>
          <w:szCs w:val="18"/>
          <w:u w:val="single"/>
        </w:rPr>
        <w:t>prazo mínimo de 02 (duas) horas</w:t>
      </w:r>
      <w:r w:rsidRPr="0057107A">
        <w:rPr>
          <w:rFonts w:ascii="Calibri" w:hAnsi="Calibri" w:cs="Calibri"/>
          <w:color w:val="000000"/>
          <w:sz w:val="18"/>
          <w:szCs w:val="18"/>
        </w:rPr>
        <w:t> se não for concedido outro prazo no chat de mensagens pela Pregoeira.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b) Tendo as licitantes dificuldades em anexar no sistema os documentos exigidos para a habilitação, os mesmos poderão ser enviados via e-mail alternativo cplms.emater@hotmail.com, dentro do prazo estabelecido na alínea “a”, com prévia autorização da Pregoeira.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lastRenderedPageBreak/>
        <w:t>c) Para cumprimento da alínea “b” as licitantes deverão entrar em contato com a Equipe de Licitações, através do telefone (69) 3211-3709; sendo autorizado ou não o envio via e-mail a Pregoeira comunicará no chat de mensagens do sistema </w:t>
      </w:r>
      <w:proofErr w:type="gramStart"/>
      <w:r w:rsidRPr="0057107A">
        <w:rPr>
          <w:rStyle w:val="nfase"/>
          <w:rFonts w:ascii="Calibri" w:hAnsi="Calibri" w:cs="Calibri"/>
          <w:color w:val="000000"/>
          <w:sz w:val="18"/>
          <w:szCs w:val="18"/>
        </w:rPr>
        <w:t>Compras.</w:t>
      </w:r>
      <w:proofErr w:type="gramEnd"/>
      <w:r w:rsidRPr="0057107A">
        <w:rPr>
          <w:rStyle w:val="nfase"/>
          <w:rFonts w:ascii="Calibri" w:hAnsi="Calibri" w:cs="Calibri"/>
          <w:color w:val="000000"/>
          <w:sz w:val="18"/>
          <w:szCs w:val="18"/>
        </w:rPr>
        <w:t>gov.br</w:t>
      </w:r>
      <w:r w:rsidRPr="0057107A">
        <w:rPr>
          <w:rFonts w:ascii="Calibri" w:hAnsi="Calibri" w:cs="Calibri"/>
          <w:color w:val="000000"/>
          <w:sz w:val="18"/>
          <w:szCs w:val="18"/>
        </w:rPr>
        <w:t> para conhecimento dos demais participantes.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d) A documentação de habilitação da licitante poderá ser substituída pelo Sistema de Cadastramento de Fornecedores (SICAF), nos documentos por eles abrangidos, considerados os Níveis: Nível I Credenciamento, Nível II Habilitação Jurídica, Nível III Regularidade Fiscal e Trabalhista Federal, Nível IV Regularidade Fiscal Estadual/Municipal, Nível V Qualificação Econômico-Financeira, Nível VII Qualificação Técnica, desde que estejam </w:t>
      </w:r>
      <w:proofErr w:type="gramStart"/>
      <w:r w:rsidRPr="0057107A">
        <w:rPr>
          <w:rFonts w:ascii="Calibri" w:hAnsi="Calibri" w:cs="Calibri"/>
          <w:color w:val="000000"/>
          <w:sz w:val="18"/>
          <w:szCs w:val="18"/>
        </w:rPr>
        <w:t>válidos/atualizados</w:t>
      </w:r>
      <w:proofErr w:type="gramEnd"/>
      <w:r w:rsidRPr="0057107A">
        <w:rPr>
          <w:rFonts w:ascii="Calibri" w:hAnsi="Calibri" w:cs="Calibri"/>
          <w:color w:val="000000"/>
          <w:sz w:val="18"/>
          <w:szCs w:val="18"/>
        </w:rPr>
        <w:t>. Ou seja, é de responsabilidade da licitante a atualização dos documentos para fins de habilitação no SICAF, cabendo a Comissão de Licitações apenas a autenticação dos mesmos.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Conforme item 1.4 do anexo II do edital, nos casos em que a licitante não enviar o SICAF, está relacionado os documentos a serem enviados.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e) Será realizada consulta no site oficial do Cadastro Nacional de Empresas Inidôneas e Suspensas (CEIS/CNEP), a fim de evitar a contratação de empresas que tenham sido proibidas de licitar e contratar com a Administração Pública, por determinação do TCE/RO, conforme Decisão Monocrática nº 119/2014/GCVCS/TCE/RO, com vistas a não adjudicar e homologar certames </w:t>
      </w:r>
      <w:proofErr w:type="gramStart"/>
      <w:r w:rsidRPr="0057107A">
        <w:rPr>
          <w:rFonts w:ascii="Calibri" w:hAnsi="Calibri" w:cs="Calibri"/>
          <w:color w:val="000000"/>
          <w:sz w:val="18"/>
          <w:szCs w:val="18"/>
        </w:rPr>
        <w:t>à</w:t>
      </w:r>
      <w:proofErr w:type="gramEnd"/>
      <w:r w:rsidRPr="0057107A">
        <w:rPr>
          <w:rFonts w:ascii="Calibri" w:hAnsi="Calibri" w:cs="Calibri"/>
          <w:color w:val="000000"/>
          <w:sz w:val="18"/>
          <w:szCs w:val="18"/>
        </w:rPr>
        <w:t xml:space="preserve"> empresas inidôneas, sob pena de incidirem nas disposições e penalidades previstas no art. 55, IV, da Lei Complementar nº 154/96;</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f) Será realizada consulta ao Cadastro de Fornecedores Impedidos de Licitar e Contratar com a Administração Pública Estadual – CAGEFIMP, instituído pela Lei Estadual nº 2.414, de 18 de fevereiro de 2011.</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g) A verificação pela Pregoeira nos sítios oficiais de órgãos e entidades emissores de certidões constitui meio legal de prova.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1.1</w:t>
      </w:r>
      <w:r w:rsidRPr="0057107A">
        <w:rPr>
          <w:rFonts w:ascii="Calibri" w:hAnsi="Calibri" w:cs="Calibri"/>
          <w:color w:val="000000"/>
          <w:sz w:val="18"/>
          <w:szCs w:val="18"/>
        </w:rPr>
        <w:t xml:space="preserve"> Após a declaração de habilitação no sistema eletrônico, deverão os licitantes vencedores encaminhar à CPLMS os documentos de habilitação, por qualquer processo de cópia autenticada em cartório competente, por cópia não autenticada mediante a exibição dos originais para conferência </w:t>
      </w:r>
      <w:proofErr w:type="gramStart"/>
      <w:r w:rsidRPr="0057107A">
        <w:rPr>
          <w:rFonts w:ascii="Calibri" w:hAnsi="Calibri" w:cs="Calibri"/>
          <w:color w:val="000000"/>
          <w:sz w:val="18"/>
          <w:szCs w:val="18"/>
        </w:rPr>
        <w:t>perante a</w:t>
      </w:r>
      <w:proofErr w:type="gramEnd"/>
      <w:r w:rsidRPr="0057107A">
        <w:rPr>
          <w:rFonts w:ascii="Calibri" w:hAnsi="Calibri" w:cs="Calibri"/>
          <w:color w:val="000000"/>
          <w:sz w:val="18"/>
          <w:szCs w:val="18"/>
        </w:rPr>
        <w:t xml:space="preserve"> Pregoeira e/ou sua Equipe de Apoio ou através de exemplares publicados em órgão da Imprensa Oficia do Estado, EMATER-RO, aos cuidados da Pregoeira, observando o prazo de 3 (três) dias úteis, contados a partir da data do encerramento do pregão</w:t>
      </w:r>
      <w:r w:rsidRPr="0057107A">
        <w:rPr>
          <w:rFonts w:ascii="Calibri" w:hAnsi="Calibri" w:cs="Calibri"/>
          <w:color w:val="000000"/>
          <w:sz w:val="18"/>
          <w:szCs w:val="18"/>
          <w:u w:val="single"/>
        </w:rPr>
        <w:t>, apenas nos casos em que o processo for físico, quando se tratar de processo eletrônico, será utilizada a documentação inserida no sistema</w:t>
      </w:r>
      <w:r w:rsidRPr="0057107A">
        <w:rPr>
          <w:rFonts w:ascii="Calibri" w:hAnsi="Calibri" w:cs="Calibri"/>
          <w:color w:val="000000"/>
          <w:sz w:val="18"/>
          <w:szCs w:val="18"/>
        </w:rPr>
        <w:t>.</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1.1.1.</w:t>
      </w:r>
      <w:r w:rsidRPr="0057107A">
        <w:rPr>
          <w:rFonts w:ascii="Calibri" w:hAnsi="Calibri" w:cs="Calibri"/>
          <w:color w:val="000000"/>
          <w:sz w:val="18"/>
          <w:szCs w:val="18"/>
        </w:rPr>
        <w:t xml:space="preserve"> Sugere-se que as cópias apresentadas já venham autenticadas por cartório, com vistas a </w:t>
      </w:r>
      <w:proofErr w:type="gramStart"/>
      <w:r w:rsidRPr="0057107A">
        <w:rPr>
          <w:rFonts w:ascii="Calibri" w:hAnsi="Calibri" w:cs="Calibri"/>
          <w:color w:val="000000"/>
          <w:sz w:val="18"/>
          <w:szCs w:val="18"/>
        </w:rPr>
        <w:t>agilizar</w:t>
      </w:r>
      <w:proofErr w:type="gramEnd"/>
      <w:r w:rsidRPr="0057107A">
        <w:rPr>
          <w:rFonts w:ascii="Calibri" w:hAnsi="Calibri" w:cs="Calibri"/>
          <w:color w:val="000000"/>
          <w:sz w:val="18"/>
          <w:szCs w:val="18"/>
        </w:rPr>
        <w:t xml:space="preserve"> os procedimentos de análise da documentação.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1.1.2 - </w:t>
      </w:r>
      <w:r w:rsidRPr="0057107A">
        <w:rPr>
          <w:rFonts w:ascii="Calibri" w:hAnsi="Calibri" w:cs="Calibri"/>
          <w:color w:val="000000"/>
          <w:sz w:val="18"/>
          <w:szCs w:val="18"/>
        </w:rPr>
        <w:t>Caso a empresa envie o original da documentação de habilitação via “CORREIOS” deverá identificar o envelope, para que esta EMATER-RO possa transmitir a Pregoeira, conforme modelo anexo: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564"/>
      </w:tblGrid>
      <w:tr w:rsidR="0057107A" w:rsidRPr="0057107A" w:rsidTr="0057107A">
        <w:tc>
          <w:tcPr>
            <w:tcW w:w="0" w:type="auto"/>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À ENTIDADE AUTÁRQUICA DE ASSISTÊNCIA TÉCNICA E EXTENSÃO RURAL DO ESTADO DE RONDÔNIA</w:t>
            </w:r>
          </w:p>
        </w:tc>
      </w:tr>
      <w:tr w:rsidR="0057107A" w:rsidRPr="0057107A" w:rsidTr="0057107A">
        <w:tc>
          <w:tcPr>
            <w:tcW w:w="0" w:type="auto"/>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PREGÃO ELETRÔNICO PARA REGISTRO DE PREÇO </w:t>
            </w:r>
            <w:proofErr w:type="gramStart"/>
            <w:r w:rsidRPr="0057107A">
              <w:rPr>
                <w:rStyle w:val="Forte"/>
                <w:rFonts w:ascii="Calibri" w:hAnsi="Calibri" w:cs="Calibri"/>
                <w:color w:val="000000"/>
                <w:sz w:val="18"/>
                <w:szCs w:val="18"/>
              </w:rPr>
              <w:t>Nº.</w:t>
            </w:r>
            <w:proofErr w:type="gramEnd"/>
            <w:r w:rsidRPr="0057107A">
              <w:rPr>
                <w:rStyle w:val="Forte"/>
                <w:rFonts w:ascii="Calibri" w:hAnsi="Calibri" w:cs="Calibri"/>
                <w:color w:val="000000"/>
                <w:sz w:val="18"/>
                <w:szCs w:val="18"/>
              </w:rPr>
              <w:t>015/2024/EMATER/RO</w:t>
            </w:r>
          </w:p>
        </w:tc>
      </w:tr>
      <w:tr w:rsidR="0057107A" w:rsidRPr="0057107A" w:rsidTr="0057107A">
        <w:tc>
          <w:tcPr>
            <w:tcW w:w="0" w:type="auto"/>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RAZÃO SOCIAL E Nº. DO CNPJ DA LICITANTE</w:t>
            </w:r>
          </w:p>
        </w:tc>
      </w:tr>
      <w:tr w:rsidR="0057107A" w:rsidRPr="0057107A" w:rsidTr="0057107A">
        <w:tc>
          <w:tcPr>
            <w:tcW w:w="0" w:type="auto"/>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A/C PREGOEIRA CLAUDIANA SALES PINHEIRO</w:t>
            </w:r>
          </w:p>
        </w:tc>
      </w:tr>
    </w:tbl>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1.1.3 –</w:t>
      </w:r>
      <w:r w:rsidRPr="0057107A">
        <w:rPr>
          <w:rFonts w:ascii="Calibri" w:hAnsi="Calibri" w:cs="Calibri"/>
          <w:color w:val="000000"/>
          <w:sz w:val="18"/>
          <w:szCs w:val="18"/>
        </w:rPr>
        <w:t> Não serão aceitos “protocolos de entrega” ou “solicitação de documento” em substituição aos documentos requeridos para habilitação.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1.1.4 –</w:t>
      </w:r>
      <w:r w:rsidRPr="0057107A">
        <w:rPr>
          <w:rFonts w:ascii="Calibri" w:hAnsi="Calibri" w:cs="Calibri"/>
          <w:color w:val="000000"/>
          <w:sz w:val="18"/>
          <w:szCs w:val="18"/>
        </w:rPr>
        <w:t> </w:t>
      </w:r>
      <w:r w:rsidRPr="0057107A">
        <w:rPr>
          <w:rStyle w:val="Forte"/>
          <w:rFonts w:ascii="Calibri" w:hAnsi="Calibri" w:cs="Calibri"/>
          <w:color w:val="000000"/>
          <w:sz w:val="18"/>
          <w:szCs w:val="18"/>
          <w:u w:val="single"/>
        </w:rPr>
        <w:t>Os licitantes vencedores do certame, ficam obrigados a realizar cadastro de usuários externos do seu representante legal, no Sistema de Processos do Governo do Estado de Rondônia – SEI (</w:t>
      </w:r>
      <w:hyperlink r:id="rId20" w:tgtFrame="_blank" w:history="1">
        <w:r w:rsidRPr="0057107A">
          <w:rPr>
            <w:rStyle w:val="Forte"/>
            <w:rFonts w:ascii="Calibri" w:hAnsi="Calibri" w:cs="Calibri"/>
            <w:color w:val="0000FF"/>
            <w:sz w:val="18"/>
            <w:szCs w:val="18"/>
            <w:u w:val="single"/>
          </w:rPr>
          <w:t>https://www.sei.ro.gov.br</w:t>
        </w:r>
      </w:hyperlink>
      <w:r w:rsidRPr="0057107A">
        <w:rPr>
          <w:rStyle w:val="Forte"/>
          <w:rFonts w:ascii="Calibri" w:hAnsi="Calibri" w:cs="Calibri"/>
          <w:color w:val="000000"/>
          <w:sz w:val="18"/>
          <w:szCs w:val="18"/>
          <w:u w:val="single"/>
        </w:rPr>
        <w:t>), para assinatura eletrônica dos documentos contratuais (Atas de Registro de Preços/Contratos).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Para habilitarem-se no certame, os interessados deverão apresentar os documentos abaixo: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1.2 - DOCUMENTOS DE HABILITAÇÃO QUE PODEM SER SUBSTITUÍDOS PELO SICAF:</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color w:val="000000"/>
          <w:sz w:val="18"/>
          <w:szCs w:val="18"/>
        </w:rPr>
        <w:lastRenderedPageBreak/>
        <w:t>a</w:t>
      </w:r>
      <w:proofErr w:type="gramEnd"/>
      <w:r w:rsidRPr="0057107A">
        <w:rPr>
          <w:rFonts w:ascii="Calibri" w:hAnsi="Calibri" w:cs="Calibri"/>
          <w:color w:val="000000"/>
          <w:sz w:val="18"/>
          <w:szCs w:val="18"/>
        </w:rPr>
        <w:t>) </w:t>
      </w:r>
      <w:r w:rsidRPr="0057107A">
        <w:rPr>
          <w:rStyle w:val="Forte"/>
          <w:rFonts w:ascii="Calibri" w:hAnsi="Calibri" w:cs="Calibri"/>
          <w:color w:val="000000"/>
          <w:sz w:val="18"/>
          <w:szCs w:val="18"/>
        </w:rPr>
        <w:t>Certidão de Regularidade perante a Fazenda Federal</w:t>
      </w:r>
      <w:r w:rsidRPr="0057107A">
        <w:rPr>
          <w:rFonts w:ascii="Calibri" w:hAnsi="Calibri" w:cs="Calibri"/>
          <w:color w:val="000000"/>
          <w:sz w:val="18"/>
          <w:szCs w:val="18"/>
        </w:rPr>
        <w:t> – unificada da Secretaria da Receita Federal, da Procuradoria da Fazenda Nacional e do </w:t>
      </w:r>
      <w:r w:rsidRPr="0057107A">
        <w:rPr>
          <w:rStyle w:val="Forte"/>
          <w:rFonts w:ascii="Calibri" w:hAnsi="Calibri" w:cs="Calibri"/>
          <w:color w:val="000000"/>
          <w:sz w:val="18"/>
          <w:szCs w:val="18"/>
        </w:rPr>
        <w:t>INSS </w:t>
      </w:r>
      <w:r w:rsidRPr="0057107A">
        <w:rPr>
          <w:rFonts w:ascii="Calibri" w:hAnsi="Calibri" w:cs="Calibri"/>
          <w:color w:val="000000"/>
          <w:sz w:val="18"/>
          <w:szCs w:val="18"/>
        </w:rPr>
        <w:t>(relativa às Contribuições Sociais –unificada pela Portaria MF 1751, de 02/10/14), podendo ser Certidão Negativa ou Certidão Positiva com efeitos de negativa;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color w:val="000000"/>
          <w:sz w:val="18"/>
          <w:szCs w:val="18"/>
        </w:rPr>
        <w:t>b)</w:t>
      </w:r>
      <w:proofErr w:type="gramEnd"/>
      <w:r w:rsidRPr="0057107A">
        <w:rPr>
          <w:rFonts w:ascii="Calibri" w:hAnsi="Calibri" w:cs="Calibri"/>
          <w:color w:val="000000"/>
          <w:sz w:val="18"/>
          <w:szCs w:val="18"/>
        </w:rPr>
        <w:t> </w:t>
      </w:r>
      <w:r w:rsidRPr="0057107A">
        <w:rPr>
          <w:rStyle w:val="Forte"/>
          <w:rFonts w:ascii="Calibri" w:hAnsi="Calibri" w:cs="Calibri"/>
          <w:color w:val="000000"/>
          <w:sz w:val="18"/>
          <w:szCs w:val="18"/>
        </w:rPr>
        <w:t>Certidão de Regularidade perante a Fazenda Estadual</w:t>
      </w:r>
      <w:r w:rsidRPr="0057107A">
        <w:rPr>
          <w:rFonts w:ascii="Calibri" w:hAnsi="Calibri" w:cs="Calibri"/>
          <w:color w:val="000000"/>
          <w:sz w:val="18"/>
          <w:szCs w:val="18"/>
        </w:rPr>
        <w:t>, expedida na sede ou domicílio da Licitante; podendo ser Certidão Negativa ou Certidão Positiva com efeitos de negativa.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color w:val="000000"/>
          <w:sz w:val="18"/>
          <w:szCs w:val="18"/>
        </w:rPr>
        <w:t>c)</w:t>
      </w:r>
      <w:proofErr w:type="gramEnd"/>
      <w:r w:rsidRPr="0057107A">
        <w:rPr>
          <w:rFonts w:ascii="Calibri" w:hAnsi="Calibri" w:cs="Calibri"/>
          <w:color w:val="000000"/>
          <w:sz w:val="18"/>
          <w:szCs w:val="18"/>
        </w:rPr>
        <w:t> </w:t>
      </w:r>
      <w:r w:rsidRPr="0057107A">
        <w:rPr>
          <w:rStyle w:val="Forte"/>
          <w:rFonts w:ascii="Calibri" w:hAnsi="Calibri" w:cs="Calibri"/>
          <w:color w:val="000000"/>
          <w:sz w:val="18"/>
          <w:szCs w:val="18"/>
        </w:rPr>
        <w:t>Certidão de Regularidade perante a Fazenda Municipal</w:t>
      </w:r>
      <w:r w:rsidRPr="0057107A">
        <w:rPr>
          <w:rFonts w:ascii="Calibri" w:hAnsi="Calibri" w:cs="Calibri"/>
          <w:color w:val="000000"/>
          <w:sz w:val="18"/>
          <w:szCs w:val="18"/>
        </w:rPr>
        <w:t>, expedida na sede ou domicílio da Licitante; podendo ser Certidão Negativa ou Certidão Positiva com efeitos de negativa.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color w:val="000000"/>
          <w:sz w:val="18"/>
          <w:szCs w:val="18"/>
        </w:rPr>
        <w:t>d)</w:t>
      </w:r>
      <w:proofErr w:type="gramEnd"/>
      <w:r w:rsidRPr="0057107A">
        <w:rPr>
          <w:rFonts w:ascii="Calibri" w:hAnsi="Calibri" w:cs="Calibri"/>
          <w:color w:val="000000"/>
          <w:sz w:val="18"/>
          <w:szCs w:val="18"/>
        </w:rPr>
        <w:t> </w:t>
      </w:r>
      <w:r w:rsidRPr="0057107A">
        <w:rPr>
          <w:rStyle w:val="Forte"/>
          <w:rFonts w:ascii="Calibri" w:hAnsi="Calibri" w:cs="Calibri"/>
          <w:color w:val="000000"/>
          <w:sz w:val="18"/>
          <w:szCs w:val="18"/>
        </w:rPr>
        <w:t>Certificado de Regularidade do FGTS</w:t>
      </w:r>
      <w:r w:rsidRPr="0057107A">
        <w:rPr>
          <w:rFonts w:ascii="Calibri" w:hAnsi="Calibri" w:cs="Calibri"/>
          <w:color w:val="000000"/>
          <w:sz w:val="18"/>
          <w:szCs w:val="18"/>
        </w:rPr>
        <w:t>, admitida comprovação também por meio de “certidão positiva, com efeito, de negativa” diante da existência de débito confesso, parcelado e em fase de adimplemento;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e) prova de inscrição no Cadastro Nacional da Pessoa Jurídica </w:t>
      </w:r>
      <w:r w:rsidRPr="0057107A">
        <w:rPr>
          <w:rStyle w:val="Forte"/>
          <w:rFonts w:ascii="Calibri" w:hAnsi="Calibri" w:cs="Calibri"/>
          <w:color w:val="000000"/>
          <w:sz w:val="18"/>
          <w:szCs w:val="18"/>
        </w:rPr>
        <w:t>(CNPJ)</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color w:val="000000"/>
          <w:sz w:val="18"/>
          <w:szCs w:val="18"/>
        </w:rPr>
        <w:t>f)</w:t>
      </w:r>
      <w:proofErr w:type="gramEnd"/>
      <w:r w:rsidRPr="0057107A">
        <w:rPr>
          <w:rFonts w:ascii="Calibri" w:hAnsi="Calibri" w:cs="Calibri"/>
          <w:color w:val="000000"/>
          <w:sz w:val="18"/>
          <w:szCs w:val="18"/>
        </w:rPr>
        <w:t> </w:t>
      </w:r>
      <w:r w:rsidRPr="0057107A">
        <w:rPr>
          <w:rStyle w:val="Forte"/>
          <w:rFonts w:ascii="Calibri" w:hAnsi="Calibri" w:cs="Calibri"/>
          <w:color w:val="000000"/>
          <w:sz w:val="18"/>
          <w:szCs w:val="18"/>
        </w:rPr>
        <w:t>Prova de Inscrição no Cadastro de Contribuintes Estadual ou Municipal</w:t>
      </w:r>
      <w:r w:rsidRPr="0057107A">
        <w:rPr>
          <w:rFonts w:ascii="Calibri" w:hAnsi="Calibri" w:cs="Calibri"/>
          <w:color w:val="000000"/>
          <w:sz w:val="18"/>
          <w:szCs w:val="18"/>
        </w:rPr>
        <w:t>, se houver, relativo ao domicílio ou sede da Licitante, pertinente ao seu ramo de atividade e compatível com o objeto contratual.</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color w:val="000000"/>
          <w:sz w:val="18"/>
          <w:szCs w:val="18"/>
        </w:rPr>
        <w:t>g)</w:t>
      </w:r>
      <w:proofErr w:type="gramEnd"/>
      <w:r w:rsidRPr="0057107A">
        <w:rPr>
          <w:rFonts w:ascii="Calibri" w:hAnsi="Calibri" w:cs="Calibri"/>
          <w:color w:val="000000"/>
          <w:sz w:val="18"/>
          <w:szCs w:val="18"/>
        </w:rPr>
        <w:t> </w:t>
      </w:r>
      <w:r w:rsidRPr="0057107A">
        <w:rPr>
          <w:rStyle w:val="Forte"/>
          <w:rFonts w:ascii="Calibri" w:hAnsi="Calibri" w:cs="Calibri"/>
          <w:color w:val="000000"/>
          <w:sz w:val="18"/>
          <w:szCs w:val="18"/>
        </w:rPr>
        <w:t>Certidão de débitos trabalhistas</w:t>
      </w:r>
      <w:r w:rsidRPr="0057107A">
        <w:rPr>
          <w:rFonts w:ascii="Calibri" w:hAnsi="Calibri" w:cs="Calibri"/>
          <w:color w:val="000000"/>
          <w:sz w:val="18"/>
          <w:szCs w:val="18"/>
        </w:rPr>
        <w:t> da Licitante ou da filial.</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color w:val="000000"/>
          <w:sz w:val="18"/>
          <w:szCs w:val="18"/>
        </w:rPr>
        <w:t>h)</w:t>
      </w:r>
      <w:proofErr w:type="gramEnd"/>
      <w:r w:rsidRPr="0057107A">
        <w:rPr>
          <w:rFonts w:ascii="Calibri" w:hAnsi="Calibri" w:cs="Calibri"/>
          <w:color w:val="000000"/>
          <w:sz w:val="18"/>
          <w:szCs w:val="18"/>
        </w:rPr>
        <w:t> </w:t>
      </w:r>
      <w:r w:rsidRPr="0057107A">
        <w:rPr>
          <w:rStyle w:val="Forte"/>
          <w:rFonts w:ascii="Calibri" w:hAnsi="Calibri" w:cs="Calibri"/>
          <w:color w:val="000000"/>
          <w:sz w:val="18"/>
          <w:szCs w:val="18"/>
        </w:rPr>
        <w:t>Comprovação de boa situação financeira da empresa por balanço patrimonial</w:t>
      </w:r>
      <w:r w:rsidRPr="0057107A">
        <w:rPr>
          <w:rFonts w:ascii="Calibri" w:hAnsi="Calibri" w:cs="Calibri"/>
          <w:color w:val="000000"/>
          <w:sz w:val="18"/>
          <w:szCs w:val="18"/>
        </w:rPr>
        <w:t> (caso esteja contemplado no SICAF do licitante)</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1.2.1</w:t>
      </w:r>
      <w:r w:rsidRPr="0057107A">
        <w:rPr>
          <w:rFonts w:ascii="Calibri" w:hAnsi="Calibri" w:cs="Calibri"/>
          <w:color w:val="000000"/>
          <w:sz w:val="18"/>
          <w:szCs w:val="18"/>
        </w:rPr>
        <w:t> O licitante enquadrado como microempresa ou empresa de pequeno porte deverá declarar, em campo próprio do Sistema, que atende aos requisitos do art. 3º da LC nº 123/2006, para fazer jus aos benefícios previstos nesta lei.</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1.2.2</w:t>
      </w:r>
      <w:r w:rsidRPr="0057107A">
        <w:rPr>
          <w:rFonts w:ascii="Calibri" w:hAnsi="Calibri" w:cs="Calibri"/>
          <w:color w:val="000000"/>
          <w:sz w:val="18"/>
          <w:szCs w:val="18"/>
        </w:rPr>
        <w:t> As microempresas e empresas de pequeno porte e equiparados, por ocasião da participação no certame licitatório, deverão apresentar toda a documentação exigida para efeito de comprovação de regularidade fiscal (mesmo que esta apresente restrição), trabalhista, habilitação jurídica, qualificação econômico-financeira e qualificação técnica </w:t>
      </w:r>
      <w:r w:rsidRPr="0057107A">
        <w:rPr>
          <w:rStyle w:val="Forte"/>
          <w:rFonts w:ascii="Calibri" w:hAnsi="Calibri" w:cs="Calibri"/>
          <w:color w:val="000000"/>
          <w:sz w:val="18"/>
          <w:szCs w:val="18"/>
        </w:rPr>
        <w:t>(Dec. Est. 21.675/2017 e LC 123/06, art.43)</w:t>
      </w:r>
      <w:r w:rsidRPr="0057107A">
        <w:rPr>
          <w:rFonts w:ascii="Calibri" w:hAnsi="Calibri" w:cs="Calibri"/>
          <w:color w:val="000000"/>
          <w:sz w:val="18"/>
          <w:szCs w:val="18"/>
        </w:rPr>
        <w:t>.</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1.2.3</w:t>
      </w:r>
      <w:r w:rsidRPr="0057107A">
        <w:rPr>
          <w:rFonts w:ascii="Calibri" w:hAnsi="Calibri" w:cs="Calibri"/>
          <w:color w:val="000000"/>
          <w:sz w:val="18"/>
          <w:szCs w:val="18"/>
        </w:rPr>
        <w:t> Havendo alguma restrição na comprovação da regularidade fiscal das Microempresas ou empresas de pequeno porte, será concedido o </w:t>
      </w:r>
      <w:r w:rsidRPr="0057107A">
        <w:rPr>
          <w:rFonts w:ascii="Calibri" w:hAnsi="Calibri" w:cs="Calibri"/>
          <w:color w:val="000000"/>
          <w:sz w:val="18"/>
          <w:szCs w:val="18"/>
          <w:u w:val="single"/>
        </w:rPr>
        <w:t>prazo de 05 (cinco) dias úteis</w:t>
      </w:r>
      <w:r w:rsidRPr="0057107A">
        <w:rPr>
          <w:rFonts w:ascii="Calibri" w:hAnsi="Calibri" w:cs="Calibri"/>
          <w:color w:val="000000"/>
          <w:sz w:val="18"/>
          <w:szCs w:val="18"/>
        </w:rPr>
        <w:t xml:space="preserve"> para regularização da documentação, conforme os termos do art. 43 e seus §§ da Lei Complementar </w:t>
      </w:r>
      <w:proofErr w:type="spellStart"/>
      <w:r w:rsidRPr="0057107A">
        <w:rPr>
          <w:rFonts w:ascii="Calibri" w:hAnsi="Calibri" w:cs="Calibri"/>
          <w:color w:val="000000"/>
          <w:sz w:val="18"/>
          <w:szCs w:val="18"/>
        </w:rPr>
        <w:t>n.°</w:t>
      </w:r>
      <w:proofErr w:type="spellEnd"/>
      <w:r w:rsidRPr="0057107A">
        <w:rPr>
          <w:rFonts w:ascii="Calibri" w:hAnsi="Calibri" w:cs="Calibri"/>
          <w:color w:val="000000"/>
          <w:sz w:val="18"/>
          <w:szCs w:val="18"/>
        </w:rPr>
        <w:t xml:space="preserve"> 123/2006.</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1.2.4</w:t>
      </w:r>
      <w:r w:rsidRPr="0057107A">
        <w:rPr>
          <w:rFonts w:ascii="Calibri" w:hAnsi="Calibri" w:cs="Calibri"/>
          <w:color w:val="000000"/>
          <w:sz w:val="18"/>
          <w:szCs w:val="18"/>
        </w:rPr>
        <w:t xml:space="preserve"> A </w:t>
      </w:r>
      <w:proofErr w:type="gramStart"/>
      <w:r w:rsidRPr="0057107A">
        <w:rPr>
          <w:rFonts w:ascii="Calibri" w:hAnsi="Calibri" w:cs="Calibri"/>
          <w:color w:val="000000"/>
          <w:sz w:val="18"/>
          <w:szCs w:val="18"/>
        </w:rPr>
        <w:t>não-regularização</w:t>
      </w:r>
      <w:proofErr w:type="gramEnd"/>
      <w:r w:rsidRPr="0057107A">
        <w:rPr>
          <w:rFonts w:ascii="Calibri" w:hAnsi="Calibri" w:cs="Calibri"/>
          <w:color w:val="000000"/>
          <w:sz w:val="18"/>
          <w:szCs w:val="18"/>
        </w:rPr>
        <w:t xml:space="preserve"> da documentação, no prazo previsto no subitem 1.2.4 implicará decadência do direito à contratação, sem prejuízo das sanções previstas no art. 90 da Lei Federal nº 14.133/2021, sendo facultado à CPLMS convocar os licitantes remanescentes, na ordem de classificação, para a assinatura do Contrato, ou revogar a licitação.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1.2.5 </w:t>
      </w:r>
      <w:r w:rsidRPr="0057107A">
        <w:rPr>
          <w:rFonts w:ascii="Calibri" w:hAnsi="Calibri" w:cs="Calibri"/>
          <w:color w:val="000000"/>
          <w:sz w:val="18"/>
          <w:szCs w:val="18"/>
        </w:rPr>
        <w:t>Caso o fornecedor seja considerado isento dos tributos estaduais relacionados ao objeto licitatório, deverá comprovar tal condição mediante a apresentação de declaração da Fazenda Estadual do domicílio ou sede do fornecedor, ou outra equivalente, na forma da lei.</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u w:val="single"/>
        </w:rPr>
        <w:t>1.3 - Documentos Relativos à Habilitação Jurídica, contemplados pelo SICAF:</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a) Cédula de identidade. (</w:t>
      </w:r>
      <w:r w:rsidRPr="0057107A">
        <w:rPr>
          <w:rFonts w:ascii="Calibri" w:hAnsi="Calibri" w:cs="Calibri"/>
          <w:color w:val="000000"/>
          <w:sz w:val="18"/>
          <w:szCs w:val="18"/>
        </w:rPr>
        <w:t>RG, CNH ou Carteira de Identificação Profissional do representante legal/responsável pela empresa).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Style w:val="Forte"/>
          <w:rFonts w:ascii="Calibri" w:hAnsi="Calibri" w:cs="Calibri"/>
          <w:color w:val="000000"/>
          <w:sz w:val="18"/>
          <w:szCs w:val="18"/>
        </w:rPr>
        <w:t>b)</w:t>
      </w:r>
      <w:proofErr w:type="gramEnd"/>
      <w:r w:rsidRPr="0057107A">
        <w:rPr>
          <w:rFonts w:ascii="Calibri" w:hAnsi="Calibri" w:cs="Calibri"/>
          <w:color w:val="000000"/>
          <w:sz w:val="18"/>
          <w:szCs w:val="18"/>
        </w:rPr>
        <w:t> </w:t>
      </w:r>
      <w:r w:rsidRPr="0057107A">
        <w:rPr>
          <w:rStyle w:val="Forte"/>
          <w:rFonts w:ascii="Calibri" w:hAnsi="Calibri" w:cs="Calibri"/>
          <w:color w:val="000000"/>
          <w:sz w:val="18"/>
          <w:szCs w:val="18"/>
        </w:rPr>
        <w:t>Ato constitutivo</w:t>
      </w:r>
      <w:r w:rsidRPr="0057107A">
        <w:rPr>
          <w:rFonts w:ascii="Calibri" w:hAnsi="Calibri" w:cs="Calibri"/>
          <w:color w:val="000000"/>
          <w:sz w:val="18"/>
          <w:szCs w:val="18"/>
        </w:rPr>
        <w:t>, </w:t>
      </w:r>
      <w:r w:rsidRPr="0057107A">
        <w:rPr>
          <w:rStyle w:val="Forte"/>
          <w:rFonts w:ascii="Calibri" w:hAnsi="Calibri" w:cs="Calibri"/>
          <w:color w:val="000000"/>
          <w:sz w:val="18"/>
          <w:szCs w:val="18"/>
        </w:rPr>
        <w:t>estatuto</w:t>
      </w:r>
      <w:r w:rsidRPr="0057107A">
        <w:rPr>
          <w:rFonts w:ascii="Calibri" w:hAnsi="Calibri" w:cs="Calibri"/>
          <w:color w:val="000000"/>
          <w:sz w:val="18"/>
          <w:szCs w:val="18"/>
        </w:rPr>
        <w:t> ou </w:t>
      </w:r>
      <w:r w:rsidRPr="0057107A">
        <w:rPr>
          <w:rStyle w:val="Forte"/>
          <w:rFonts w:ascii="Calibri" w:hAnsi="Calibri" w:cs="Calibri"/>
          <w:color w:val="000000"/>
          <w:sz w:val="18"/>
          <w:szCs w:val="18"/>
        </w:rPr>
        <w:t>contrato social</w:t>
      </w:r>
      <w:r w:rsidRPr="0057107A">
        <w:rPr>
          <w:rFonts w:ascii="Calibri" w:hAnsi="Calibri" w:cs="Calibri"/>
          <w:color w:val="000000"/>
          <w:sz w:val="18"/>
          <w:szCs w:val="18"/>
        </w:rPr>
        <w:t> em vigor, devidamente registrado, em se tratando de sociedades comerciais, e, no caso de sociedades por ações, acompanhado de Documentos de eleição de seus administradores, com a comprovação da publicação na imprensa da ata arquivada, bem como das respectivas alterações, caso existam;</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Style w:val="Forte"/>
          <w:rFonts w:ascii="Calibri" w:hAnsi="Calibri" w:cs="Calibri"/>
          <w:color w:val="000000"/>
          <w:sz w:val="18"/>
          <w:szCs w:val="18"/>
        </w:rPr>
        <w:t>c)</w:t>
      </w:r>
      <w:proofErr w:type="gramEnd"/>
      <w:r w:rsidRPr="0057107A">
        <w:rPr>
          <w:rFonts w:ascii="Calibri" w:hAnsi="Calibri" w:cs="Calibri"/>
          <w:color w:val="000000"/>
          <w:sz w:val="18"/>
          <w:szCs w:val="18"/>
        </w:rPr>
        <w:t> </w:t>
      </w:r>
      <w:r w:rsidRPr="0057107A">
        <w:rPr>
          <w:rStyle w:val="Forte"/>
          <w:rFonts w:ascii="Calibri" w:hAnsi="Calibri" w:cs="Calibri"/>
          <w:color w:val="000000"/>
          <w:sz w:val="18"/>
          <w:szCs w:val="18"/>
        </w:rPr>
        <w:t>Declaração de habilitação</w:t>
      </w:r>
      <w:r w:rsidRPr="0057107A">
        <w:rPr>
          <w:rFonts w:ascii="Calibri" w:hAnsi="Calibri" w:cs="Calibri"/>
          <w:color w:val="000000"/>
          <w:sz w:val="18"/>
          <w:szCs w:val="18"/>
        </w:rPr>
        <w:t> e inexistência de fato superveniente impeditivo de habilitação, na forma do 63, I da Lei 14.133/2021 (ver modelo conforme </w:t>
      </w:r>
      <w:r w:rsidRPr="0057107A">
        <w:rPr>
          <w:rStyle w:val="Forte"/>
          <w:rFonts w:ascii="Calibri" w:hAnsi="Calibri" w:cs="Calibri"/>
          <w:color w:val="000000"/>
          <w:sz w:val="18"/>
          <w:szCs w:val="18"/>
        </w:rPr>
        <w:t>Anexo III</w:t>
      </w:r>
      <w:r w:rsidRPr="0057107A">
        <w:rPr>
          <w:rFonts w:ascii="Calibri" w:hAnsi="Calibri" w:cs="Calibri"/>
          <w:color w:val="000000"/>
          <w:sz w:val="18"/>
          <w:szCs w:val="18"/>
        </w:rPr>
        <w:t>);</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Style w:val="Forte"/>
          <w:rFonts w:ascii="Calibri" w:hAnsi="Calibri" w:cs="Calibri"/>
          <w:color w:val="000000"/>
          <w:sz w:val="18"/>
          <w:szCs w:val="18"/>
        </w:rPr>
        <w:t>d)</w:t>
      </w:r>
      <w:proofErr w:type="gramEnd"/>
      <w:r w:rsidRPr="0057107A">
        <w:rPr>
          <w:rFonts w:ascii="Calibri" w:hAnsi="Calibri" w:cs="Calibri"/>
          <w:color w:val="000000"/>
          <w:sz w:val="18"/>
          <w:szCs w:val="18"/>
        </w:rPr>
        <w:t> </w:t>
      </w:r>
      <w:r w:rsidRPr="0057107A">
        <w:rPr>
          <w:rStyle w:val="Forte"/>
          <w:rFonts w:ascii="Calibri" w:hAnsi="Calibri" w:cs="Calibri"/>
          <w:color w:val="000000"/>
          <w:sz w:val="18"/>
          <w:szCs w:val="18"/>
        </w:rPr>
        <w:t>Declaração</w:t>
      </w:r>
      <w:r w:rsidRPr="0057107A">
        <w:rPr>
          <w:rFonts w:ascii="Calibri" w:hAnsi="Calibri" w:cs="Calibri"/>
          <w:color w:val="000000"/>
          <w:sz w:val="18"/>
          <w:szCs w:val="18"/>
        </w:rPr>
        <w:t> de que a empresa licitante cumpre o disposto no inciso XXXIII do art. 7º da Constituição Federal (ver modelo conforme </w:t>
      </w:r>
      <w:r w:rsidRPr="0057107A">
        <w:rPr>
          <w:rStyle w:val="Forte"/>
          <w:rFonts w:ascii="Calibri" w:hAnsi="Calibri" w:cs="Calibri"/>
          <w:color w:val="000000"/>
          <w:sz w:val="18"/>
          <w:szCs w:val="18"/>
        </w:rPr>
        <w:t>Anexo IV</w:t>
      </w:r>
      <w:r w:rsidRPr="0057107A">
        <w:rPr>
          <w:rFonts w:ascii="Calibri" w:hAnsi="Calibri" w:cs="Calibri"/>
          <w:color w:val="000000"/>
          <w:sz w:val="18"/>
          <w:szCs w:val="18"/>
        </w:rPr>
        <w:t>);</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Style w:val="Forte"/>
          <w:rFonts w:ascii="Calibri" w:hAnsi="Calibri" w:cs="Calibri"/>
          <w:color w:val="000000"/>
          <w:sz w:val="18"/>
          <w:szCs w:val="18"/>
        </w:rPr>
        <w:t>e</w:t>
      </w:r>
      <w:proofErr w:type="gramEnd"/>
      <w:r w:rsidRPr="0057107A">
        <w:rPr>
          <w:rStyle w:val="Forte"/>
          <w:rFonts w:ascii="Calibri" w:hAnsi="Calibri" w:cs="Calibri"/>
          <w:color w:val="000000"/>
          <w:sz w:val="18"/>
          <w:szCs w:val="18"/>
        </w:rPr>
        <w:t>)</w:t>
      </w:r>
      <w:r w:rsidRPr="0057107A">
        <w:rPr>
          <w:rFonts w:ascii="Calibri" w:hAnsi="Calibri" w:cs="Calibri"/>
          <w:color w:val="000000"/>
          <w:sz w:val="18"/>
          <w:szCs w:val="18"/>
        </w:rPr>
        <w:t> </w:t>
      </w:r>
      <w:r w:rsidRPr="0057107A">
        <w:rPr>
          <w:rStyle w:val="Forte"/>
          <w:rFonts w:ascii="Calibri" w:hAnsi="Calibri" w:cs="Calibri"/>
          <w:color w:val="000000"/>
          <w:sz w:val="18"/>
          <w:szCs w:val="18"/>
        </w:rPr>
        <w:t>Declaração de enquadramento em regime de Micro Empresa ou Empresa de Pequeno Porte</w:t>
      </w:r>
      <w:r w:rsidRPr="0057107A">
        <w:rPr>
          <w:rFonts w:ascii="Calibri" w:hAnsi="Calibri" w:cs="Calibri"/>
          <w:color w:val="000000"/>
          <w:sz w:val="18"/>
          <w:szCs w:val="18"/>
        </w:rPr>
        <w:t> (na hipótese do licitante ser uma ME ou EPP) (ver modelo conforme </w:t>
      </w:r>
      <w:r w:rsidRPr="0057107A">
        <w:rPr>
          <w:rStyle w:val="Forte"/>
          <w:rFonts w:ascii="Calibri" w:hAnsi="Calibri" w:cs="Calibri"/>
          <w:color w:val="000000"/>
          <w:sz w:val="18"/>
          <w:szCs w:val="18"/>
        </w:rPr>
        <w:t>Anexo V</w:t>
      </w:r>
      <w:r w:rsidRPr="0057107A">
        <w:rPr>
          <w:rFonts w:ascii="Calibri" w:hAnsi="Calibri" w:cs="Calibri"/>
          <w:color w:val="000000"/>
          <w:sz w:val="18"/>
          <w:szCs w:val="18"/>
        </w:rPr>
        <w:t>);</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Style w:val="Forte"/>
          <w:rFonts w:ascii="Calibri" w:hAnsi="Calibri" w:cs="Calibri"/>
          <w:color w:val="000000"/>
          <w:sz w:val="18"/>
          <w:szCs w:val="18"/>
        </w:rPr>
        <w:lastRenderedPageBreak/>
        <w:t>f)</w:t>
      </w:r>
      <w:proofErr w:type="gramEnd"/>
      <w:r w:rsidRPr="0057107A">
        <w:rPr>
          <w:rFonts w:ascii="Calibri" w:hAnsi="Calibri" w:cs="Calibri"/>
          <w:color w:val="000000"/>
          <w:sz w:val="18"/>
          <w:szCs w:val="18"/>
        </w:rPr>
        <w:t> </w:t>
      </w:r>
      <w:r w:rsidRPr="0057107A">
        <w:rPr>
          <w:rStyle w:val="Forte"/>
          <w:rFonts w:ascii="Calibri" w:hAnsi="Calibri" w:cs="Calibri"/>
          <w:color w:val="000000"/>
          <w:sz w:val="18"/>
          <w:szCs w:val="18"/>
        </w:rPr>
        <w:t>Declaração </w:t>
      </w:r>
      <w:r w:rsidRPr="0057107A">
        <w:rPr>
          <w:rFonts w:ascii="Calibri" w:hAnsi="Calibri" w:cs="Calibri"/>
          <w:color w:val="000000"/>
          <w:sz w:val="18"/>
          <w:szCs w:val="18"/>
        </w:rPr>
        <w:t>de que cumpre as exigências de reserva de cargos para pessoa com deficiência e para reabilitado da Previdência Social, previstas em lei e em outras normas específicas, na forma do 63, IV da Lei 14.133/2021 (ver modelo conforme </w:t>
      </w:r>
      <w:r w:rsidRPr="0057107A">
        <w:rPr>
          <w:rStyle w:val="Forte"/>
          <w:rFonts w:ascii="Calibri" w:hAnsi="Calibri" w:cs="Calibri"/>
          <w:color w:val="000000"/>
          <w:sz w:val="18"/>
          <w:szCs w:val="18"/>
        </w:rPr>
        <w:t>Anexo XII</w:t>
      </w:r>
      <w:r w:rsidRPr="0057107A">
        <w:rPr>
          <w:rFonts w:ascii="Calibri" w:hAnsi="Calibri" w:cs="Calibri"/>
          <w:color w:val="000000"/>
          <w:sz w:val="18"/>
          <w:szCs w:val="18"/>
        </w:rPr>
        <w:t>)</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1.3.1 – </w:t>
      </w:r>
      <w:r w:rsidRPr="0057107A">
        <w:rPr>
          <w:rStyle w:val="Forte"/>
          <w:rFonts w:ascii="Calibri" w:hAnsi="Calibri" w:cs="Calibri"/>
          <w:color w:val="000000"/>
          <w:sz w:val="18"/>
          <w:szCs w:val="18"/>
          <w:u w:val="single"/>
        </w:rPr>
        <w:t>Níveis de Habilitação contemplados pelo SICAF</w:t>
      </w:r>
      <w:r w:rsidRPr="0057107A">
        <w:rPr>
          <w:rStyle w:val="Forte"/>
          <w:rFonts w:ascii="Calibri" w:hAnsi="Calibri" w:cs="Calibri"/>
          <w:color w:val="000000"/>
          <w:sz w:val="18"/>
          <w:szCs w:val="18"/>
        </w:rPr>
        <w:t>: Nível I Credenciamento, Nível II Habilitação Jurídica, Nível III Regularidade Fiscal e Trabalhista Federal, Nível IV Regularidade Fiscal Estadual/Municipal, Nível V Qualificação Econômico-Financeira, Nível VII Qualificação Técnica.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u w:val="single"/>
        </w:rPr>
        <w:t xml:space="preserve">1.4 – Relativos à Regularidade Fiscal, Social e Trabalhista: PARA OS LICITANTES QUE NÃO APRESENTAREM O </w:t>
      </w:r>
      <w:proofErr w:type="gramStart"/>
      <w:r w:rsidRPr="0057107A">
        <w:rPr>
          <w:rStyle w:val="Forte"/>
          <w:rFonts w:ascii="Calibri" w:hAnsi="Calibri" w:cs="Calibri"/>
          <w:color w:val="000000"/>
          <w:sz w:val="18"/>
          <w:szCs w:val="18"/>
          <w:u w:val="single"/>
        </w:rPr>
        <w:t>SICAF</w:t>
      </w:r>
      <w:proofErr w:type="gramEnd"/>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Style w:val="Forte"/>
          <w:rFonts w:ascii="Calibri" w:hAnsi="Calibri" w:cs="Calibri"/>
          <w:color w:val="000000"/>
          <w:sz w:val="18"/>
          <w:szCs w:val="18"/>
        </w:rPr>
        <w:t>a</w:t>
      </w:r>
      <w:proofErr w:type="gramEnd"/>
      <w:r w:rsidRPr="0057107A">
        <w:rPr>
          <w:rStyle w:val="Forte"/>
          <w:rFonts w:ascii="Calibri" w:hAnsi="Calibri" w:cs="Calibri"/>
          <w:color w:val="000000"/>
          <w:sz w:val="18"/>
          <w:szCs w:val="18"/>
        </w:rPr>
        <w:t>) </w:t>
      </w:r>
      <w:r w:rsidRPr="0057107A">
        <w:rPr>
          <w:rFonts w:ascii="Calibri" w:hAnsi="Calibri" w:cs="Calibri"/>
          <w:color w:val="000000"/>
          <w:sz w:val="18"/>
          <w:szCs w:val="18"/>
        </w:rPr>
        <w:t>prova de inscrição no Cadastro Nacional da Pessoa Jurídica </w:t>
      </w:r>
      <w:r w:rsidRPr="0057107A">
        <w:rPr>
          <w:rStyle w:val="Forte"/>
          <w:rFonts w:ascii="Calibri" w:hAnsi="Calibri" w:cs="Calibri"/>
          <w:color w:val="000000"/>
          <w:sz w:val="18"/>
          <w:szCs w:val="18"/>
        </w:rPr>
        <w:t>(CNPJ);</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Style w:val="Forte"/>
          <w:rFonts w:ascii="Calibri" w:hAnsi="Calibri" w:cs="Calibri"/>
          <w:color w:val="000000"/>
          <w:sz w:val="18"/>
          <w:szCs w:val="18"/>
        </w:rPr>
        <w:t>b)</w:t>
      </w:r>
      <w:proofErr w:type="gramEnd"/>
      <w:r w:rsidRPr="0057107A">
        <w:rPr>
          <w:rFonts w:ascii="Calibri" w:hAnsi="Calibri" w:cs="Calibri"/>
          <w:color w:val="000000"/>
          <w:sz w:val="18"/>
          <w:szCs w:val="18"/>
        </w:rPr>
        <w:t> Prova de inscrição no Cadastro de Contribuintes Estadual ou Municipal, se houver relativo ao domicílio ou sede do licitante, pertinente ao seu ramo de atividade e compatível com o objeto contratual (</w:t>
      </w:r>
      <w:r w:rsidRPr="0057107A">
        <w:rPr>
          <w:rStyle w:val="Forte"/>
          <w:rFonts w:ascii="Calibri" w:hAnsi="Calibri" w:cs="Calibri"/>
          <w:color w:val="000000"/>
          <w:sz w:val="18"/>
          <w:szCs w:val="18"/>
        </w:rPr>
        <w:t>SINTEGRA ou ALVARÁ</w:t>
      </w:r>
      <w:r w:rsidRPr="0057107A">
        <w:rPr>
          <w:rFonts w:ascii="Calibri" w:hAnsi="Calibri" w:cs="Calibri"/>
          <w:color w:val="000000"/>
          <w:sz w:val="18"/>
          <w:szCs w:val="18"/>
        </w:rPr>
        <w:t>);</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Style w:val="Forte"/>
          <w:rFonts w:ascii="Calibri" w:hAnsi="Calibri" w:cs="Calibri"/>
          <w:color w:val="000000"/>
          <w:sz w:val="18"/>
          <w:szCs w:val="18"/>
        </w:rPr>
        <w:t>c)</w:t>
      </w:r>
      <w:proofErr w:type="gramEnd"/>
      <w:r w:rsidRPr="0057107A">
        <w:rPr>
          <w:rFonts w:ascii="Calibri" w:hAnsi="Calibri" w:cs="Calibri"/>
          <w:color w:val="000000"/>
          <w:sz w:val="18"/>
          <w:szCs w:val="18"/>
        </w:rPr>
        <w:t> Certidão de regularidade de débitos com a </w:t>
      </w:r>
      <w:r w:rsidRPr="0057107A">
        <w:rPr>
          <w:rStyle w:val="Forte"/>
          <w:rFonts w:ascii="Calibri" w:hAnsi="Calibri" w:cs="Calibri"/>
          <w:color w:val="000000"/>
          <w:sz w:val="18"/>
          <w:szCs w:val="18"/>
        </w:rPr>
        <w:t>Fazenda Federal</w:t>
      </w:r>
      <w:r w:rsidRPr="0057107A">
        <w:rPr>
          <w:rFonts w:ascii="Calibri" w:hAnsi="Calibri" w:cs="Calibri"/>
          <w:color w:val="000000"/>
          <w:sz w:val="18"/>
          <w:szCs w:val="18"/>
        </w:rPr>
        <w:t> (da Secretaria da Receita Federal e da Procuradoria da Fazenda Nacional), admitida comprovação também por meio de “certidão positiva, com efeito, de negativa” diante da existência de débito confesso, parcelado e em fase de adimplemento, </w:t>
      </w:r>
      <w:r w:rsidRPr="0057107A">
        <w:rPr>
          <w:rStyle w:val="Forte"/>
          <w:rFonts w:ascii="Calibri" w:hAnsi="Calibri" w:cs="Calibri"/>
          <w:color w:val="000000"/>
          <w:sz w:val="18"/>
          <w:szCs w:val="18"/>
        </w:rPr>
        <w:t>abrangendo as contribuições previdenciárias.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Style w:val="Forte"/>
          <w:rFonts w:ascii="Calibri" w:hAnsi="Calibri" w:cs="Calibri"/>
          <w:color w:val="000000"/>
          <w:sz w:val="18"/>
          <w:szCs w:val="18"/>
        </w:rPr>
        <w:t>d)</w:t>
      </w:r>
      <w:proofErr w:type="gramEnd"/>
      <w:r w:rsidRPr="0057107A">
        <w:rPr>
          <w:rFonts w:ascii="Calibri" w:hAnsi="Calibri" w:cs="Calibri"/>
          <w:color w:val="000000"/>
          <w:sz w:val="18"/>
          <w:szCs w:val="18"/>
        </w:rPr>
        <w:t> Certidão de regularidade de débitos com a </w:t>
      </w:r>
      <w:r w:rsidRPr="0057107A">
        <w:rPr>
          <w:rStyle w:val="Forte"/>
          <w:rFonts w:ascii="Calibri" w:hAnsi="Calibri" w:cs="Calibri"/>
          <w:color w:val="000000"/>
          <w:sz w:val="18"/>
          <w:szCs w:val="18"/>
        </w:rPr>
        <w:t>Fazenda Estadual</w:t>
      </w:r>
      <w:r w:rsidRPr="0057107A">
        <w:rPr>
          <w:rFonts w:ascii="Calibri" w:hAnsi="Calibri" w:cs="Calibri"/>
          <w:color w:val="000000"/>
          <w:sz w:val="18"/>
          <w:szCs w:val="18"/>
        </w:rPr>
        <w:t>, admitida comprovação também por meio de “certidão positiva, com efeito, de negativa” diante da existência de débito confesso, parcelado e em fase de adimplemento;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Style w:val="Forte"/>
          <w:rFonts w:ascii="Calibri" w:hAnsi="Calibri" w:cs="Calibri"/>
          <w:color w:val="000000"/>
          <w:sz w:val="18"/>
          <w:szCs w:val="18"/>
        </w:rPr>
        <w:t>e</w:t>
      </w:r>
      <w:proofErr w:type="gramEnd"/>
      <w:r w:rsidRPr="0057107A">
        <w:rPr>
          <w:rStyle w:val="Forte"/>
          <w:rFonts w:ascii="Calibri" w:hAnsi="Calibri" w:cs="Calibri"/>
          <w:color w:val="000000"/>
          <w:sz w:val="18"/>
          <w:szCs w:val="18"/>
        </w:rPr>
        <w:t>)</w:t>
      </w:r>
      <w:r w:rsidRPr="0057107A">
        <w:rPr>
          <w:rFonts w:ascii="Calibri" w:hAnsi="Calibri" w:cs="Calibri"/>
          <w:color w:val="000000"/>
          <w:sz w:val="18"/>
          <w:szCs w:val="18"/>
        </w:rPr>
        <w:t> Certidão de regularidade de débitos com a </w:t>
      </w:r>
      <w:r w:rsidRPr="0057107A">
        <w:rPr>
          <w:rStyle w:val="Forte"/>
          <w:rFonts w:ascii="Calibri" w:hAnsi="Calibri" w:cs="Calibri"/>
          <w:color w:val="000000"/>
          <w:sz w:val="18"/>
          <w:szCs w:val="18"/>
        </w:rPr>
        <w:t>Fazenda Municipal</w:t>
      </w:r>
      <w:r w:rsidRPr="0057107A">
        <w:rPr>
          <w:rFonts w:ascii="Calibri" w:hAnsi="Calibri" w:cs="Calibri"/>
          <w:color w:val="000000"/>
          <w:sz w:val="18"/>
          <w:szCs w:val="18"/>
        </w:rPr>
        <w:t>, admitida comprovação também por meio de “certidão positiva, com efeito, de negativa” diante da existência de débito confesso, parcelado e em fase de adimplemento;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Style w:val="Forte"/>
          <w:rFonts w:ascii="Calibri" w:hAnsi="Calibri" w:cs="Calibri"/>
          <w:color w:val="000000"/>
          <w:sz w:val="18"/>
          <w:szCs w:val="18"/>
        </w:rPr>
        <w:t>f)</w:t>
      </w:r>
      <w:proofErr w:type="gramEnd"/>
      <w:r w:rsidRPr="0057107A">
        <w:rPr>
          <w:rFonts w:ascii="Calibri" w:hAnsi="Calibri" w:cs="Calibri"/>
          <w:color w:val="000000"/>
          <w:sz w:val="18"/>
          <w:szCs w:val="18"/>
        </w:rPr>
        <w:t> Certificado de Regularidade do</w:t>
      </w:r>
      <w:r w:rsidRPr="0057107A">
        <w:rPr>
          <w:rStyle w:val="Forte"/>
          <w:rFonts w:ascii="Calibri" w:hAnsi="Calibri" w:cs="Calibri"/>
          <w:color w:val="000000"/>
          <w:sz w:val="18"/>
          <w:szCs w:val="18"/>
        </w:rPr>
        <w:t> FGTS</w:t>
      </w:r>
      <w:r w:rsidRPr="0057107A">
        <w:rPr>
          <w:rFonts w:ascii="Calibri" w:hAnsi="Calibri" w:cs="Calibri"/>
          <w:color w:val="000000"/>
          <w:sz w:val="18"/>
          <w:szCs w:val="18"/>
        </w:rPr>
        <w:t>, admitida comprovação também por meio de “certidão positiva, com efeito, de negativa” diante da existência de débito confesso, parcelado e em fase de adimplemento;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g) - Certidão de débitos trabalhistas da Licitante ou da filial,</w:t>
      </w:r>
      <w:r w:rsidRPr="0057107A">
        <w:rPr>
          <w:rFonts w:ascii="Calibri" w:hAnsi="Calibri" w:cs="Calibri"/>
          <w:color w:val="000000"/>
          <w:sz w:val="18"/>
          <w:szCs w:val="18"/>
        </w:rPr>
        <w:t> caso a participação seja através desta última, admitida comprovação também por meio de “certidão positiva, com efeito, de negativa” diante da existência de débito confesso, parcelado e em fase de adimplemento;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u w:val="single"/>
        </w:rPr>
        <w:t xml:space="preserve">1.5 – Relativos à Qualificação </w:t>
      </w:r>
      <w:proofErr w:type="gramStart"/>
      <w:r w:rsidRPr="0057107A">
        <w:rPr>
          <w:rStyle w:val="Forte"/>
          <w:rFonts w:ascii="Calibri" w:hAnsi="Calibri" w:cs="Calibri"/>
          <w:color w:val="000000"/>
          <w:sz w:val="18"/>
          <w:szCs w:val="18"/>
          <w:u w:val="single"/>
        </w:rPr>
        <w:t>Econômica –Financeira</w:t>
      </w:r>
      <w:proofErr w:type="gramEnd"/>
      <w:r w:rsidRPr="0057107A">
        <w:rPr>
          <w:rStyle w:val="Forte"/>
          <w:rFonts w:ascii="Calibri" w:hAnsi="Calibri" w:cs="Calibri"/>
          <w:color w:val="000000"/>
          <w:sz w:val="18"/>
          <w:szCs w:val="18"/>
          <w:u w:val="single"/>
        </w:rPr>
        <w:t>.</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a) - </w:t>
      </w:r>
      <w:r w:rsidRPr="0057107A">
        <w:rPr>
          <w:rFonts w:ascii="Calibri" w:hAnsi="Calibri" w:cs="Calibri"/>
          <w:color w:val="000000"/>
          <w:sz w:val="18"/>
          <w:szCs w:val="18"/>
        </w:rPr>
        <w:t>Certidão Negativa de Recuperação Judicial – Lei n°. 11.101/05 (recuperação judicial, extrajudicial e falência) emitida pelo órgão competente, expedida nos últimos 90 (noventa) dias caso não conste o prazo de validade. Não disponibilizado pelo SICAF, mas contemplado no CAGEFIMP, podendo ser consultado pela Pregoeira desde que a licitante tenha cadastrado e esteja atualizado.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b) -</w:t>
      </w:r>
      <w:r w:rsidRPr="0057107A">
        <w:rPr>
          <w:rFonts w:ascii="Calibri" w:hAnsi="Calibri" w:cs="Calibri"/>
          <w:color w:val="000000"/>
          <w:sz w:val="18"/>
          <w:szCs w:val="18"/>
        </w:rPr>
        <w:t> Na hipótese de apresentação de Certidão Positiva de recuperação judicial, o (a) Pregoeiro verificará se a licitante teve seu plano de recuperação judicial homologado pelo juízo, conforme determina o art.58 da Lei 11.101/2005.</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c) -</w:t>
      </w:r>
      <w:r w:rsidRPr="0057107A">
        <w:rPr>
          <w:rFonts w:ascii="Calibri" w:hAnsi="Calibri" w:cs="Calibri"/>
          <w:color w:val="000000"/>
          <w:sz w:val="18"/>
          <w:szCs w:val="18"/>
        </w:rPr>
        <w:t> Caso a empresa licitante não obteve acolhimento judicial do seu plano de recuperação judicial, a licitante será inabilitada, uma vez que não há demonstração de viabilidade econômica.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d) -</w:t>
      </w:r>
      <w:r w:rsidRPr="0057107A">
        <w:rPr>
          <w:rFonts w:ascii="Calibri" w:hAnsi="Calibri" w:cs="Calibri"/>
          <w:color w:val="000000"/>
          <w:sz w:val="18"/>
          <w:szCs w:val="18"/>
        </w:rPr>
        <w:t xml:space="preserve"> Balanço Patrimonial, referente aos </w:t>
      </w:r>
      <w:proofErr w:type="gramStart"/>
      <w:r w:rsidRPr="0057107A">
        <w:rPr>
          <w:rFonts w:ascii="Calibri" w:hAnsi="Calibri" w:cs="Calibri"/>
          <w:color w:val="000000"/>
          <w:sz w:val="18"/>
          <w:szCs w:val="18"/>
        </w:rPr>
        <w:t>2</w:t>
      </w:r>
      <w:proofErr w:type="gramEnd"/>
      <w:r w:rsidRPr="0057107A">
        <w:rPr>
          <w:rFonts w:ascii="Calibri" w:hAnsi="Calibri" w:cs="Calibri"/>
          <w:color w:val="000000"/>
          <w:sz w:val="18"/>
          <w:szCs w:val="18"/>
        </w:rPr>
        <w:t xml:space="preserve"> últimos exercícios sociais, ou o Balanço de Abertura, caso a licitante tenha sido constituída em menos de um ano, devidamente autenticado ou registrado no órgão competente, para que a Pregoeira, possa aferir se está possui Patrimônio Líquido (licitantes constituídas a mais de um ano) ou Capital Social (licitantes constituídas a menos de um ano), não inferior a 2% (dois) por cento, do valor estimado da contratação que apresentar proposta.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Style w:val="Forte"/>
          <w:rFonts w:ascii="Calibri" w:hAnsi="Calibri" w:cs="Calibri"/>
          <w:color w:val="000000"/>
          <w:sz w:val="18"/>
          <w:szCs w:val="18"/>
        </w:rPr>
        <w:t>d.</w:t>
      </w:r>
      <w:proofErr w:type="gramEnd"/>
      <w:r w:rsidRPr="0057107A">
        <w:rPr>
          <w:rStyle w:val="Forte"/>
          <w:rFonts w:ascii="Calibri" w:hAnsi="Calibri" w:cs="Calibri"/>
          <w:color w:val="000000"/>
          <w:sz w:val="18"/>
          <w:szCs w:val="18"/>
        </w:rPr>
        <w:t>1)</w:t>
      </w:r>
      <w:r w:rsidRPr="0057107A">
        <w:rPr>
          <w:rFonts w:ascii="Calibri" w:hAnsi="Calibri" w:cs="Calibri"/>
          <w:color w:val="000000"/>
          <w:sz w:val="18"/>
          <w:szCs w:val="18"/>
        </w:rPr>
        <w:t> no caso do licitante classificado em mais de um item/lote, o aferimento do cumprimento da disposição acima levará em consideração a soma de todos os valores referencias;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Style w:val="Forte"/>
          <w:rFonts w:ascii="Calibri" w:hAnsi="Calibri" w:cs="Calibri"/>
          <w:color w:val="000000"/>
          <w:sz w:val="18"/>
          <w:szCs w:val="18"/>
        </w:rPr>
        <w:t>d.</w:t>
      </w:r>
      <w:proofErr w:type="gramEnd"/>
      <w:r w:rsidRPr="0057107A">
        <w:rPr>
          <w:rStyle w:val="Forte"/>
          <w:rFonts w:ascii="Calibri" w:hAnsi="Calibri" w:cs="Calibri"/>
          <w:color w:val="000000"/>
          <w:sz w:val="18"/>
          <w:szCs w:val="18"/>
        </w:rPr>
        <w:t>2)</w:t>
      </w:r>
      <w:r w:rsidRPr="0057107A">
        <w:rPr>
          <w:rFonts w:ascii="Calibri" w:hAnsi="Calibri" w:cs="Calibri"/>
          <w:color w:val="000000"/>
          <w:sz w:val="18"/>
          <w:szCs w:val="18"/>
        </w:rPr>
        <w:t> caso seja constatada a insuficiência de patrimônio líquido ou capital social para a integralidade dos itens/lotes em que o licitante estiver classificado, o Pregoeiro o convocará para que decida sobre a desistência do(s) item(</w:t>
      </w:r>
      <w:proofErr w:type="spellStart"/>
      <w:r w:rsidRPr="0057107A">
        <w:rPr>
          <w:rFonts w:ascii="Calibri" w:hAnsi="Calibri" w:cs="Calibri"/>
          <w:color w:val="000000"/>
          <w:sz w:val="18"/>
          <w:szCs w:val="18"/>
        </w:rPr>
        <w:t>ns</w:t>
      </w:r>
      <w:proofErr w:type="spellEnd"/>
      <w:r w:rsidRPr="0057107A">
        <w:rPr>
          <w:rFonts w:ascii="Calibri" w:hAnsi="Calibri" w:cs="Calibri"/>
          <w:color w:val="000000"/>
          <w:sz w:val="18"/>
          <w:szCs w:val="18"/>
        </w:rPr>
        <w:t>)/lote(s) até o devido enquadramento a regra acima disposta;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Style w:val="Forte"/>
          <w:rFonts w:ascii="Calibri" w:hAnsi="Calibri" w:cs="Calibri"/>
          <w:color w:val="000000"/>
          <w:sz w:val="18"/>
          <w:szCs w:val="18"/>
        </w:rPr>
        <w:t>d.</w:t>
      </w:r>
      <w:proofErr w:type="gramEnd"/>
      <w:r w:rsidRPr="0057107A">
        <w:rPr>
          <w:rStyle w:val="Forte"/>
          <w:rFonts w:ascii="Calibri" w:hAnsi="Calibri" w:cs="Calibri"/>
          <w:color w:val="000000"/>
          <w:sz w:val="18"/>
          <w:szCs w:val="18"/>
        </w:rPr>
        <w:t>3)</w:t>
      </w:r>
      <w:r w:rsidRPr="0057107A">
        <w:rPr>
          <w:rFonts w:ascii="Calibri" w:hAnsi="Calibri" w:cs="Calibri"/>
          <w:color w:val="000000"/>
          <w:sz w:val="18"/>
          <w:szCs w:val="18"/>
        </w:rPr>
        <w:t> as regras descritas nos itens b.1 e b.2 deverão ser observadas em caso de ulterior classificação de licitante que já se consagrou classificado em outro item(</w:t>
      </w:r>
      <w:proofErr w:type="spellStart"/>
      <w:r w:rsidRPr="0057107A">
        <w:rPr>
          <w:rFonts w:ascii="Calibri" w:hAnsi="Calibri" w:cs="Calibri"/>
          <w:color w:val="000000"/>
          <w:sz w:val="18"/>
          <w:szCs w:val="18"/>
        </w:rPr>
        <w:t>ns</w:t>
      </w:r>
      <w:proofErr w:type="spellEnd"/>
      <w:r w:rsidRPr="0057107A">
        <w:rPr>
          <w:rFonts w:ascii="Calibri" w:hAnsi="Calibri" w:cs="Calibri"/>
          <w:color w:val="000000"/>
          <w:sz w:val="18"/>
          <w:szCs w:val="18"/>
        </w:rPr>
        <w:t>)/lote(s).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u w:val="single"/>
        </w:rPr>
        <w:t>1.6 – Relativos à Qualificação Técnica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A licitante deverá apresentar </w:t>
      </w:r>
      <w:r w:rsidRPr="0057107A">
        <w:rPr>
          <w:rFonts w:ascii="Calibri" w:hAnsi="Calibri" w:cs="Calibri"/>
          <w:b/>
          <w:bCs/>
          <w:color w:val="000000"/>
          <w:sz w:val="18"/>
          <w:szCs w:val="18"/>
          <w:u w:val="single"/>
        </w:rPr>
        <w:t>Atestado de Capacidade Técnica</w:t>
      </w:r>
      <w:r w:rsidRPr="0057107A">
        <w:rPr>
          <w:rFonts w:ascii="Calibri" w:hAnsi="Calibri" w:cs="Calibri"/>
          <w:color w:val="000000"/>
          <w:sz w:val="18"/>
          <w:szCs w:val="18"/>
          <w:u w:val="single"/>
        </w:rPr>
        <w:t> (declaração ou certidão),</w:t>
      </w:r>
      <w:r w:rsidRPr="0057107A">
        <w:rPr>
          <w:rFonts w:ascii="Calibri" w:hAnsi="Calibri" w:cs="Calibri"/>
          <w:color w:val="000000"/>
          <w:sz w:val="18"/>
          <w:szCs w:val="18"/>
        </w:rPr>
        <w:t> fornecido por pessoa jurídica de direito público ou privado, comprovando o desempenho da empresa LICITANTE em fornecimento pertinente e compatível em características, com o objeto desta licitação (</w:t>
      </w:r>
      <w:r w:rsidRPr="0057107A">
        <w:rPr>
          <w:rFonts w:ascii="Calibri" w:hAnsi="Calibri" w:cs="Calibri"/>
          <w:b/>
          <w:bCs/>
          <w:color w:val="000000"/>
          <w:sz w:val="18"/>
          <w:szCs w:val="18"/>
        </w:rPr>
        <w:t>BASE LEGAL: Lei Federal 14.133/21 e posteriores alterações</w:t>
      </w:r>
      <w:r w:rsidRPr="0057107A">
        <w:rPr>
          <w:rFonts w:ascii="Calibri" w:hAnsi="Calibri" w:cs="Calibri"/>
          <w:color w:val="000000"/>
          <w:sz w:val="18"/>
          <w:szCs w:val="18"/>
        </w:rPr>
        <w:t>).</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lastRenderedPageBreak/>
        <w:t>ART. 3º -</w:t>
      </w:r>
      <w:r w:rsidRPr="0057107A">
        <w:rPr>
          <w:rFonts w:ascii="Calibri" w:hAnsi="Calibri" w:cs="Calibri"/>
          <w:color w:val="000000"/>
          <w:sz w:val="18"/>
          <w:szCs w:val="18"/>
        </w:rPr>
        <w:t> Os Termos de Referência, Projetos Básicos e Editais relativos à aquisição de bens e materiais de consumo comuns, considerando o valor estimado da contratação, devem observar o seguinte:</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I – até 80.000,00 (oitenta mil reais) - fica dispensada a apresentação de Atestado de Capacidade Técnica;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II - de 80.000,00 (oitenta mil reais) a 650.000,00 (seiscentos e cinquenta mil reais) - apresentar Atestado de Capacidade Técnica que comprove ter fornecido anteriormente materiais compatíveis em características;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III – acima de 650.000,00 (seiscentos e cinquenta mil reais) – apresentar Atestado de Capacidade Técnica compatível em características e quantidades, limitados a parcela de maior relevância e valor significativo;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Parágrafo único. Não se aplica a regra do inc. I, aplicando-se a regra do inc. II deste artigo, quando tratar da aquisição de bens e materiais de natureza mais complexas tais como equipamentos médicos, odontológicos, de segurança, eletrônicos, computacionais.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shd w:val="clear" w:color="auto" w:fill="DDDDDD"/>
        </w:rPr>
        <w:t>1.6.1.</w:t>
      </w:r>
      <w:r w:rsidRPr="0057107A">
        <w:rPr>
          <w:rFonts w:ascii="Calibri" w:hAnsi="Calibri" w:cs="Calibri"/>
          <w:color w:val="000000"/>
          <w:sz w:val="18"/>
          <w:szCs w:val="18"/>
        </w:rPr>
        <w:t> </w:t>
      </w:r>
      <w:r w:rsidRPr="0057107A">
        <w:rPr>
          <w:rStyle w:val="Forte"/>
          <w:rFonts w:ascii="Calibri" w:hAnsi="Calibri" w:cs="Calibri"/>
          <w:color w:val="000000"/>
          <w:sz w:val="18"/>
          <w:szCs w:val="18"/>
          <w:shd w:val="clear" w:color="auto" w:fill="DDDDDD"/>
        </w:rPr>
        <w:t>Entende-se por pertinente e compatível em quantidade o (s) atestado (s) que em sua individualidade ou soma de atestados, comprove o fornecimento de no mínimo 20% (vinte por cento) do quantitativo do item em que esteja participando.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1.6.2. </w:t>
      </w:r>
      <w:r w:rsidRPr="0057107A">
        <w:rPr>
          <w:rFonts w:ascii="Calibri" w:hAnsi="Calibri" w:cs="Calibri"/>
          <w:color w:val="000000"/>
          <w:sz w:val="18"/>
          <w:szCs w:val="18"/>
        </w:rPr>
        <w:t>A Pregoeira reserva-se o direito de solicitar das licitantes, em qualquer tempo, no curso da licitação, quaisquer esclarecimentos sobre documentos já entregues, fixando-lhes prazo para atendimento.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1.6.3. </w:t>
      </w:r>
      <w:r w:rsidRPr="0057107A">
        <w:rPr>
          <w:rFonts w:ascii="Calibri" w:hAnsi="Calibri" w:cs="Calibri"/>
          <w:color w:val="000000"/>
          <w:sz w:val="18"/>
          <w:szCs w:val="18"/>
        </w:rPr>
        <w:t>A falta de quaisquer dos documentos exigidos no Edital implicará inabilitação da licitante, sob qualquer pretexto, a concessão de prazo para complementação da documentação exigida para a habilitação, </w:t>
      </w:r>
      <w:r w:rsidRPr="0057107A">
        <w:rPr>
          <w:rStyle w:val="Forte"/>
          <w:rFonts w:ascii="Calibri" w:hAnsi="Calibri" w:cs="Calibri"/>
          <w:color w:val="000000"/>
          <w:sz w:val="18"/>
          <w:szCs w:val="18"/>
          <w:u w:val="single"/>
        </w:rPr>
        <w:t>exceto </w:t>
      </w:r>
      <w:r w:rsidRPr="0057107A">
        <w:rPr>
          <w:rFonts w:ascii="Calibri" w:hAnsi="Calibri" w:cs="Calibri"/>
          <w:color w:val="000000"/>
          <w:sz w:val="18"/>
          <w:szCs w:val="18"/>
        </w:rPr>
        <w:t>nos casos de documentações complementares ou para fins de esclarecimentos.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1.6.4. </w:t>
      </w:r>
      <w:r w:rsidRPr="0057107A">
        <w:rPr>
          <w:rFonts w:ascii="Calibri" w:hAnsi="Calibri" w:cs="Calibri"/>
          <w:color w:val="000000"/>
          <w:sz w:val="18"/>
          <w:szCs w:val="18"/>
        </w:rPr>
        <w:t>Os documentos de habilitação deverão estar em nome da licitante, com o número do CNPJ e respectivo endereço referindo-se ao local da sede da empresa licitante. Não se aceitará, portanto, que alguns documentos se refiram à matriz e outros à filial ou empresa da qual a licitante seja sucessora por qualquer processo de alteração societária.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1.6.5. - Os </w:t>
      </w:r>
      <w:r w:rsidRPr="0057107A">
        <w:rPr>
          <w:rStyle w:val="Forte"/>
          <w:rFonts w:ascii="Calibri" w:hAnsi="Calibri" w:cs="Calibri"/>
          <w:color w:val="000000"/>
          <w:sz w:val="18"/>
          <w:szCs w:val="18"/>
          <w:u w:val="single"/>
        </w:rPr>
        <w:t>documentos de habilitação</w:t>
      </w:r>
      <w:r w:rsidRPr="0057107A">
        <w:rPr>
          <w:rStyle w:val="Forte"/>
          <w:rFonts w:ascii="Calibri" w:hAnsi="Calibri" w:cs="Calibri"/>
          <w:color w:val="000000"/>
          <w:sz w:val="18"/>
          <w:szCs w:val="18"/>
        </w:rPr>
        <w:t> que </w:t>
      </w:r>
      <w:r w:rsidRPr="0057107A">
        <w:rPr>
          <w:rStyle w:val="Forte"/>
          <w:rFonts w:ascii="Calibri" w:hAnsi="Calibri" w:cs="Calibri"/>
          <w:color w:val="000000"/>
          <w:sz w:val="18"/>
          <w:szCs w:val="18"/>
          <w:u w:val="single"/>
        </w:rPr>
        <w:t>não possuírem data de validade</w:t>
      </w:r>
      <w:r w:rsidRPr="0057107A">
        <w:rPr>
          <w:rStyle w:val="Forte"/>
          <w:rFonts w:ascii="Calibri" w:hAnsi="Calibri" w:cs="Calibri"/>
          <w:color w:val="000000"/>
          <w:sz w:val="18"/>
          <w:szCs w:val="18"/>
        </w:rPr>
        <w:t> serão considerados válidos pelo </w:t>
      </w:r>
      <w:r w:rsidRPr="0057107A">
        <w:rPr>
          <w:rStyle w:val="Forte"/>
          <w:rFonts w:ascii="Calibri" w:hAnsi="Calibri" w:cs="Calibri"/>
          <w:color w:val="000000"/>
          <w:sz w:val="18"/>
          <w:szCs w:val="18"/>
          <w:u w:val="single"/>
        </w:rPr>
        <w:t>prazo de 90 (noventa) dias</w:t>
      </w:r>
      <w:r w:rsidRPr="0057107A">
        <w:rPr>
          <w:rStyle w:val="Forte"/>
          <w:rFonts w:ascii="Calibri" w:hAnsi="Calibri" w:cs="Calibri"/>
          <w:color w:val="000000"/>
          <w:sz w:val="18"/>
          <w:szCs w:val="18"/>
        </w:rPr>
        <w:t>, contados da data da emissão.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centralizado"/>
        <w:spacing w:before="120" w:beforeAutospacing="0" w:after="120" w:afterAutospacing="0"/>
        <w:ind w:left="120" w:right="120"/>
        <w:jc w:val="center"/>
        <w:rPr>
          <w:rFonts w:ascii="Calibri" w:hAnsi="Calibri" w:cs="Calibri"/>
          <w:color w:val="000000"/>
          <w:sz w:val="18"/>
          <w:szCs w:val="18"/>
        </w:rPr>
      </w:pPr>
      <w:r w:rsidRPr="0057107A">
        <w:rPr>
          <w:rStyle w:val="Forte"/>
          <w:rFonts w:ascii="Calibri" w:hAnsi="Calibri" w:cs="Calibri"/>
          <w:color w:val="000000"/>
          <w:sz w:val="18"/>
          <w:szCs w:val="18"/>
          <w:u w:val="single"/>
        </w:rPr>
        <w:t>ANEXO III – DECLARAÇÃO DE HABILITAÇÃO E INEXISTÊNCIA DE FATOS IMPEDITIVOS</w:t>
      </w:r>
    </w:p>
    <w:p w:rsidR="0057107A" w:rsidRPr="0057107A" w:rsidRDefault="0057107A" w:rsidP="0057107A">
      <w:pPr>
        <w:pStyle w:val="textocentralizado"/>
        <w:spacing w:before="120" w:beforeAutospacing="0" w:after="120" w:afterAutospacing="0"/>
        <w:ind w:left="120" w:right="120"/>
        <w:jc w:val="center"/>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centralizado"/>
        <w:spacing w:before="120" w:beforeAutospacing="0" w:after="120" w:afterAutospacing="0"/>
        <w:ind w:left="120" w:right="120"/>
        <w:jc w:val="center"/>
        <w:rPr>
          <w:rFonts w:ascii="Calibri" w:hAnsi="Calibri" w:cs="Calibri"/>
          <w:color w:val="000000"/>
          <w:sz w:val="18"/>
          <w:szCs w:val="18"/>
        </w:rPr>
      </w:pPr>
      <w:r w:rsidRPr="0057107A">
        <w:rPr>
          <w:rStyle w:val="Forte"/>
          <w:rFonts w:ascii="Calibri" w:hAnsi="Calibri" w:cs="Calibri"/>
          <w:color w:val="000000"/>
          <w:sz w:val="18"/>
          <w:szCs w:val="18"/>
        </w:rPr>
        <w:t>PREGÃO ELETRÔNICO Nº 015/2024</w:t>
      </w:r>
    </w:p>
    <w:p w:rsidR="0057107A" w:rsidRPr="0057107A" w:rsidRDefault="0057107A" w:rsidP="0057107A">
      <w:pPr>
        <w:pStyle w:val="textocentralizado"/>
        <w:spacing w:before="120" w:beforeAutospacing="0" w:after="120" w:afterAutospacing="0"/>
        <w:ind w:left="120" w:right="120"/>
        <w:jc w:val="center"/>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centralizado"/>
        <w:spacing w:before="120" w:beforeAutospacing="0" w:after="120" w:afterAutospacing="0"/>
        <w:ind w:left="120" w:right="120"/>
        <w:jc w:val="center"/>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centralizado"/>
        <w:spacing w:before="120" w:beforeAutospacing="0" w:after="120" w:afterAutospacing="0"/>
        <w:ind w:left="120" w:right="120"/>
        <w:jc w:val="center"/>
        <w:rPr>
          <w:rFonts w:ascii="Calibri" w:hAnsi="Calibri" w:cs="Calibri"/>
          <w:color w:val="000000"/>
          <w:sz w:val="18"/>
          <w:szCs w:val="18"/>
        </w:rPr>
      </w:pPr>
      <w:r w:rsidRPr="0057107A">
        <w:rPr>
          <w:rStyle w:val="Forte"/>
          <w:rFonts w:ascii="Calibri" w:hAnsi="Calibri" w:cs="Calibri"/>
          <w:color w:val="000000"/>
          <w:sz w:val="18"/>
          <w:szCs w:val="18"/>
        </w:rPr>
        <w:t>DECLARAÇÃO DE HABILITAÇÃO E INEXISTÊNCIA DE FATOS IMPEDITIVOS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(Nome da Empresa), CNPJ/MF Nº. (000), sediada (Endereço Completo), DECLARA, em atendimento ao Inciso I, Art. 63 da Lei 14.133/2021, que </w:t>
      </w:r>
      <w:proofErr w:type="gramStart"/>
      <w:r w:rsidRPr="0057107A">
        <w:rPr>
          <w:rStyle w:val="Forte"/>
          <w:rFonts w:ascii="Calibri" w:hAnsi="Calibri" w:cs="Calibri"/>
          <w:color w:val="000000"/>
          <w:sz w:val="18"/>
          <w:szCs w:val="18"/>
        </w:rPr>
        <w:t>encontra-se</w:t>
      </w:r>
      <w:proofErr w:type="gramEnd"/>
      <w:r w:rsidRPr="0057107A">
        <w:rPr>
          <w:rStyle w:val="Forte"/>
          <w:rFonts w:ascii="Calibri" w:hAnsi="Calibri" w:cs="Calibri"/>
          <w:color w:val="000000"/>
          <w:sz w:val="18"/>
          <w:szCs w:val="18"/>
        </w:rPr>
        <w:t xml:space="preserve"> em situação</w:t>
      </w:r>
      <w:r w:rsidRPr="0057107A">
        <w:rPr>
          <w:rFonts w:ascii="Calibri" w:hAnsi="Calibri" w:cs="Calibri"/>
          <w:color w:val="000000"/>
          <w:sz w:val="18"/>
          <w:szCs w:val="18"/>
        </w:rPr>
        <w:t> </w:t>
      </w:r>
      <w:r w:rsidRPr="0057107A">
        <w:rPr>
          <w:rStyle w:val="Forte"/>
          <w:rFonts w:ascii="Calibri" w:hAnsi="Calibri" w:cs="Calibri"/>
          <w:color w:val="000000"/>
          <w:sz w:val="18"/>
          <w:szCs w:val="18"/>
        </w:rPr>
        <w:t>regular</w:t>
      </w:r>
      <w:r w:rsidRPr="0057107A">
        <w:rPr>
          <w:rFonts w:ascii="Calibri" w:hAnsi="Calibri" w:cs="Calibri"/>
          <w:color w:val="000000"/>
          <w:sz w:val="18"/>
          <w:szCs w:val="18"/>
        </w:rPr>
        <w:t> perante a Fazenda Nacional, Estadual e Municipal, atende às exigências do edital relativas a habilitação jurídica, qualificação técnica, e que </w:t>
      </w:r>
      <w:r w:rsidRPr="0057107A">
        <w:rPr>
          <w:rFonts w:ascii="Calibri" w:hAnsi="Calibri" w:cs="Calibri"/>
          <w:color w:val="000000"/>
          <w:sz w:val="18"/>
          <w:szCs w:val="18"/>
          <w:u w:val="single"/>
        </w:rPr>
        <w:t>cumpre plenamente a todos os requisitos de habilitação previstos no edital e seus anexos</w:t>
      </w:r>
      <w:r w:rsidRPr="0057107A">
        <w:rPr>
          <w:rFonts w:ascii="Calibri" w:hAnsi="Calibri" w:cs="Calibri"/>
          <w:color w:val="000000"/>
          <w:sz w:val="18"/>
          <w:szCs w:val="18"/>
        </w:rPr>
        <w:t>, DECLARA também, sob as penas da Lei, que até a presente data </w:t>
      </w:r>
      <w:r w:rsidRPr="0057107A">
        <w:rPr>
          <w:rStyle w:val="Forte"/>
          <w:rFonts w:ascii="Calibri" w:hAnsi="Calibri" w:cs="Calibri"/>
          <w:color w:val="000000"/>
          <w:sz w:val="18"/>
          <w:szCs w:val="18"/>
        </w:rPr>
        <w:t>inexistem fatos impeditivos</w:t>
      </w:r>
      <w:r w:rsidRPr="0057107A">
        <w:rPr>
          <w:rFonts w:ascii="Calibri" w:hAnsi="Calibri" w:cs="Calibri"/>
          <w:color w:val="000000"/>
          <w:sz w:val="18"/>
          <w:szCs w:val="18"/>
        </w:rPr>
        <w:t> </w:t>
      </w:r>
      <w:r w:rsidRPr="0057107A">
        <w:rPr>
          <w:rStyle w:val="Forte"/>
          <w:rFonts w:ascii="Calibri" w:hAnsi="Calibri" w:cs="Calibri"/>
          <w:color w:val="000000"/>
          <w:sz w:val="18"/>
          <w:szCs w:val="18"/>
        </w:rPr>
        <w:t>para sua habilitação</w:t>
      </w:r>
      <w:r w:rsidRPr="0057107A">
        <w:rPr>
          <w:rFonts w:ascii="Calibri" w:hAnsi="Calibri" w:cs="Calibri"/>
          <w:color w:val="000000"/>
          <w:sz w:val="18"/>
          <w:szCs w:val="18"/>
        </w:rPr>
        <w:t> no presente processo ciente da obrigatoriedade de declarar ocorrências posteriores.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(Local e Data)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______________________________________________</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(Nome e Número da Carteira de Identidade do Declarante)</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lastRenderedPageBreak/>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OBS.: Está declaração deverá ser emitida em papel timbrado da empresa proponente e carimbada com o número do CNPJ.</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centralizado"/>
        <w:spacing w:before="120" w:beforeAutospacing="0" w:after="120" w:afterAutospacing="0"/>
        <w:ind w:left="120" w:right="120"/>
        <w:jc w:val="center"/>
        <w:rPr>
          <w:rFonts w:ascii="Calibri" w:hAnsi="Calibri" w:cs="Calibri"/>
          <w:color w:val="000000"/>
          <w:sz w:val="18"/>
          <w:szCs w:val="18"/>
        </w:rPr>
      </w:pPr>
      <w:r w:rsidRPr="0057107A">
        <w:rPr>
          <w:rStyle w:val="Forte"/>
          <w:rFonts w:ascii="Calibri" w:hAnsi="Calibri" w:cs="Calibri"/>
          <w:color w:val="000000"/>
          <w:sz w:val="18"/>
          <w:szCs w:val="18"/>
          <w:u w:val="single"/>
        </w:rPr>
        <w:t>ANEXO IV – DECLARAÇÃO DE INEXISTÊNCIA DE EMPREGADOS MENORES</w:t>
      </w:r>
    </w:p>
    <w:p w:rsidR="0057107A" w:rsidRPr="0057107A" w:rsidRDefault="0057107A" w:rsidP="0057107A">
      <w:pPr>
        <w:pStyle w:val="textocentralizado"/>
        <w:spacing w:before="120" w:beforeAutospacing="0" w:after="120" w:afterAutospacing="0"/>
        <w:ind w:left="120" w:right="120"/>
        <w:jc w:val="center"/>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centralizado"/>
        <w:spacing w:before="120" w:beforeAutospacing="0" w:after="120" w:afterAutospacing="0"/>
        <w:ind w:left="120" w:right="120"/>
        <w:jc w:val="center"/>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centralizado"/>
        <w:spacing w:before="120" w:beforeAutospacing="0" w:after="120" w:afterAutospacing="0"/>
        <w:ind w:left="120" w:right="120"/>
        <w:jc w:val="center"/>
        <w:rPr>
          <w:rFonts w:ascii="Calibri" w:hAnsi="Calibri" w:cs="Calibri"/>
          <w:color w:val="000000"/>
          <w:sz w:val="18"/>
          <w:szCs w:val="18"/>
        </w:rPr>
      </w:pPr>
      <w:r w:rsidRPr="0057107A">
        <w:rPr>
          <w:rStyle w:val="Forte"/>
          <w:rFonts w:ascii="Calibri" w:hAnsi="Calibri" w:cs="Calibri"/>
          <w:color w:val="000000"/>
          <w:sz w:val="18"/>
          <w:szCs w:val="18"/>
        </w:rPr>
        <w:t xml:space="preserve">PREGÃO ELETRÔNICO </w:t>
      </w:r>
      <w:proofErr w:type="gramStart"/>
      <w:r w:rsidRPr="0057107A">
        <w:rPr>
          <w:rStyle w:val="Forte"/>
          <w:rFonts w:ascii="Calibri" w:hAnsi="Calibri" w:cs="Calibri"/>
          <w:color w:val="000000"/>
          <w:sz w:val="18"/>
          <w:szCs w:val="18"/>
        </w:rPr>
        <w:t>Nº.</w:t>
      </w:r>
      <w:proofErr w:type="gramEnd"/>
      <w:r w:rsidRPr="0057107A">
        <w:rPr>
          <w:rStyle w:val="Forte"/>
          <w:rFonts w:ascii="Calibri" w:hAnsi="Calibri" w:cs="Calibri"/>
          <w:color w:val="000000"/>
          <w:sz w:val="18"/>
          <w:szCs w:val="18"/>
        </w:rPr>
        <w:t>015/2024</w:t>
      </w:r>
    </w:p>
    <w:p w:rsidR="0057107A" w:rsidRPr="0057107A" w:rsidRDefault="0057107A" w:rsidP="0057107A">
      <w:pPr>
        <w:pStyle w:val="textocentralizado"/>
        <w:spacing w:before="120" w:beforeAutospacing="0" w:after="120" w:afterAutospacing="0"/>
        <w:ind w:left="120" w:right="120"/>
        <w:jc w:val="center"/>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centralizado"/>
        <w:spacing w:before="120" w:beforeAutospacing="0" w:after="120" w:afterAutospacing="0"/>
        <w:ind w:left="120" w:right="120"/>
        <w:jc w:val="center"/>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centralizado"/>
        <w:spacing w:before="120" w:beforeAutospacing="0" w:after="120" w:afterAutospacing="0"/>
        <w:ind w:left="120" w:right="120"/>
        <w:jc w:val="center"/>
        <w:rPr>
          <w:rFonts w:ascii="Calibri" w:hAnsi="Calibri" w:cs="Calibri"/>
          <w:color w:val="000000"/>
          <w:sz w:val="18"/>
          <w:szCs w:val="18"/>
        </w:rPr>
      </w:pPr>
      <w:r w:rsidRPr="0057107A">
        <w:rPr>
          <w:rStyle w:val="Forte"/>
          <w:rFonts w:ascii="Calibri" w:hAnsi="Calibri" w:cs="Calibri"/>
          <w:color w:val="000000"/>
          <w:sz w:val="18"/>
          <w:szCs w:val="18"/>
        </w:rPr>
        <w:t>DECLARAÇÃO DE INEXISTÊNCIA DE EMPREGADOS MENORES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A empresa ____________________________________________, inscrita no CNPJ n.º _________________________, por intermédio de seu representante legal </w:t>
      </w:r>
      <w:proofErr w:type="gramStart"/>
      <w:r w:rsidRPr="0057107A">
        <w:rPr>
          <w:rFonts w:ascii="Calibri" w:hAnsi="Calibri" w:cs="Calibri"/>
          <w:color w:val="000000"/>
          <w:sz w:val="18"/>
          <w:szCs w:val="18"/>
        </w:rPr>
        <w:t>o(</w:t>
      </w:r>
      <w:proofErr w:type="gramEnd"/>
      <w:r w:rsidRPr="0057107A">
        <w:rPr>
          <w:rFonts w:ascii="Calibri" w:hAnsi="Calibri" w:cs="Calibri"/>
          <w:color w:val="000000"/>
          <w:sz w:val="18"/>
          <w:szCs w:val="18"/>
        </w:rPr>
        <w:t>a) Sr.(a) ________________________________________________, portador(a) da Carteira de Identidade n.º________________ e do CPF n.º _____________________, DECLARA, para fins do disposto no inciso VI do art. 68 da Lei n.º 14.133, de 01 de Abril de 2021, c/c pela Lei n.º 9.854, de 27 de outubro de 1.999, que não emprega menor de dezoito anos em trabalho noturno, perigoso ou insalubre, salvo na condição de aprendiz a partir de dezesseis anos, quando necessário.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(Local e Data)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(Nome e Número da Carteira de Identidade do Declarante)</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OBS.: 1) Está declaração deverá ser emitida em papel timbrado da empresa proponente e carimbada com o número do CNPJ.</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OBS.: </w:t>
      </w:r>
      <w:proofErr w:type="gramStart"/>
      <w:r w:rsidRPr="0057107A">
        <w:rPr>
          <w:rFonts w:ascii="Calibri" w:hAnsi="Calibri" w:cs="Calibri"/>
          <w:color w:val="000000"/>
          <w:sz w:val="18"/>
          <w:szCs w:val="18"/>
        </w:rPr>
        <w:t>2</w:t>
      </w:r>
      <w:proofErr w:type="gramEnd"/>
      <w:r w:rsidRPr="0057107A">
        <w:rPr>
          <w:rFonts w:ascii="Calibri" w:hAnsi="Calibri" w:cs="Calibri"/>
          <w:color w:val="000000"/>
          <w:sz w:val="18"/>
          <w:szCs w:val="18"/>
        </w:rPr>
        <w:t>) Se a empresa licitante possuir menores de 14 anos aprendizes deverá declarar essa condição.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centralizado"/>
        <w:spacing w:before="120" w:beforeAutospacing="0" w:after="120" w:afterAutospacing="0"/>
        <w:ind w:left="120" w:right="120"/>
        <w:jc w:val="center"/>
        <w:rPr>
          <w:rFonts w:ascii="Calibri" w:hAnsi="Calibri" w:cs="Calibri"/>
          <w:color w:val="000000"/>
          <w:sz w:val="18"/>
          <w:szCs w:val="18"/>
        </w:rPr>
      </w:pPr>
      <w:r w:rsidRPr="0057107A">
        <w:rPr>
          <w:rStyle w:val="Forte"/>
          <w:rFonts w:ascii="Calibri" w:hAnsi="Calibri" w:cs="Calibri"/>
          <w:color w:val="000000"/>
          <w:sz w:val="18"/>
          <w:szCs w:val="18"/>
          <w:u w:val="single"/>
        </w:rPr>
        <w:t>ANEXO V – Modelo de declaração de enquadramento em regime de tributação de Micro Empresa ou Empresa de Pequeno Porte (na hipótese do licitante ser uma ME ou EPP)</w:t>
      </w:r>
    </w:p>
    <w:p w:rsidR="0057107A" w:rsidRPr="0057107A" w:rsidRDefault="0057107A" w:rsidP="0057107A">
      <w:pPr>
        <w:pStyle w:val="textocentralizado"/>
        <w:spacing w:before="120" w:beforeAutospacing="0" w:after="120" w:afterAutospacing="0"/>
        <w:ind w:left="120" w:right="120"/>
        <w:jc w:val="center"/>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centralizado"/>
        <w:spacing w:before="120" w:beforeAutospacing="0" w:after="120" w:afterAutospacing="0"/>
        <w:ind w:left="120" w:right="120"/>
        <w:jc w:val="center"/>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centralizado"/>
        <w:spacing w:before="120" w:beforeAutospacing="0" w:after="120" w:afterAutospacing="0"/>
        <w:ind w:left="120" w:right="120"/>
        <w:jc w:val="center"/>
        <w:rPr>
          <w:rFonts w:ascii="Calibri" w:hAnsi="Calibri" w:cs="Calibri"/>
          <w:color w:val="000000"/>
          <w:sz w:val="18"/>
          <w:szCs w:val="18"/>
        </w:rPr>
      </w:pPr>
      <w:r w:rsidRPr="0057107A">
        <w:rPr>
          <w:rStyle w:val="Forte"/>
          <w:rFonts w:ascii="Calibri" w:hAnsi="Calibri" w:cs="Calibri"/>
          <w:color w:val="000000"/>
          <w:sz w:val="18"/>
          <w:szCs w:val="18"/>
        </w:rPr>
        <w:t xml:space="preserve">PREGÃO ELETRÔNICO </w:t>
      </w:r>
      <w:proofErr w:type="gramStart"/>
      <w:r w:rsidRPr="0057107A">
        <w:rPr>
          <w:rStyle w:val="Forte"/>
          <w:rFonts w:ascii="Calibri" w:hAnsi="Calibri" w:cs="Calibri"/>
          <w:color w:val="000000"/>
          <w:sz w:val="18"/>
          <w:szCs w:val="18"/>
        </w:rPr>
        <w:t>Nº.</w:t>
      </w:r>
      <w:proofErr w:type="gramEnd"/>
      <w:r w:rsidRPr="0057107A">
        <w:rPr>
          <w:rStyle w:val="Forte"/>
          <w:rFonts w:ascii="Calibri" w:hAnsi="Calibri" w:cs="Calibri"/>
          <w:color w:val="000000"/>
          <w:sz w:val="18"/>
          <w:szCs w:val="18"/>
        </w:rPr>
        <w:t>015/2024</w:t>
      </w:r>
    </w:p>
    <w:p w:rsidR="0057107A" w:rsidRPr="0057107A" w:rsidRDefault="0057107A" w:rsidP="0057107A">
      <w:pPr>
        <w:pStyle w:val="textocentralizado"/>
        <w:spacing w:before="120" w:beforeAutospacing="0" w:after="120" w:afterAutospacing="0"/>
        <w:ind w:left="120" w:right="120"/>
        <w:jc w:val="center"/>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centralizado"/>
        <w:spacing w:before="120" w:beforeAutospacing="0" w:after="120" w:afterAutospacing="0"/>
        <w:ind w:left="120" w:right="120"/>
        <w:jc w:val="center"/>
        <w:rPr>
          <w:rFonts w:ascii="Calibri" w:hAnsi="Calibri" w:cs="Calibri"/>
          <w:color w:val="000000"/>
          <w:sz w:val="18"/>
          <w:szCs w:val="18"/>
        </w:rPr>
      </w:pPr>
      <w:r w:rsidRPr="0057107A">
        <w:rPr>
          <w:rStyle w:val="Forte"/>
          <w:rFonts w:ascii="Calibri" w:hAnsi="Calibri" w:cs="Calibri"/>
          <w:color w:val="000000"/>
          <w:sz w:val="18"/>
          <w:szCs w:val="18"/>
        </w:rPr>
        <w:t>MODELO DE DECLARAÇÃO DE ENQUADRAMENTO EM REGIME DE TRIBUTAÇÃO DE MICRO EMPRESA OU EMPRESA DE PEQUENO PORTE</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lastRenderedPageBreak/>
        <w:t>(Nome da Empresa), CNPJ/MF Nº</w:t>
      </w:r>
      <w:proofErr w:type="gramStart"/>
      <w:r w:rsidRPr="0057107A">
        <w:rPr>
          <w:rFonts w:ascii="Calibri" w:hAnsi="Calibri" w:cs="Calibri"/>
          <w:color w:val="000000"/>
          <w:sz w:val="18"/>
          <w:szCs w:val="18"/>
        </w:rPr>
        <w:t>.,</w:t>
      </w:r>
      <w:proofErr w:type="gramEnd"/>
      <w:r w:rsidRPr="0057107A">
        <w:rPr>
          <w:rFonts w:ascii="Calibri" w:hAnsi="Calibri" w:cs="Calibri"/>
          <w:color w:val="000000"/>
          <w:sz w:val="18"/>
          <w:szCs w:val="18"/>
        </w:rPr>
        <w:t xml:space="preserve"> sediada, (Endereço Completo) Declaro (amos) para todos os fins de direito, especificamente para participação de licitação na modalidade de pregão, que estou (amos) sob o regime de microempresa ou empresa de pequeno porte, para efeito do disposto na Lei Complementar 123, de 14 de dezembro de 2006.</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(Local e Data)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(Nome e Número da Carteira de Identidade do Declarante)</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OBS.: Está declaração deverá ser emitida em papel timbrado da empresa proponente e/ou carimbada com o número do CNPJ e Razão Social.</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centralizado"/>
        <w:spacing w:before="120" w:beforeAutospacing="0" w:after="120" w:afterAutospacing="0"/>
        <w:ind w:left="120" w:right="120"/>
        <w:jc w:val="center"/>
        <w:rPr>
          <w:rFonts w:ascii="Calibri" w:hAnsi="Calibri" w:cs="Calibri"/>
          <w:color w:val="000000"/>
          <w:sz w:val="18"/>
          <w:szCs w:val="18"/>
        </w:rPr>
      </w:pPr>
      <w:proofErr w:type="gramStart"/>
      <w:r w:rsidRPr="0057107A">
        <w:rPr>
          <w:rStyle w:val="Forte"/>
          <w:rFonts w:ascii="Calibri" w:hAnsi="Calibri" w:cs="Calibri"/>
          <w:color w:val="000000"/>
          <w:sz w:val="18"/>
          <w:szCs w:val="18"/>
          <w:u w:val="single"/>
        </w:rPr>
        <w:t>ANEXO VI</w:t>
      </w:r>
      <w:proofErr w:type="gramEnd"/>
      <w:r w:rsidRPr="0057107A">
        <w:rPr>
          <w:rStyle w:val="Forte"/>
          <w:rFonts w:ascii="Calibri" w:hAnsi="Calibri" w:cs="Calibri"/>
          <w:color w:val="000000"/>
          <w:sz w:val="18"/>
          <w:szCs w:val="18"/>
          <w:u w:val="single"/>
        </w:rPr>
        <w:t xml:space="preserve"> - CARTA-PROPOSTA PARA FORNECIMENTO</w:t>
      </w:r>
    </w:p>
    <w:p w:rsidR="0057107A" w:rsidRPr="0057107A" w:rsidRDefault="0057107A" w:rsidP="0057107A">
      <w:pPr>
        <w:pStyle w:val="textocentralizado"/>
        <w:spacing w:before="120" w:beforeAutospacing="0" w:after="120" w:afterAutospacing="0"/>
        <w:ind w:left="120" w:right="120"/>
        <w:jc w:val="center"/>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centralizado"/>
        <w:spacing w:before="120" w:beforeAutospacing="0" w:after="120" w:afterAutospacing="0"/>
        <w:ind w:left="120" w:right="120"/>
        <w:jc w:val="center"/>
        <w:rPr>
          <w:rFonts w:ascii="Calibri" w:hAnsi="Calibri" w:cs="Calibri"/>
          <w:color w:val="000000"/>
          <w:sz w:val="18"/>
          <w:szCs w:val="18"/>
        </w:rPr>
      </w:pPr>
      <w:r w:rsidRPr="0057107A">
        <w:rPr>
          <w:rStyle w:val="Forte"/>
          <w:rFonts w:ascii="Calibri" w:hAnsi="Calibri" w:cs="Calibri"/>
          <w:color w:val="000000"/>
          <w:sz w:val="18"/>
          <w:szCs w:val="18"/>
        </w:rPr>
        <w:t xml:space="preserve">PREGÃO ELETRÔNICO </w:t>
      </w:r>
      <w:proofErr w:type="gramStart"/>
      <w:r w:rsidRPr="0057107A">
        <w:rPr>
          <w:rStyle w:val="Forte"/>
          <w:rFonts w:ascii="Calibri" w:hAnsi="Calibri" w:cs="Calibri"/>
          <w:color w:val="000000"/>
          <w:sz w:val="18"/>
          <w:szCs w:val="18"/>
        </w:rPr>
        <w:t>Nº.</w:t>
      </w:r>
      <w:proofErr w:type="gramEnd"/>
      <w:r w:rsidRPr="0057107A">
        <w:rPr>
          <w:rStyle w:val="Forte"/>
          <w:rFonts w:ascii="Calibri" w:hAnsi="Calibri" w:cs="Calibri"/>
          <w:color w:val="000000"/>
          <w:sz w:val="18"/>
          <w:szCs w:val="18"/>
        </w:rPr>
        <w:t>015/2024</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Ao (órgão)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Prezados Senhores,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Ref.: </w:t>
      </w:r>
      <w:r w:rsidRPr="0057107A">
        <w:rPr>
          <w:rStyle w:val="Forte"/>
          <w:rFonts w:ascii="Calibri" w:hAnsi="Calibri" w:cs="Calibri"/>
          <w:color w:val="000000"/>
          <w:sz w:val="18"/>
          <w:szCs w:val="18"/>
        </w:rPr>
        <w:t xml:space="preserve">PREGÃO ELETRÔNICO PARA REGISTRO DE PREÇO </w:t>
      </w:r>
      <w:proofErr w:type="gramStart"/>
      <w:r w:rsidRPr="0057107A">
        <w:rPr>
          <w:rStyle w:val="Forte"/>
          <w:rFonts w:ascii="Calibri" w:hAnsi="Calibri" w:cs="Calibri"/>
          <w:color w:val="000000"/>
          <w:sz w:val="18"/>
          <w:szCs w:val="18"/>
        </w:rPr>
        <w:t>Nº.</w:t>
      </w:r>
      <w:proofErr w:type="gramEnd"/>
      <w:r w:rsidRPr="0057107A">
        <w:rPr>
          <w:rStyle w:val="Forte"/>
          <w:rFonts w:ascii="Calibri" w:hAnsi="Calibri" w:cs="Calibri"/>
          <w:color w:val="000000"/>
          <w:sz w:val="18"/>
          <w:szCs w:val="18"/>
        </w:rPr>
        <w:t>015/2024 </w:t>
      </w:r>
      <w:r w:rsidRPr="0057107A">
        <w:rPr>
          <w:rFonts w:ascii="Calibri" w:hAnsi="Calibri" w:cs="Calibri"/>
          <w:color w:val="000000"/>
          <w:sz w:val="18"/>
          <w:szCs w:val="18"/>
        </w:rPr>
        <w:t>– Comissão de Licitação/Pregão - Carta-Proposta de Fornecimento.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Apresentamos nossa proposta para fornecimento dos Itens abaixo discriminados, conforme Anexo I, que integra o instrumento convocatório da licitação em epígrafe.</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1. IDENTIFICAÇÃO DO CONCORRENTE:</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RAZÃO SOCIAL:</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CNPJ e INSCRIÇÃO ESTADUAL:</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REPRESENTANTE E CARGO: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CARTEIRA DE IDENTIDADE E CPF:</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ENDEREÇO e TELEFONE:</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BANCO AGÊNCIA Nº. DA CONTA BANCÁRIA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2. CONDIÇÕES GERAIS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2.1.</w:t>
      </w:r>
      <w:r w:rsidRPr="0057107A">
        <w:rPr>
          <w:rFonts w:ascii="Calibri" w:hAnsi="Calibri" w:cs="Calibri"/>
          <w:color w:val="000000"/>
          <w:sz w:val="18"/>
          <w:szCs w:val="18"/>
        </w:rPr>
        <w:t> A proponente declara conhecer os termos do instrumento convocatório que rege a presente licitação.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2.2 </w:t>
      </w:r>
      <w:r w:rsidRPr="0057107A">
        <w:rPr>
          <w:rFonts w:ascii="Calibri" w:hAnsi="Calibri" w:cs="Calibri"/>
          <w:color w:val="000000"/>
          <w:sz w:val="18"/>
          <w:szCs w:val="18"/>
        </w:rPr>
        <w:t>A proposta terá validade de </w:t>
      </w:r>
      <w:r w:rsidRPr="0057107A">
        <w:rPr>
          <w:rFonts w:ascii="Calibri" w:hAnsi="Calibri" w:cs="Calibri"/>
          <w:color w:val="000000"/>
          <w:sz w:val="18"/>
          <w:szCs w:val="18"/>
          <w:u w:val="single"/>
        </w:rPr>
        <w:t>60 (sessenta) dias</w:t>
      </w:r>
      <w:r w:rsidRPr="0057107A">
        <w:rPr>
          <w:rFonts w:ascii="Calibri" w:hAnsi="Calibri" w:cs="Calibri"/>
          <w:color w:val="000000"/>
          <w:sz w:val="18"/>
          <w:szCs w:val="18"/>
        </w:rPr>
        <w:t>, a partir da data de abertura do pregão e a ata de Registro de Preço terá validade de </w:t>
      </w:r>
      <w:r w:rsidRPr="0057107A">
        <w:rPr>
          <w:rFonts w:ascii="Calibri" w:hAnsi="Calibri" w:cs="Calibri"/>
          <w:color w:val="000000"/>
          <w:sz w:val="18"/>
          <w:szCs w:val="18"/>
          <w:u w:val="single"/>
        </w:rPr>
        <w:t>12 meses</w:t>
      </w:r>
      <w:r w:rsidRPr="0057107A">
        <w:rPr>
          <w:rFonts w:ascii="Calibri" w:hAnsi="Calibri" w:cs="Calibri"/>
          <w:color w:val="000000"/>
          <w:sz w:val="18"/>
          <w:szCs w:val="18"/>
        </w:rPr>
        <w:t>, contados a partir da publicação na mesma no Diário Oficial.</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PROPOSTA: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99"/>
        <w:gridCol w:w="974"/>
        <w:gridCol w:w="611"/>
        <w:gridCol w:w="488"/>
        <w:gridCol w:w="780"/>
        <w:gridCol w:w="1307"/>
        <w:gridCol w:w="1098"/>
      </w:tblGrid>
      <w:tr w:rsidR="0057107A" w:rsidRPr="0057107A" w:rsidTr="0057107A">
        <w:tc>
          <w:tcPr>
            <w:tcW w:w="0" w:type="auto"/>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nfase"/>
                <w:rFonts w:ascii="Calibri" w:hAnsi="Calibri" w:cs="Calibri"/>
                <w:b/>
                <w:bCs/>
                <w:color w:val="000000"/>
                <w:sz w:val="18"/>
                <w:szCs w:val="18"/>
              </w:rPr>
              <w:lastRenderedPageBreak/>
              <w:t>Item</w:t>
            </w:r>
          </w:p>
        </w:tc>
        <w:tc>
          <w:tcPr>
            <w:tcW w:w="0" w:type="auto"/>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nfase"/>
                <w:rFonts w:ascii="Calibri" w:hAnsi="Calibri" w:cs="Calibri"/>
                <w:b/>
                <w:bCs/>
                <w:color w:val="000000"/>
                <w:sz w:val="18"/>
                <w:szCs w:val="18"/>
              </w:rPr>
              <w:t>Descrição</w:t>
            </w:r>
          </w:p>
        </w:tc>
        <w:tc>
          <w:tcPr>
            <w:tcW w:w="0" w:type="auto"/>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proofErr w:type="spellStart"/>
            <w:r w:rsidRPr="0057107A">
              <w:rPr>
                <w:rStyle w:val="nfase"/>
                <w:rFonts w:ascii="Calibri" w:hAnsi="Calibri" w:cs="Calibri"/>
                <w:b/>
                <w:bCs/>
                <w:color w:val="000000"/>
                <w:sz w:val="18"/>
                <w:szCs w:val="18"/>
              </w:rPr>
              <w:t>Und</w:t>
            </w:r>
            <w:proofErr w:type="spellEnd"/>
            <w:r w:rsidRPr="0057107A">
              <w:rPr>
                <w:rStyle w:val="nfase"/>
                <w:rFonts w:ascii="Calibri" w:hAnsi="Calibri" w:cs="Calibri"/>
                <w:b/>
                <w:bCs/>
                <w:color w:val="000000"/>
                <w:sz w:val="18"/>
                <w:szCs w:val="18"/>
              </w:rPr>
              <w:t>.</w:t>
            </w:r>
          </w:p>
        </w:tc>
        <w:tc>
          <w:tcPr>
            <w:tcW w:w="480" w:type="dxa"/>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proofErr w:type="spellStart"/>
            <w:r w:rsidRPr="0057107A">
              <w:rPr>
                <w:rStyle w:val="nfase"/>
                <w:rFonts w:ascii="Calibri" w:hAnsi="Calibri" w:cs="Calibri"/>
                <w:b/>
                <w:bCs/>
                <w:color w:val="000000"/>
                <w:sz w:val="18"/>
                <w:szCs w:val="18"/>
              </w:rPr>
              <w:t>Qt</w:t>
            </w:r>
            <w:proofErr w:type="spellEnd"/>
            <w:r w:rsidRPr="0057107A">
              <w:rPr>
                <w:rStyle w:val="nfase"/>
                <w:rFonts w:ascii="Calibri" w:hAnsi="Calibri" w:cs="Calibri"/>
                <w:b/>
                <w:bCs/>
                <w:color w:val="000000"/>
                <w:sz w:val="18"/>
                <w:szCs w:val="18"/>
              </w:rPr>
              <w:t>.</w:t>
            </w:r>
          </w:p>
        </w:tc>
        <w:tc>
          <w:tcPr>
            <w:tcW w:w="780" w:type="dxa"/>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nfase"/>
                <w:rFonts w:ascii="Calibri" w:hAnsi="Calibri" w:cs="Calibri"/>
                <w:b/>
                <w:bCs/>
                <w:color w:val="000000"/>
                <w:sz w:val="18"/>
                <w:szCs w:val="18"/>
              </w:rPr>
              <w:t>Marca</w:t>
            </w:r>
          </w:p>
        </w:tc>
        <w:tc>
          <w:tcPr>
            <w:tcW w:w="0" w:type="auto"/>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nfase"/>
                <w:rFonts w:ascii="Calibri" w:hAnsi="Calibri" w:cs="Calibri"/>
                <w:b/>
                <w:bCs/>
                <w:color w:val="000000"/>
                <w:sz w:val="18"/>
                <w:szCs w:val="18"/>
              </w:rPr>
              <w:t>Preço unitário</w:t>
            </w:r>
          </w:p>
        </w:tc>
        <w:tc>
          <w:tcPr>
            <w:tcW w:w="0" w:type="auto"/>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nfase"/>
                <w:rFonts w:ascii="Calibri" w:hAnsi="Calibri" w:cs="Calibri"/>
                <w:b/>
                <w:bCs/>
                <w:color w:val="000000"/>
                <w:sz w:val="18"/>
                <w:szCs w:val="18"/>
              </w:rPr>
              <w:t>Preço Total</w:t>
            </w:r>
          </w:p>
        </w:tc>
      </w:tr>
      <w:tr w:rsidR="0057107A" w:rsidRPr="0057107A" w:rsidTr="0057107A">
        <w:tc>
          <w:tcPr>
            <w:tcW w:w="0" w:type="auto"/>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tc>
        <w:tc>
          <w:tcPr>
            <w:tcW w:w="0" w:type="auto"/>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tc>
        <w:tc>
          <w:tcPr>
            <w:tcW w:w="0" w:type="auto"/>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tc>
        <w:tc>
          <w:tcPr>
            <w:tcW w:w="480" w:type="dxa"/>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tc>
        <w:tc>
          <w:tcPr>
            <w:tcW w:w="780" w:type="dxa"/>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tc>
        <w:tc>
          <w:tcPr>
            <w:tcW w:w="0" w:type="auto"/>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tc>
        <w:tc>
          <w:tcPr>
            <w:tcW w:w="0" w:type="auto"/>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tc>
      </w:tr>
    </w:tbl>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2.2</w:t>
      </w:r>
      <w:r w:rsidRPr="0057107A">
        <w:rPr>
          <w:rFonts w:ascii="Calibri" w:hAnsi="Calibri" w:cs="Calibri"/>
          <w:color w:val="000000"/>
          <w:sz w:val="18"/>
          <w:szCs w:val="18"/>
        </w:rPr>
        <w:t> O preço proposto acima contempla todas as despesas necessárias ao pleno fornecimento, tais como os encargos (obrigações sociais, impostos, taxas etc.), cotados separados e incidentes sobre o fornecimento.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color w:val="000000"/>
          <w:sz w:val="18"/>
          <w:szCs w:val="18"/>
        </w:rPr>
        <w:t>local</w:t>
      </w:r>
      <w:proofErr w:type="gramEnd"/>
      <w:r w:rsidRPr="0057107A">
        <w:rPr>
          <w:rFonts w:ascii="Calibri" w:hAnsi="Calibri" w:cs="Calibri"/>
          <w:color w:val="000000"/>
          <w:sz w:val="18"/>
          <w:szCs w:val="18"/>
        </w:rPr>
        <w:t xml:space="preserve"> e data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color w:val="000000"/>
          <w:sz w:val="18"/>
          <w:szCs w:val="18"/>
        </w:rPr>
        <w:t>assinatura</w:t>
      </w:r>
      <w:proofErr w:type="gramEnd"/>
      <w:r w:rsidRPr="0057107A">
        <w:rPr>
          <w:rFonts w:ascii="Calibri" w:hAnsi="Calibri" w:cs="Calibri"/>
          <w:color w:val="000000"/>
          <w:sz w:val="18"/>
          <w:szCs w:val="18"/>
        </w:rPr>
        <w:t xml:space="preserve"> e carimbo da proponente</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nfase"/>
          <w:rFonts w:ascii="Calibri" w:hAnsi="Calibri" w:cs="Calibri"/>
          <w:b/>
          <w:bCs/>
          <w:color w:val="000000"/>
          <w:sz w:val="18"/>
          <w:szCs w:val="18"/>
        </w:rPr>
        <w:t>(OBS.: REPRESENTANTE LEGAL DA EMPRESA)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OBS 01</w:t>
      </w:r>
      <w:r w:rsidRPr="0057107A">
        <w:rPr>
          <w:rFonts w:ascii="Calibri" w:hAnsi="Calibri" w:cs="Calibri"/>
          <w:color w:val="000000"/>
          <w:sz w:val="18"/>
          <w:szCs w:val="18"/>
        </w:rPr>
        <w:t xml:space="preserve">: É OBRIGATÓRIA A INCLUSÃO DE PROPOSTA NO SISTEMA </w:t>
      </w:r>
      <w:proofErr w:type="gramStart"/>
      <w:r w:rsidRPr="0057107A">
        <w:rPr>
          <w:rFonts w:ascii="Calibri" w:hAnsi="Calibri" w:cs="Calibri"/>
          <w:color w:val="000000"/>
          <w:sz w:val="18"/>
          <w:szCs w:val="18"/>
        </w:rPr>
        <w:t>COMPRAS.</w:t>
      </w:r>
      <w:proofErr w:type="gramEnd"/>
      <w:r w:rsidRPr="0057107A">
        <w:rPr>
          <w:rFonts w:ascii="Calibri" w:hAnsi="Calibri" w:cs="Calibri"/>
          <w:color w:val="000000"/>
          <w:sz w:val="18"/>
          <w:szCs w:val="18"/>
        </w:rPr>
        <w:t>GOV.BR CONTENDO TODAS AS INFORMAÇÕES.</w:t>
      </w:r>
      <w:r w:rsidRPr="0057107A">
        <w:rPr>
          <w:rStyle w:val="Forte"/>
          <w:rFonts w:ascii="Calibri" w:hAnsi="Calibri" w:cs="Calibri"/>
          <w:color w:val="000000"/>
          <w:sz w:val="18"/>
          <w:szCs w:val="18"/>
        </w:rPr>
        <w:t> RESSALTAMOS QUE AS INFORMAÇÕES CONTIDAS NESSE MODELO DE ANEXO SOMENTE SERÃO VISUALIZADAS PELA PREGOEIRA/COMISSÃO DE LICITAÇÃO </w:t>
      </w:r>
      <w:r w:rsidRPr="0057107A">
        <w:rPr>
          <w:rStyle w:val="Forte"/>
          <w:rFonts w:ascii="Calibri" w:hAnsi="Calibri" w:cs="Calibri"/>
          <w:color w:val="000000"/>
          <w:sz w:val="18"/>
          <w:szCs w:val="18"/>
          <w:u w:val="single"/>
        </w:rPr>
        <w:t>APÓS ENCERRAMENTO DA FASE DE LANCES NO SISTEMA.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OBS 02: ESTE ANEXO DEVERÁ SER REENCAMINHADO SOMENTE PELOS LICITANTES VENCEDORES NA FASE DE HABILITAÇÃO, COM OS VALORES DEVIDAMENTE REAJUSTADOS, CONFORME NEGOCIAÇÃO NO CHAT/</w:t>
      </w:r>
      <w:proofErr w:type="gramStart"/>
      <w:r w:rsidRPr="0057107A">
        <w:rPr>
          <w:rStyle w:val="Forte"/>
          <w:rFonts w:ascii="Calibri" w:hAnsi="Calibri" w:cs="Calibri"/>
          <w:color w:val="000000"/>
          <w:sz w:val="18"/>
          <w:szCs w:val="18"/>
        </w:rPr>
        <w:t>COMPRAS.</w:t>
      </w:r>
      <w:proofErr w:type="gramEnd"/>
      <w:r w:rsidRPr="0057107A">
        <w:rPr>
          <w:rStyle w:val="Forte"/>
          <w:rFonts w:ascii="Calibri" w:hAnsi="Calibri" w:cs="Calibri"/>
          <w:color w:val="000000"/>
          <w:sz w:val="18"/>
          <w:szCs w:val="18"/>
        </w:rPr>
        <w:t>GOV.BR ATRAVÉS DO E-MAIL: CPLMS.EMATER@HOTMAIL.COM.</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centralizado"/>
        <w:spacing w:before="120" w:beforeAutospacing="0" w:after="120" w:afterAutospacing="0"/>
        <w:ind w:left="120" w:right="120"/>
        <w:jc w:val="center"/>
        <w:rPr>
          <w:rFonts w:ascii="Calibri" w:hAnsi="Calibri" w:cs="Calibri"/>
          <w:color w:val="000000"/>
          <w:sz w:val="18"/>
          <w:szCs w:val="18"/>
        </w:rPr>
      </w:pPr>
      <w:r w:rsidRPr="0057107A">
        <w:rPr>
          <w:rStyle w:val="Forte"/>
          <w:rFonts w:ascii="Calibri" w:hAnsi="Calibri" w:cs="Calibri"/>
          <w:color w:val="000000"/>
          <w:sz w:val="18"/>
          <w:szCs w:val="18"/>
          <w:u w:val="single"/>
        </w:rPr>
        <w:t>ANEXO VII – TERMO DE REFERÊNCIA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u w:val="single"/>
        </w:rPr>
        <w:t>1. IDENTIFICAÇÃO: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b/>
          <w:bCs/>
          <w:color w:val="000000"/>
          <w:sz w:val="18"/>
          <w:szCs w:val="18"/>
        </w:rPr>
        <w:t>1.1 Unidade</w:t>
      </w:r>
      <w:proofErr w:type="gramEnd"/>
      <w:r w:rsidRPr="0057107A">
        <w:rPr>
          <w:rFonts w:ascii="Calibri" w:hAnsi="Calibri" w:cs="Calibri"/>
          <w:b/>
          <w:bCs/>
          <w:color w:val="000000"/>
          <w:sz w:val="18"/>
          <w:szCs w:val="18"/>
        </w:rPr>
        <w:t xml:space="preserve"> Orçamentária: 19025 - </w:t>
      </w:r>
      <w:r w:rsidRPr="0057107A">
        <w:rPr>
          <w:rFonts w:ascii="Calibri" w:hAnsi="Calibri" w:cs="Calibri"/>
          <w:color w:val="000000"/>
          <w:sz w:val="18"/>
          <w:szCs w:val="18"/>
        </w:rPr>
        <w:t>ENTIDADE AUTÁRQUIC A DE ASSISTÊNCIA TÉCNICA E EXTENSÃO RURAL DO ESTADO DE RONDÔNIA – EMATER/RO.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b/>
          <w:bCs/>
          <w:color w:val="000000"/>
          <w:sz w:val="18"/>
          <w:szCs w:val="18"/>
        </w:rPr>
        <w:t>1.2 Diretoria</w:t>
      </w:r>
      <w:proofErr w:type="gramEnd"/>
      <w:r w:rsidRPr="0057107A">
        <w:rPr>
          <w:rFonts w:ascii="Calibri" w:hAnsi="Calibri" w:cs="Calibri"/>
          <w:b/>
          <w:bCs/>
          <w:color w:val="000000"/>
          <w:sz w:val="18"/>
          <w:szCs w:val="18"/>
        </w:rPr>
        <w:t>: DITEP</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1.3 GESER – </w:t>
      </w:r>
      <w:proofErr w:type="gramStart"/>
      <w:r w:rsidRPr="0057107A">
        <w:rPr>
          <w:rFonts w:ascii="Calibri" w:hAnsi="Calibri" w:cs="Calibri"/>
          <w:color w:val="000000"/>
          <w:sz w:val="18"/>
          <w:szCs w:val="18"/>
        </w:rPr>
        <w:t>Gerencia</w:t>
      </w:r>
      <w:proofErr w:type="gramEnd"/>
      <w:r w:rsidRPr="0057107A">
        <w:rPr>
          <w:rFonts w:ascii="Calibri" w:hAnsi="Calibri" w:cs="Calibri"/>
          <w:color w:val="000000"/>
          <w:sz w:val="18"/>
          <w:szCs w:val="18"/>
        </w:rPr>
        <w:t xml:space="preserve"> de Serviços e Transporte</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1.4. SETTRAN - </w:t>
      </w:r>
      <w:r w:rsidRPr="0057107A">
        <w:rPr>
          <w:rFonts w:ascii="Calibri" w:hAnsi="Calibri" w:cs="Calibri"/>
          <w:color w:val="000000"/>
          <w:sz w:val="18"/>
          <w:szCs w:val="18"/>
        </w:rPr>
        <w:t>Setor de Transporte</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1.1.4. Modalidade de Licitação: pregão eletrônico, conforme art. 6º, inc. XLI, da Lei Federal nº 14.133/</w:t>
      </w:r>
      <w:proofErr w:type="gramStart"/>
      <w:r w:rsidRPr="0057107A">
        <w:rPr>
          <w:rFonts w:ascii="Calibri" w:hAnsi="Calibri" w:cs="Calibri"/>
          <w:b/>
          <w:bCs/>
          <w:color w:val="000000"/>
          <w:sz w:val="18"/>
          <w:szCs w:val="18"/>
        </w:rPr>
        <w:t>2021</w:t>
      </w:r>
      <w:proofErr w:type="gramEnd"/>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u w:val="single"/>
        </w:rPr>
        <w:t>2. OBJETO: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2.1. Registro de Preços para eventual e futura aquisição de bens permanentes (veículos), para atender a renovação parcial da frota da EMATER-RO, pelo período de 12(doze) meses, conforme especificação do objeto no item 03 deste Termo de Referência.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u w:val="single"/>
        </w:rPr>
        <w:t>3. CARACTERÍSTICAS DO OBJETO:</w:t>
      </w:r>
    </w:p>
    <w:p w:rsidR="0057107A" w:rsidRDefault="0057107A" w:rsidP="0057107A">
      <w:pPr>
        <w:pStyle w:val="textojustificado"/>
        <w:spacing w:before="120" w:beforeAutospacing="0" w:after="120" w:afterAutospacing="0"/>
        <w:ind w:left="120" w:right="120"/>
        <w:jc w:val="both"/>
        <w:rPr>
          <w:rFonts w:ascii="Calibri" w:hAnsi="Calibri" w:cs="Calibri"/>
          <w:b/>
          <w:bCs/>
          <w:color w:val="000000"/>
          <w:sz w:val="18"/>
          <w:szCs w:val="18"/>
          <w:u w:val="single"/>
        </w:rPr>
      </w:pPr>
      <w:r w:rsidRPr="0057107A">
        <w:rPr>
          <w:rFonts w:ascii="Calibri" w:hAnsi="Calibri" w:cs="Calibri"/>
          <w:b/>
          <w:bCs/>
          <w:color w:val="000000"/>
          <w:sz w:val="18"/>
          <w:szCs w:val="18"/>
          <w:u w:val="single"/>
        </w:rPr>
        <w:t>3.1. ESPECIFICAÇÕES TÉCNICAS E QUANTITATIVAS:</w:t>
      </w:r>
    </w:p>
    <w:p w:rsidR="00621829" w:rsidRPr="0057107A" w:rsidRDefault="00621829" w:rsidP="0057107A">
      <w:pPr>
        <w:pStyle w:val="textojustificado"/>
        <w:spacing w:before="120" w:beforeAutospacing="0" w:after="120" w:afterAutospacing="0"/>
        <w:ind w:left="120" w:right="120"/>
        <w:jc w:val="both"/>
        <w:rPr>
          <w:rFonts w:ascii="Calibri" w:hAnsi="Calibri" w:cs="Calibri"/>
          <w:color w:val="000000"/>
          <w:sz w:val="18"/>
          <w:szCs w:val="18"/>
        </w:rPr>
      </w:pP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tbl>
      <w:tblPr>
        <w:tblW w:w="5200" w:type="pct"/>
        <w:tblInd w:w="-411"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709"/>
        <w:gridCol w:w="567"/>
        <w:gridCol w:w="850"/>
        <w:gridCol w:w="4243"/>
        <w:gridCol w:w="971"/>
        <w:gridCol w:w="999"/>
        <w:gridCol w:w="1052"/>
        <w:gridCol w:w="1052"/>
        <w:gridCol w:w="50"/>
        <w:gridCol w:w="50"/>
        <w:gridCol w:w="50"/>
        <w:gridCol w:w="50"/>
      </w:tblGrid>
      <w:tr w:rsidR="00621829" w:rsidRPr="00621829" w:rsidTr="00621829">
        <w:trPr>
          <w:gridAfter w:val="4"/>
          <w:wAfter w:w="200" w:type="dxa"/>
        </w:trPr>
        <w:tc>
          <w:tcPr>
            <w:tcW w:w="710" w:type="dxa"/>
            <w:tcBorders>
              <w:top w:val="outset" w:sz="6" w:space="0" w:color="auto"/>
              <w:left w:val="outset" w:sz="6" w:space="0" w:color="auto"/>
              <w:bottom w:val="outset" w:sz="6" w:space="0" w:color="auto"/>
              <w:right w:val="outset" w:sz="6" w:space="0" w:color="auto"/>
            </w:tcBorders>
            <w:vAlign w:val="center"/>
            <w:hideMark/>
          </w:tcPr>
          <w:p w:rsidR="0057107A" w:rsidRPr="00621829"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621829">
              <w:rPr>
                <w:rFonts w:ascii="Calibri" w:hAnsi="Calibri" w:cs="Calibri"/>
                <w:b/>
                <w:bCs/>
                <w:color w:val="000000"/>
                <w:sz w:val="18"/>
                <w:szCs w:val="18"/>
              </w:rPr>
              <w:lastRenderedPageBreak/>
              <w:t>Item</w:t>
            </w:r>
          </w:p>
        </w:tc>
        <w:tc>
          <w:tcPr>
            <w:tcW w:w="567" w:type="dxa"/>
            <w:tcBorders>
              <w:top w:val="outset" w:sz="6" w:space="0" w:color="auto"/>
              <w:left w:val="outset" w:sz="6" w:space="0" w:color="auto"/>
              <w:bottom w:val="outset" w:sz="6" w:space="0" w:color="auto"/>
              <w:right w:val="outset" w:sz="6" w:space="0" w:color="auto"/>
            </w:tcBorders>
            <w:vAlign w:val="center"/>
            <w:hideMark/>
          </w:tcPr>
          <w:p w:rsidR="0057107A" w:rsidRPr="00621829" w:rsidRDefault="0057107A">
            <w:pPr>
              <w:pStyle w:val="textojustificado"/>
              <w:spacing w:before="120" w:beforeAutospacing="0" w:after="120" w:afterAutospacing="0"/>
              <w:ind w:left="120" w:right="120"/>
              <w:jc w:val="both"/>
              <w:rPr>
                <w:rFonts w:ascii="Calibri" w:hAnsi="Calibri" w:cs="Calibri"/>
                <w:color w:val="000000"/>
                <w:sz w:val="18"/>
                <w:szCs w:val="18"/>
              </w:rPr>
            </w:pPr>
            <w:proofErr w:type="spellStart"/>
            <w:r w:rsidRPr="00621829">
              <w:rPr>
                <w:rFonts w:ascii="Calibri" w:hAnsi="Calibri" w:cs="Calibri"/>
                <w:b/>
                <w:bCs/>
                <w:color w:val="000000"/>
                <w:sz w:val="18"/>
                <w:szCs w:val="18"/>
              </w:rPr>
              <w:t>Und</w:t>
            </w:r>
            <w:proofErr w:type="spellEnd"/>
          </w:p>
        </w:tc>
        <w:tc>
          <w:tcPr>
            <w:tcW w:w="850" w:type="dxa"/>
            <w:tcBorders>
              <w:top w:val="outset" w:sz="6" w:space="0" w:color="auto"/>
              <w:left w:val="outset" w:sz="6" w:space="0" w:color="auto"/>
              <w:bottom w:val="outset" w:sz="6" w:space="0" w:color="auto"/>
              <w:right w:val="outset" w:sz="6" w:space="0" w:color="auto"/>
            </w:tcBorders>
            <w:vAlign w:val="center"/>
            <w:hideMark/>
          </w:tcPr>
          <w:p w:rsidR="0057107A" w:rsidRPr="00621829" w:rsidRDefault="0057107A">
            <w:pPr>
              <w:pStyle w:val="textojustificado"/>
              <w:spacing w:before="120" w:beforeAutospacing="0" w:after="120" w:afterAutospacing="0"/>
              <w:ind w:left="120" w:right="120"/>
              <w:jc w:val="both"/>
              <w:rPr>
                <w:rFonts w:ascii="Calibri" w:hAnsi="Calibri" w:cs="Calibri"/>
                <w:color w:val="000000"/>
                <w:sz w:val="18"/>
                <w:szCs w:val="18"/>
              </w:rPr>
            </w:pPr>
            <w:proofErr w:type="spellStart"/>
            <w:r w:rsidRPr="00621829">
              <w:rPr>
                <w:rFonts w:ascii="Calibri" w:hAnsi="Calibri" w:cs="Calibri"/>
                <w:b/>
                <w:bCs/>
                <w:color w:val="000000"/>
                <w:sz w:val="18"/>
                <w:szCs w:val="18"/>
              </w:rPr>
              <w:t>Qtd</w:t>
            </w:r>
            <w:proofErr w:type="spellEnd"/>
          </w:p>
        </w:tc>
        <w:tc>
          <w:tcPr>
            <w:tcW w:w="4243" w:type="dxa"/>
            <w:tcBorders>
              <w:top w:val="outset" w:sz="6" w:space="0" w:color="auto"/>
              <w:left w:val="outset" w:sz="6" w:space="0" w:color="auto"/>
              <w:bottom w:val="outset" w:sz="6" w:space="0" w:color="auto"/>
              <w:right w:val="outset" w:sz="6" w:space="0" w:color="auto"/>
            </w:tcBorders>
            <w:vAlign w:val="center"/>
            <w:hideMark/>
          </w:tcPr>
          <w:p w:rsidR="0057107A" w:rsidRPr="00621829"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621829">
              <w:rPr>
                <w:rFonts w:ascii="Calibri" w:hAnsi="Calibri" w:cs="Calibri"/>
                <w:b/>
                <w:bCs/>
                <w:color w:val="000000"/>
                <w:sz w:val="18"/>
                <w:szCs w:val="18"/>
              </w:rPr>
              <w:t>Descrição detalhada do objeto</w:t>
            </w:r>
          </w:p>
        </w:tc>
        <w:tc>
          <w:tcPr>
            <w:tcW w:w="971" w:type="dxa"/>
            <w:tcBorders>
              <w:top w:val="outset" w:sz="6" w:space="0" w:color="auto"/>
              <w:left w:val="outset" w:sz="6" w:space="0" w:color="auto"/>
              <w:bottom w:val="outset" w:sz="6" w:space="0" w:color="auto"/>
              <w:right w:val="outset" w:sz="6" w:space="0" w:color="auto"/>
            </w:tcBorders>
            <w:hideMark/>
          </w:tcPr>
          <w:p w:rsidR="0057107A" w:rsidRPr="00621829" w:rsidRDefault="0057107A">
            <w:pPr>
              <w:pStyle w:val="textocentralizado"/>
              <w:spacing w:before="120" w:beforeAutospacing="0" w:after="120" w:afterAutospacing="0"/>
              <w:ind w:left="120" w:right="120"/>
              <w:jc w:val="center"/>
              <w:rPr>
                <w:rFonts w:ascii="Calibri" w:hAnsi="Calibri" w:cs="Calibri"/>
                <w:color w:val="000000"/>
                <w:sz w:val="18"/>
                <w:szCs w:val="18"/>
              </w:rPr>
            </w:pPr>
            <w:proofErr w:type="gramStart"/>
            <w:r w:rsidRPr="00621829">
              <w:rPr>
                <w:rFonts w:ascii="Calibri" w:hAnsi="Calibri" w:cs="Calibri"/>
                <w:b/>
                <w:bCs/>
                <w:color w:val="000000"/>
                <w:sz w:val="18"/>
                <w:szCs w:val="18"/>
              </w:rPr>
              <w:t>ESTIMATIVA VALOR</w:t>
            </w:r>
            <w:proofErr w:type="gramEnd"/>
            <w:r w:rsidRPr="00621829">
              <w:rPr>
                <w:rFonts w:ascii="Calibri" w:hAnsi="Calibri" w:cs="Calibri"/>
                <w:b/>
                <w:bCs/>
                <w:color w:val="000000"/>
                <w:sz w:val="18"/>
                <w:szCs w:val="18"/>
              </w:rPr>
              <w:t xml:space="preserve"> UNITÁRIO</w:t>
            </w:r>
          </w:p>
        </w:tc>
        <w:tc>
          <w:tcPr>
            <w:tcW w:w="999" w:type="dxa"/>
            <w:tcBorders>
              <w:top w:val="outset" w:sz="6" w:space="0" w:color="auto"/>
              <w:left w:val="outset" w:sz="6" w:space="0" w:color="auto"/>
              <w:bottom w:val="outset" w:sz="6" w:space="0" w:color="auto"/>
              <w:right w:val="outset" w:sz="6" w:space="0" w:color="auto"/>
            </w:tcBorders>
            <w:hideMark/>
          </w:tcPr>
          <w:p w:rsidR="0057107A" w:rsidRPr="00621829" w:rsidRDefault="0057107A">
            <w:pPr>
              <w:pStyle w:val="textocentralizado"/>
              <w:spacing w:before="120" w:beforeAutospacing="0" w:after="120" w:afterAutospacing="0"/>
              <w:ind w:left="120" w:right="120"/>
              <w:jc w:val="center"/>
              <w:rPr>
                <w:rFonts w:ascii="Calibri" w:hAnsi="Calibri" w:cs="Calibri"/>
                <w:color w:val="000000"/>
                <w:sz w:val="18"/>
                <w:szCs w:val="18"/>
              </w:rPr>
            </w:pPr>
            <w:r w:rsidRPr="00621829">
              <w:rPr>
                <w:rFonts w:ascii="Calibri" w:hAnsi="Calibri" w:cs="Calibri"/>
                <w:b/>
                <w:bCs/>
                <w:color w:val="000000"/>
                <w:sz w:val="18"/>
                <w:szCs w:val="18"/>
              </w:rPr>
              <w:t>ESTIMATIVA GLOBAL</w:t>
            </w:r>
          </w:p>
        </w:tc>
        <w:tc>
          <w:tcPr>
            <w:tcW w:w="1052" w:type="dxa"/>
            <w:tcBorders>
              <w:top w:val="outset" w:sz="6" w:space="0" w:color="auto"/>
              <w:left w:val="outset" w:sz="6" w:space="0" w:color="auto"/>
              <w:bottom w:val="outset" w:sz="6" w:space="0" w:color="auto"/>
              <w:right w:val="outset" w:sz="6" w:space="0" w:color="auto"/>
            </w:tcBorders>
            <w:hideMark/>
          </w:tcPr>
          <w:p w:rsidR="0057107A" w:rsidRPr="00621829" w:rsidRDefault="0057107A">
            <w:pPr>
              <w:pStyle w:val="textocentralizado"/>
              <w:spacing w:before="120" w:beforeAutospacing="0" w:after="120" w:afterAutospacing="0"/>
              <w:ind w:left="120" w:right="120"/>
              <w:jc w:val="center"/>
              <w:rPr>
                <w:rFonts w:ascii="Calibri" w:hAnsi="Calibri" w:cs="Calibri"/>
                <w:color w:val="000000"/>
                <w:sz w:val="18"/>
                <w:szCs w:val="18"/>
              </w:rPr>
            </w:pPr>
            <w:r w:rsidRPr="00621829">
              <w:rPr>
                <w:rStyle w:val="Forte"/>
                <w:rFonts w:ascii="Calibri" w:hAnsi="Calibri" w:cs="Calibri"/>
                <w:color w:val="000000"/>
                <w:sz w:val="18"/>
                <w:szCs w:val="18"/>
              </w:rPr>
              <w:t>QUANTIDADE</w:t>
            </w:r>
          </w:p>
          <w:p w:rsidR="0057107A" w:rsidRPr="00621829" w:rsidRDefault="0057107A">
            <w:pPr>
              <w:pStyle w:val="textocentralizado"/>
              <w:spacing w:before="120" w:beforeAutospacing="0" w:after="120" w:afterAutospacing="0"/>
              <w:ind w:left="120" w:right="120"/>
              <w:jc w:val="center"/>
              <w:rPr>
                <w:rFonts w:ascii="Calibri" w:hAnsi="Calibri" w:cs="Calibri"/>
                <w:color w:val="000000"/>
                <w:sz w:val="18"/>
                <w:szCs w:val="18"/>
              </w:rPr>
            </w:pPr>
            <w:r w:rsidRPr="00621829">
              <w:rPr>
                <w:rStyle w:val="Forte"/>
                <w:rFonts w:ascii="Calibri" w:hAnsi="Calibri" w:cs="Calibri"/>
                <w:color w:val="000000"/>
                <w:sz w:val="18"/>
                <w:szCs w:val="18"/>
              </w:rPr>
              <w:t>MÁXIMA</w:t>
            </w:r>
          </w:p>
        </w:tc>
        <w:tc>
          <w:tcPr>
            <w:tcW w:w="1052" w:type="dxa"/>
            <w:tcBorders>
              <w:top w:val="outset" w:sz="6" w:space="0" w:color="auto"/>
              <w:left w:val="outset" w:sz="6" w:space="0" w:color="auto"/>
              <w:bottom w:val="outset" w:sz="6" w:space="0" w:color="auto"/>
              <w:right w:val="outset" w:sz="6" w:space="0" w:color="auto"/>
            </w:tcBorders>
            <w:hideMark/>
          </w:tcPr>
          <w:p w:rsidR="0057107A" w:rsidRPr="00621829" w:rsidRDefault="0057107A">
            <w:pPr>
              <w:pStyle w:val="textocentralizado"/>
              <w:spacing w:before="120" w:beforeAutospacing="0" w:after="120" w:afterAutospacing="0"/>
              <w:ind w:left="120" w:right="120"/>
              <w:jc w:val="center"/>
              <w:rPr>
                <w:rFonts w:ascii="Calibri" w:hAnsi="Calibri" w:cs="Calibri"/>
                <w:color w:val="000000"/>
                <w:sz w:val="18"/>
                <w:szCs w:val="18"/>
              </w:rPr>
            </w:pPr>
            <w:r w:rsidRPr="00621829">
              <w:rPr>
                <w:rFonts w:ascii="Calibri" w:hAnsi="Calibri" w:cs="Calibri"/>
                <w:b/>
                <w:bCs/>
                <w:color w:val="000000"/>
                <w:sz w:val="18"/>
                <w:szCs w:val="18"/>
              </w:rPr>
              <w:t>QUANTIDADE MINIMA</w:t>
            </w:r>
          </w:p>
        </w:tc>
      </w:tr>
      <w:tr w:rsidR="0057107A" w:rsidRPr="00621829" w:rsidTr="00621829">
        <w:trPr>
          <w:gridAfter w:val="4"/>
          <w:wAfter w:w="200" w:type="dxa"/>
        </w:trPr>
        <w:tc>
          <w:tcPr>
            <w:tcW w:w="10444" w:type="dxa"/>
            <w:gridSpan w:val="8"/>
            <w:tcBorders>
              <w:top w:val="outset" w:sz="6" w:space="0" w:color="auto"/>
              <w:left w:val="outset" w:sz="6" w:space="0" w:color="auto"/>
              <w:bottom w:val="outset" w:sz="6" w:space="0" w:color="auto"/>
              <w:right w:val="outset" w:sz="6" w:space="0" w:color="auto"/>
            </w:tcBorders>
            <w:vAlign w:val="center"/>
            <w:hideMark/>
          </w:tcPr>
          <w:p w:rsidR="0057107A" w:rsidRPr="00621829" w:rsidRDefault="0057107A">
            <w:pPr>
              <w:pStyle w:val="textocentralizado"/>
              <w:spacing w:before="120" w:beforeAutospacing="0" w:after="120" w:afterAutospacing="0"/>
              <w:ind w:left="120" w:right="120"/>
              <w:jc w:val="center"/>
              <w:rPr>
                <w:rFonts w:ascii="Calibri" w:hAnsi="Calibri" w:cs="Calibri"/>
                <w:color w:val="000000"/>
                <w:sz w:val="18"/>
                <w:szCs w:val="18"/>
              </w:rPr>
            </w:pPr>
            <w:r w:rsidRPr="00621829">
              <w:rPr>
                <w:rStyle w:val="Forte"/>
                <w:rFonts w:ascii="Calibri" w:hAnsi="Calibri" w:cs="Calibri"/>
                <w:color w:val="000000"/>
                <w:sz w:val="18"/>
                <w:szCs w:val="18"/>
                <w:shd w:val="clear" w:color="auto" w:fill="DDDDDD"/>
              </w:rPr>
              <w:t>AMPLA CONCORRÊNCIA</w:t>
            </w:r>
          </w:p>
        </w:tc>
      </w:tr>
      <w:tr w:rsidR="00621829" w:rsidRPr="00621829" w:rsidTr="00621829">
        <w:tc>
          <w:tcPr>
            <w:tcW w:w="710" w:type="dxa"/>
            <w:tcBorders>
              <w:top w:val="outset" w:sz="6" w:space="0" w:color="auto"/>
              <w:left w:val="outset" w:sz="6" w:space="0" w:color="auto"/>
              <w:bottom w:val="outset" w:sz="6" w:space="0" w:color="auto"/>
              <w:right w:val="outset" w:sz="6" w:space="0" w:color="auto"/>
            </w:tcBorders>
            <w:vAlign w:val="center"/>
            <w:hideMark/>
          </w:tcPr>
          <w:p w:rsidR="0057107A" w:rsidRPr="00621829"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621829">
              <w:rPr>
                <w:rFonts w:ascii="Calibri" w:hAnsi="Calibri" w:cs="Calibri"/>
                <w:color w:val="000000"/>
                <w:sz w:val="18"/>
                <w:szCs w:val="18"/>
              </w:rPr>
              <w:t>01</w:t>
            </w:r>
          </w:p>
        </w:tc>
        <w:tc>
          <w:tcPr>
            <w:tcW w:w="567" w:type="dxa"/>
            <w:tcBorders>
              <w:top w:val="outset" w:sz="6" w:space="0" w:color="auto"/>
              <w:left w:val="outset" w:sz="6" w:space="0" w:color="auto"/>
              <w:bottom w:val="outset" w:sz="6" w:space="0" w:color="auto"/>
              <w:right w:val="outset" w:sz="6" w:space="0" w:color="auto"/>
            </w:tcBorders>
            <w:vAlign w:val="center"/>
            <w:hideMark/>
          </w:tcPr>
          <w:p w:rsidR="0057107A" w:rsidRPr="00621829" w:rsidRDefault="0057107A">
            <w:pPr>
              <w:pStyle w:val="textojustificado"/>
              <w:spacing w:before="120" w:beforeAutospacing="0" w:after="120" w:afterAutospacing="0"/>
              <w:ind w:left="120" w:right="120"/>
              <w:jc w:val="both"/>
              <w:rPr>
                <w:rFonts w:ascii="Calibri" w:hAnsi="Calibri" w:cs="Calibri"/>
                <w:color w:val="000000"/>
                <w:sz w:val="18"/>
                <w:szCs w:val="18"/>
              </w:rPr>
            </w:pPr>
            <w:proofErr w:type="spellStart"/>
            <w:r w:rsidRPr="00621829">
              <w:rPr>
                <w:rFonts w:ascii="Calibri" w:hAnsi="Calibri" w:cs="Calibri"/>
                <w:color w:val="000000"/>
                <w:sz w:val="18"/>
                <w:szCs w:val="18"/>
              </w:rPr>
              <w:t>Und</w:t>
            </w:r>
            <w:proofErr w:type="spellEnd"/>
          </w:p>
        </w:tc>
        <w:tc>
          <w:tcPr>
            <w:tcW w:w="850" w:type="dxa"/>
            <w:tcBorders>
              <w:top w:val="outset" w:sz="6" w:space="0" w:color="auto"/>
              <w:left w:val="outset" w:sz="6" w:space="0" w:color="auto"/>
              <w:bottom w:val="outset" w:sz="6" w:space="0" w:color="auto"/>
              <w:right w:val="outset" w:sz="6" w:space="0" w:color="auto"/>
            </w:tcBorders>
            <w:vAlign w:val="center"/>
            <w:hideMark/>
          </w:tcPr>
          <w:p w:rsidR="0057107A" w:rsidRPr="00621829"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621829">
              <w:rPr>
                <w:rFonts w:ascii="Calibri" w:hAnsi="Calibri" w:cs="Calibri"/>
                <w:color w:val="000000"/>
                <w:sz w:val="18"/>
                <w:szCs w:val="18"/>
              </w:rPr>
              <w:t>20</w:t>
            </w:r>
          </w:p>
        </w:tc>
        <w:tc>
          <w:tcPr>
            <w:tcW w:w="4243" w:type="dxa"/>
            <w:tcBorders>
              <w:top w:val="outset" w:sz="6" w:space="0" w:color="auto"/>
              <w:left w:val="outset" w:sz="6" w:space="0" w:color="auto"/>
              <w:bottom w:val="outset" w:sz="6" w:space="0" w:color="auto"/>
              <w:right w:val="outset" w:sz="6" w:space="0" w:color="auto"/>
            </w:tcBorders>
            <w:vAlign w:val="center"/>
            <w:hideMark/>
          </w:tcPr>
          <w:p w:rsidR="0057107A" w:rsidRPr="00621829"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621829">
              <w:rPr>
                <w:rStyle w:val="Forte"/>
                <w:rFonts w:ascii="Calibri" w:hAnsi="Calibri" w:cs="Calibri"/>
                <w:color w:val="000000"/>
                <w:sz w:val="18"/>
                <w:szCs w:val="18"/>
                <w:u w:val="single"/>
              </w:rPr>
              <w:t>VEÍCULO TIPO PICK-UP</w:t>
            </w:r>
            <w:r w:rsidRPr="00621829">
              <w:rPr>
                <w:rStyle w:val="Forte"/>
                <w:rFonts w:ascii="Calibri" w:hAnsi="Calibri" w:cs="Calibri"/>
                <w:color w:val="000000"/>
                <w:sz w:val="18"/>
                <w:szCs w:val="18"/>
              </w:rPr>
              <w:t> LEVE/COMPACTA, c</w:t>
            </w:r>
            <w:r w:rsidRPr="00621829">
              <w:rPr>
                <w:rFonts w:ascii="Calibri" w:hAnsi="Calibri" w:cs="Calibri"/>
                <w:color w:val="000000"/>
                <w:sz w:val="18"/>
                <w:szCs w:val="18"/>
              </w:rPr>
              <w:t>om as seguintes especificações mínimas:</w:t>
            </w:r>
          </w:p>
          <w:p w:rsidR="0057107A" w:rsidRPr="00621829"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621829">
              <w:rPr>
                <w:rFonts w:ascii="Calibri" w:hAnsi="Calibri" w:cs="Calibri"/>
                <w:color w:val="000000"/>
                <w:sz w:val="18"/>
                <w:szCs w:val="18"/>
              </w:rPr>
              <w:t xml:space="preserve">Veículo automotor zero quilometro tipo caminhonete pick-up, movido </w:t>
            </w:r>
            <w:proofErr w:type="gramStart"/>
            <w:r w:rsidRPr="00621829">
              <w:rPr>
                <w:rFonts w:ascii="Calibri" w:hAnsi="Calibri" w:cs="Calibri"/>
                <w:color w:val="000000"/>
                <w:sz w:val="18"/>
                <w:szCs w:val="18"/>
              </w:rPr>
              <w:t>à</w:t>
            </w:r>
            <w:proofErr w:type="gramEnd"/>
            <w:r w:rsidRPr="00621829">
              <w:rPr>
                <w:rFonts w:ascii="Calibri" w:hAnsi="Calibri" w:cs="Calibri"/>
                <w:color w:val="000000"/>
                <w:sz w:val="18"/>
                <w:szCs w:val="18"/>
              </w:rPr>
              <w:t xml:space="preserve"> álcool e gasolina (</w:t>
            </w:r>
            <w:proofErr w:type="spellStart"/>
            <w:r w:rsidRPr="00621829">
              <w:rPr>
                <w:rFonts w:ascii="Calibri" w:hAnsi="Calibri" w:cs="Calibri"/>
                <w:color w:val="000000"/>
                <w:sz w:val="18"/>
                <w:szCs w:val="18"/>
              </w:rPr>
              <w:t>flex</w:t>
            </w:r>
            <w:proofErr w:type="spellEnd"/>
            <w:r w:rsidRPr="00621829">
              <w:rPr>
                <w:rFonts w:ascii="Calibri" w:hAnsi="Calibri" w:cs="Calibri"/>
                <w:color w:val="000000"/>
                <w:sz w:val="18"/>
                <w:szCs w:val="18"/>
              </w:rPr>
              <w:t xml:space="preserve">), carroceria aberta, com cinco marchas a frente e uma a ré, duas portas, mínimo de 02 lugares; Ano de fabricação/modelo: Igual ou posterior a data de contratação/aquisição, cor sólida branca; vidro elétricos; ar condicionado; direção hidráulica e tapete de borracha; com </w:t>
            </w:r>
            <w:proofErr w:type="spellStart"/>
            <w:r w:rsidRPr="00621829">
              <w:rPr>
                <w:rFonts w:ascii="Calibri" w:hAnsi="Calibri" w:cs="Calibri"/>
                <w:color w:val="000000"/>
                <w:sz w:val="18"/>
                <w:szCs w:val="18"/>
              </w:rPr>
              <w:t>airbag</w:t>
            </w:r>
            <w:proofErr w:type="spellEnd"/>
            <w:r w:rsidRPr="00621829">
              <w:rPr>
                <w:rFonts w:ascii="Calibri" w:hAnsi="Calibri" w:cs="Calibri"/>
                <w:color w:val="000000"/>
                <w:sz w:val="18"/>
                <w:szCs w:val="18"/>
              </w:rPr>
              <w:t xml:space="preserve"> duplo (motorista e passageiro), capacidade de carga no mínimo 600 KG.; motor de no mínimo 1.3 e 85 </w:t>
            </w:r>
            <w:proofErr w:type="spellStart"/>
            <w:r w:rsidRPr="00621829">
              <w:rPr>
                <w:rFonts w:ascii="Calibri" w:hAnsi="Calibri" w:cs="Calibri"/>
                <w:color w:val="000000"/>
                <w:sz w:val="18"/>
                <w:szCs w:val="18"/>
              </w:rPr>
              <w:t>cv</w:t>
            </w:r>
            <w:proofErr w:type="spellEnd"/>
            <w:r w:rsidRPr="00621829">
              <w:rPr>
                <w:rFonts w:ascii="Calibri" w:hAnsi="Calibri" w:cs="Calibri"/>
                <w:color w:val="000000"/>
                <w:sz w:val="18"/>
                <w:szCs w:val="18"/>
              </w:rPr>
              <w:t xml:space="preserve">; equipado com kit </w:t>
            </w:r>
            <w:proofErr w:type="spellStart"/>
            <w:r w:rsidRPr="00621829">
              <w:rPr>
                <w:rFonts w:ascii="Calibri" w:hAnsi="Calibri" w:cs="Calibri"/>
                <w:color w:val="000000"/>
                <w:sz w:val="18"/>
                <w:szCs w:val="18"/>
              </w:rPr>
              <w:t>multimidia</w:t>
            </w:r>
            <w:proofErr w:type="spellEnd"/>
            <w:r w:rsidRPr="00621829">
              <w:rPr>
                <w:rFonts w:ascii="Calibri" w:hAnsi="Calibri" w:cs="Calibri"/>
                <w:color w:val="000000"/>
                <w:sz w:val="18"/>
                <w:szCs w:val="18"/>
              </w:rPr>
              <w:t>. Todos os itens instalados.</w:t>
            </w:r>
          </w:p>
          <w:p w:rsidR="0057107A" w:rsidRPr="00621829"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621829">
              <w:rPr>
                <w:rFonts w:ascii="Calibri" w:hAnsi="Calibri" w:cs="Calibri"/>
                <w:color w:val="000000"/>
                <w:sz w:val="18"/>
                <w:szCs w:val="18"/>
              </w:rPr>
              <w:t>Registro: Os veículos deverão ser entregues devidamente emplacados e licenciados, no estado de Rondônia, na categoria de veículo oficial, com ônus para a contratada e em nome da Entidade Autárquica de Assistência Técnica e Extensão Rural do Estado de Rondônia - CNPJ n. 05.888.813/0001-83, ou em caso de Convênios, Contratos, Descentralização de crédito e afins, no nome do ente estabelecido na Nota de Empenho.</w:t>
            </w:r>
          </w:p>
          <w:p w:rsidR="0057107A" w:rsidRPr="00621829"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621829">
              <w:rPr>
                <w:rFonts w:ascii="Calibri" w:hAnsi="Calibri" w:cs="Calibri"/>
                <w:color w:val="000000"/>
                <w:sz w:val="18"/>
                <w:szCs w:val="18"/>
              </w:rPr>
              <w:t>Os veículos deverão ser equipados com todos os itens de série e demais itens de segurança exigidos pela legislação de trânsito e ambiental vigentes com observância especialmente focadas às exigências da Lei nº 8.723 de 28/10/1993, Resolução nº418 de 25/11/2009 e todas as regulamentações CONAMA.</w:t>
            </w:r>
          </w:p>
          <w:p w:rsidR="0057107A" w:rsidRPr="00621829"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621829">
              <w:rPr>
                <w:rFonts w:ascii="Calibri" w:hAnsi="Calibri" w:cs="Calibri"/>
                <w:color w:val="000000"/>
                <w:sz w:val="18"/>
                <w:szCs w:val="18"/>
              </w:rPr>
              <w:t>Os veículos deverão conter todos os demais equipamentos obrigatórios exigidos pelo CONTRAN e estar em conformidade com todas as normas do PROCONVE (Programa de Controle de Poluição do ar por veículos Automotores);</w:t>
            </w:r>
          </w:p>
          <w:p w:rsidR="0057107A" w:rsidRPr="00621829"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621829">
              <w:rPr>
                <w:rFonts w:ascii="Calibri" w:hAnsi="Calibri" w:cs="Calibri"/>
                <w:color w:val="000000"/>
                <w:sz w:val="18"/>
                <w:szCs w:val="18"/>
              </w:rPr>
              <w:t>Os veículos deverão ser entregues com tanque cheios e lavados.</w:t>
            </w:r>
          </w:p>
          <w:p w:rsidR="0057107A" w:rsidRPr="00621829"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621829">
              <w:rPr>
                <w:rFonts w:ascii="Calibri" w:hAnsi="Calibri" w:cs="Calibri"/>
                <w:color w:val="000000"/>
                <w:sz w:val="18"/>
                <w:szCs w:val="18"/>
              </w:rPr>
              <w:t>Os veículos deverão ser entregues com película de proteção solar dentre as normas do CONTRAN;</w:t>
            </w:r>
          </w:p>
          <w:p w:rsidR="0057107A" w:rsidRPr="00621829"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621829">
              <w:rPr>
                <w:rFonts w:ascii="Calibri" w:hAnsi="Calibri" w:cs="Calibri"/>
                <w:color w:val="000000"/>
                <w:sz w:val="18"/>
                <w:szCs w:val="18"/>
              </w:rPr>
              <w:t xml:space="preserve">Garantia de Fábrica: Mínima de 12 (doze) meses e/ou </w:t>
            </w:r>
            <w:proofErr w:type="gramStart"/>
            <w:r w:rsidRPr="00621829">
              <w:rPr>
                <w:rFonts w:ascii="Calibri" w:hAnsi="Calibri" w:cs="Calibri"/>
                <w:color w:val="000000"/>
                <w:sz w:val="18"/>
                <w:szCs w:val="18"/>
              </w:rPr>
              <w:t>40.000 KM</w:t>
            </w:r>
            <w:proofErr w:type="gramEnd"/>
            <w:r w:rsidRPr="00621829">
              <w:rPr>
                <w:rFonts w:ascii="Calibri" w:hAnsi="Calibri" w:cs="Calibri"/>
                <w:color w:val="000000"/>
                <w:sz w:val="18"/>
                <w:szCs w:val="18"/>
              </w:rPr>
              <w:t xml:space="preserve"> rodados;</w:t>
            </w:r>
          </w:p>
          <w:p w:rsidR="0057107A" w:rsidRPr="00621829"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621829">
              <w:rPr>
                <w:rFonts w:ascii="Calibri" w:hAnsi="Calibri" w:cs="Calibri"/>
                <w:color w:val="000000"/>
                <w:sz w:val="18"/>
                <w:szCs w:val="18"/>
              </w:rPr>
              <w:t xml:space="preserve">Assistência técnica autorizada no município de Porto Velho e, no mínimo, em mais 02 (dois) Municípios do Estado de Rondônia, 24 (vinte e quatro) horas/dia, </w:t>
            </w:r>
            <w:proofErr w:type="gramStart"/>
            <w:r w:rsidRPr="00621829">
              <w:rPr>
                <w:rFonts w:ascii="Calibri" w:hAnsi="Calibri" w:cs="Calibri"/>
                <w:color w:val="000000"/>
                <w:sz w:val="18"/>
                <w:szCs w:val="18"/>
              </w:rPr>
              <w:t>7</w:t>
            </w:r>
            <w:proofErr w:type="gramEnd"/>
            <w:r w:rsidRPr="00621829">
              <w:rPr>
                <w:rFonts w:ascii="Calibri" w:hAnsi="Calibri" w:cs="Calibri"/>
                <w:color w:val="000000"/>
                <w:sz w:val="18"/>
                <w:szCs w:val="18"/>
              </w:rPr>
              <w:t xml:space="preserve"> (sete) dias por semana, por um período mínimo de 12 (doze) meses, com quilometragem livre, serviço de guincho/remoção do veículo em caso de: Acidente; Pane elétrica; colisão e pane mecânica; através de 0800 sem ônus à Contratante, cobertura em todo o Estado de Rondônia.</w:t>
            </w:r>
          </w:p>
          <w:p w:rsidR="0057107A" w:rsidRPr="00621829"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621829">
              <w:rPr>
                <w:rFonts w:ascii="Calibri" w:hAnsi="Calibri" w:cs="Calibri"/>
                <w:color w:val="000000"/>
                <w:sz w:val="18"/>
                <w:szCs w:val="18"/>
              </w:rPr>
              <w:t xml:space="preserve">Os veículos deverão ser </w:t>
            </w:r>
            <w:proofErr w:type="spellStart"/>
            <w:r w:rsidRPr="00621829">
              <w:rPr>
                <w:rFonts w:ascii="Calibri" w:hAnsi="Calibri" w:cs="Calibri"/>
                <w:color w:val="000000"/>
                <w:sz w:val="18"/>
                <w:szCs w:val="18"/>
              </w:rPr>
              <w:t>adesivados</w:t>
            </w:r>
            <w:proofErr w:type="spellEnd"/>
            <w:r w:rsidRPr="00621829">
              <w:rPr>
                <w:rFonts w:ascii="Calibri" w:hAnsi="Calibri" w:cs="Calibri"/>
                <w:color w:val="000000"/>
                <w:sz w:val="18"/>
                <w:szCs w:val="18"/>
              </w:rPr>
              <w:t xml:space="preserve"> (portas, laterais da carroceria e tampa traseira) conforme layout a ser entregue pela EMATER-RO à adjudicatária.</w:t>
            </w:r>
          </w:p>
        </w:tc>
        <w:tc>
          <w:tcPr>
            <w:tcW w:w="971" w:type="dxa"/>
            <w:tcBorders>
              <w:top w:val="outset" w:sz="6" w:space="0" w:color="auto"/>
              <w:left w:val="outset" w:sz="6" w:space="0" w:color="auto"/>
              <w:bottom w:val="outset" w:sz="6" w:space="0" w:color="auto"/>
              <w:right w:val="outset" w:sz="6" w:space="0" w:color="auto"/>
            </w:tcBorders>
            <w:hideMark/>
          </w:tcPr>
          <w:p w:rsidR="0057107A" w:rsidRPr="00621829"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621829">
              <w:rPr>
                <w:rStyle w:val="Forte"/>
                <w:rFonts w:ascii="Calibri" w:hAnsi="Calibri" w:cs="Calibri"/>
                <w:color w:val="000000"/>
                <w:sz w:val="18"/>
                <w:szCs w:val="18"/>
              </w:rPr>
              <w:t>103.995,00</w:t>
            </w:r>
          </w:p>
        </w:tc>
        <w:tc>
          <w:tcPr>
            <w:tcW w:w="999" w:type="dxa"/>
            <w:tcBorders>
              <w:top w:val="outset" w:sz="6" w:space="0" w:color="auto"/>
              <w:left w:val="outset" w:sz="6" w:space="0" w:color="auto"/>
              <w:bottom w:val="outset" w:sz="6" w:space="0" w:color="auto"/>
              <w:right w:val="outset" w:sz="6" w:space="0" w:color="auto"/>
            </w:tcBorders>
            <w:hideMark/>
          </w:tcPr>
          <w:p w:rsidR="0057107A" w:rsidRPr="00621829"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621829">
              <w:rPr>
                <w:rStyle w:val="Forte"/>
                <w:rFonts w:ascii="Calibri" w:hAnsi="Calibri" w:cs="Calibri"/>
                <w:color w:val="000000"/>
                <w:sz w:val="18"/>
                <w:szCs w:val="18"/>
              </w:rPr>
              <w:t>2.079.900,00</w:t>
            </w:r>
          </w:p>
        </w:tc>
        <w:tc>
          <w:tcPr>
            <w:tcW w:w="1052" w:type="dxa"/>
            <w:tcBorders>
              <w:top w:val="outset" w:sz="6" w:space="0" w:color="auto"/>
              <w:left w:val="outset" w:sz="6" w:space="0" w:color="auto"/>
              <w:bottom w:val="outset" w:sz="6" w:space="0" w:color="auto"/>
              <w:right w:val="outset" w:sz="6" w:space="0" w:color="auto"/>
            </w:tcBorders>
            <w:hideMark/>
          </w:tcPr>
          <w:p w:rsidR="0057107A" w:rsidRPr="00621829" w:rsidRDefault="0057107A">
            <w:pPr>
              <w:pStyle w:val="tabelatextocentralizado"/>
              <w:spacing w:before="0" w:beforeAutospacing="0" w:after="0" w:afterAutospacing="0"/>
              <w:ind w:left="60" w:right="60"/>
              <w:jc w:val="center"/>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abelatextocentralizado"/>
              <w:spacing w:before="0" w:beforeAutospacing="0" w:after="0" w:afterAutospacing="0"/>
              <w:ind w:left="60" w:right="60"/>
              <w:jc w:val="center"/>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abelatextocentralizado"/>
              <w:spacing w:before="0" w:beforeAutospacing="0" w:after="0" w:afterAutospacing="0"/>
              <w:ind w:left="60" w:right="60"/>
              <w:jc w:val="center"/>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abelatextocentralizado"/>
              <w:spacing w:before="0" w:beforeAutospacing="0" w:after="0" w:afterAutospacing="0"/>
              <w:ind w:left="60" w:right="60"/>
              <w:jc w:val="center"/>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abelatextocentralizado"/>
              <w:spacing w:before="0" w:beforeAutospacing="0" w:after="0" w:afterAutospacing="0"/>
              <w:ind w:left="60" w:right="60"/>
              <w:jc w:val="center"/>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abelatextocentralizado"/>
              <w:spacing w:before="0" w:beforeAutospacing="0" w:after="0" w:afterAutospacing="0"/>
              <w:ind w:left="60" w:right="60"/>
              <w:jc w:val="center"/>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abelatextocentralizado"/>
              <w:spacing w:before="0" w:beforeAutospacing="0" w:after="0" w:afterAutospacing="0"/>
              <w:ind w:left="60" w:right="60"/>
              <w:jc w:val="center"/>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abelatextocentralizado"/>
              <w:spacing w:before="0" w:beforeAutospacing="0" w:after="0" w:afterAutospacing="0"/>
              <w:ind w:left="60" w:right="60"/>
              <w:jc w:val="center"/>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abelatextocentralizado"/>
              <w:spacing w:before="0" w:beforeAutospacing="0" w:after="0" w:afterAutospacing="0"/>
              <w:ind w:left="60" w:right="60"/>
              <w:jc w:val="center"/>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abelatextocentralizado"/>
              <w:spacing w:before="0" w:beforeAutospacing="0" w:after="0" w:afterAutospacing="0"/>
              <w:ind w:left="60" w:right="60"/>
              <w:jc w:val="center"/>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abelatextocentralizado"/>
              <w:spacing w:before="0" w:beforeAutospacing="0" w:after="0" w:afterAutospacing="0"/>
              <w:ind w:left="60" w:right="60"/>
              <w:jc w:val="center"/>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abelatextocentralizado"/>
              <w:spacing w:before="0" w:beforeAutospacing="0" w:after="0" w:afterAutospacing="0"/>
              <w:ind w:left="60" w:right="60"/>
              <w:jc w:val="center"/>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abelatextocentralizado"/>
              <w:spacing w:before="0" w:beforeAutospacing="0" w:after="0" w:afterAutospacing="0"/>
              <w:ind w:left="60" w:right="60"/>
              <w:jc w:val="center"/>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abelatextocentralizado"/>
              <w:spacing w:before="0" w:beforeAutospacing="0" w:after="0" w:afterAutospacing="0"/>
              <w:ind w:left="60" w:right="60"/>
              <w:jc w:val="center"/>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abelatextocentralizado"/>
              <w:spacing w:before="0" w:beforeAutospacing="0" w:after="0" w:afterAutospacing="0"/>
              <w:ind w:left="60" w:right="60"/>
              <w:jc w:val="center"/>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abelatextocentralizado"/>
              <w:spacing w:before="0" w:beforeAutospacing="0" w:after="0" w:afterAutospacing="0"/>
              <w:ind w:left="60" w:right="60"/>
              <w:jc w:val="center"/>
              <w:rPr>
                <w:rFonts w:ascii="Calibri" w:hAnsi="Calibri" w:cs="Calibri"/>
                <w:color w:val="000000"/>
                <w:sz w:val="18"/>
                <w:szCs w:val="18"/>
              </w:rPr>
            </w:pPr>
            <w:r w:rsidRPr="00621829">
              <w:rPr>
                <w:rFonts w:ascii="Calibri" w:hAnsi="Calibri" w:cs="Calibri"/>
                <w:color w:val="000000"/>
                <w:sz w:val="18"/>
                <w:szCs w:val="18"/>
              </w:rPr>
              <w:t>20</w:t>
            </w:r>
          </w:p>
        </w:tc>
        <w:tc>
          <w:tcPr>
            <w:tcW w:w="1052" w:type="dxa"/>
            <w:tcBorders>
              <w:top w:val="outset" w:sz="6" w:space="0" w:color="auto"/>
              <w:left w:val="outset" w:sz="6" w:space="0" w:color="auto"/>
              <w:bottom w:val="outset" w:sz="6" w:space="0" w:color="auto"/>
              <w:right w:val="outset" w:sz="6" w:space="0" w:color="auto"/>
            </w:tcBorders>
            <w:hideMark/>
          </w:tcPr>
          <w:p w:rsidR="0057107A" w:rsidRPr="00621829" w:rsidRDefault="0057107A">
            <w:pPr>
              <w:pStyle w:val="tabelatextocentralizado"/>
              <w:spacing w:before="0" w:beforeAutospacing="0" w:after="0" w:afterAutospacing="0"/>
              <w:ind w:left="60" w:right="60"/>
              <w:jc w:val="center"/>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abelatextocentralizado"/>
              <w:spacing w:before="0" w:beforeAutospacing="0" w:after="0" w:afterAutospacing="0"/>
              <w:ind w:left="60" w:right="60"/>
              <w:jc w:val="center"/>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abelatextocentralizado"/>
              <w:spacing w:before="0" w:beforeAutospacing="0" w:after="0" w:afterAutospacing="0"/>
              <w:ind w:left="60" w:right="60"/>
              <w:jc w:val="center"/>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abelatextocentralizado"/>
              <w:spacing w:before="0" w:beforeAutospacing="0" w:after="0" w:afterAutospacing="0"/>
              <w:ind w:left="60" w:right="60"/>
              <w:jc w:val="center"/>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abelatextocentralizado"/>
              <w:spacing w:before="0" w:beforeAutospacing="0" w:after="0" w:afterAutospacing="0"/>
              <w:ind w:left="60" w:right="60"/>
              <w:jc w:val="center"/>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abelatextocentralizado"/>
              <w:spacing w:before="0" w:beforeAutospacing="0" w:after="0" w:afterAutospacing="0"/>
              <w:ind w:left="60" w:right="60"/>
              <w:jc w:val="center"/>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abelatextocentralizado"/>
              <w:spacing w:before="0" w:beforeAutospacing="0" w:after="0" w:afterAutospacing="0"/>
              <w:ind w:left="60" w:right="60"/>
              <w:jc w:val="center"/>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abelatextocentralizado"/>
              <w:spacing w:before="0" w:beforeAutospacing="0" w:after="0" w:afterAutospacing="0"/>
              <w:ind w:left="60" w:right="60"/>
              <w:jc w:val="center"/>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abelatextocentralizado"/>
              <w:spacing w:before="0" w:beforeAutospacing="0" w:after="0" w:afterAutospacing="0"/>
              <w:ind w:left="60" w:right="60"/>
              <w:jc w:val="center"/>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abelatextocentralizado"/>
              <w:spacing w:before="0" w:beforeAutospacing="0" w:after="0" w:afterAutospacing="0"/>
              <w:ind w:left="60" w:right="60"/>
              <w:jc w:val="center"/>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abelatextocentralizado"/>
              <w:spacing w:before="0" w:beforeAutospacing="0" w:after="0" w:afterAutospacing="0"/>
              <w:ind w:left="60" w:right="60"/>
              <w:jc w:val="center"/>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abelatextocentralizado"/>
              <w:spacing w:before="0" w:beforeAutospacing="0" w:after="0" w:afterAutospacing="0"/>
              <w:ind w:left="60" w:right="60"/>
              <w:jc w:val="center"/>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abelatextocentralizado"/>
              <w:spacing w:before="0" w:beforeAutospacing="0" w:after="0" w:afterAutospacing="0"/>
              <w:ind w:left="60" w:right="60"/>
              <w:jc w:val="center"/>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abelatextocentralizado"/>
              <w:spacing w:before="0" w:beforeAutospacing="0" w:after="0" w:afterAutospacing="0"/>
              <w:ind w:left="60" w:right="60"/>
              <w:jc w:val="center"/>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abelatextocentralizado"/>
              <w:spacing w:before="0" w:beforeAutospacing="0" w:after="0" w:afterAutospacing="0"/>
              <w:ind w:left="60" w:right="60"/>
              <w:jc w:val="center"/>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abelatextocentralizado"/>
              <w:spacing w:before="0" w:beforeAutospacing="0" w:after="0" w:afterAutospacing="0"/>
              <w:ind w:left="60" w:right="60"/>
              <w:jc w:val="center"/>
              <w:rPr>
                <w:rFonts w:ascii="Calibri" w:hAnsi="Calibri" w:cs="Calibri"/>
                <w:color w:val="000000"/>
                <w:sz w:val="18"/>
                <w:szCs w:val="18"/>
              </w:rPr>
            </w:pPr>
            <w:r w:rsidRPr="00621829">
              <w:rPr>
                <w:rFonts w:ascii="Calibri" w:hAnsi="Calibri" w:cs="Calibri"/>
                <w:color w:val="000000"/>
                <w:sz w:val="18"/>
                <w:szCs w:val="18"/>
              </w:rPr>
              <w:t>01</w:t>
            </w:r>
          </w:p>
        </w:tc>
        <w:tc>
          <w:tcPr>
            <w:tcW w:w="50" w:type="dxa"/>
            <w:vAlign w:val="center"/>
            <w:hideMark/>
          </w:tcPr>
          <w:p w:rsidR="0057107A" w:rsidRPr="00621829" w:rsidRDefault="0057107A">
            <w:pPr>
              <w:rPr>
                <w:sz w:val="18"/>
                <w:szCs w:val="18"/>
              </w:rPr>
            </w:pPr>
          </w:p>
        </w:tc>
        <w:tc>
          <w:tcPr>
            <w:tcW w:w="50" w:type="dxa"/>
            <w:vAlign w:val="center"/>
            <w:hideMark/>
          </w:tcPr>
          <w:p w:rsidR="0057107A" w:rsidRPr="00621829" w:rsidRDefault="0057107A">
            <w:pPr>
              <w:rPr>
                <w:sz w:val="18"/>
                <w:szCs w:val="18"/>
              </w:rPr>
            </w:pPr>
          </w:p>
        </w:tc>
        <w:tc>
          <w:tcPr>
            <w:tcW w:w="50" w:type="dxa"/>
            <w:vAlign w:val="center"/>
            <w:hideMark/>
          </w:tcPr>
          <w:p w:rsidR="0057107A" w:rsidRPr="00621829" w:rsidRDefault="0057107A">
            <w:pPr>
              <w:rPr>
                <w:sz w:val="18"/>
                <w:szCs w:val="18"/>
              </w:rPr>
            </w:pPr>
          </w:p>
        </w:tc>
        <w:tc>
          <w:tcPr>
            <w:tcW w:w="50" w:type="dxa"/>
            <w:vAlign w:val="center"/>
            <w:hideMark/>
          </w:tcPr>
          <w:p w:rsidR="0057107A" w:rsidRPr="00621829" w:rsidRDefault="0057107A">
            <w:pPr>
              <w:rPr>
                <w:sz w:val="18"/>
                <w:szCs w:val="18"/>
              </w:rPr>
            </w:pPr>
          </w:p>
        </w:tc>
      </w:tr>
      <w:tr w:rsidR="00621829" w:rsidRPr="00621829" w:rsidTr="00621829">
        <w:tc>
          <w:tcPr>
            <w:tcW w:w="710" w:type="dxa"/>
            <w:tcBorders>
              <w:top w:val="outset" w:sz="6" w:space="0" w:color="auto"/>
              <w:left w:val="outset" w:sz="6" w:space="0" w:color="auto"/>
              <w:bottom w:val="outset" w:sz="6" w:space="0" w:color="auto"/>
              <w:right w:val="outset" w:sz="6" w:space="0" w:color="auto"/>
            </w:tcBorders>
            <w:vAlign w:val="center"/>
            <w:hideMark/>
          </w:tcPr>
          <w:p w:rsidR="0057107A" w:rsidRPr="00621829"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621829">
              <w:rPr>
                <w:rFonts w:ascii="Calibri" w:hAnsi="Calibri" w:cs="Calibri"/>
                <w:color w:val="000000"/>
                <w:sz w:val="18"/>
                <w:szCs w:val="18"/>
              </w:rPr>
              <w:lastRenderedPageBreak/>
              <w:t>02</w:t>
            </w:r>
          </w:p>
        </w:tc>
        <w:tc>
          <w:tcPr>
            <w:tcW w:w="567" w:type="dxa"/>
            <w:tcBorders>
              <w:top w:val="outset" w:sz="6" w:space="0" w:color="auto"/>
              <w:left w:val="outset" w:sz="6" w:space="0" w:color="auto"/>
              <w:bottom w:val="outset" w:sz="6" w:space="0" w:color="auto"/>
              <w:right w:val="outset" w:sz="6" w:space="0" w:color="auto"/>
            </w:tcBorders>
            <w:vAlign w:val="center"/>
            <w:hideMark/>
          </w:tcPr>
          <w:p w:rsidR="0057107A" w:rsidRPr="00621829" w:rsidRDefault="0057107A">
            <w:pPr>
              <w:pStyle w:val="textojustificado"/>
              <w:spacing w:before="120" w:beforeAutospacing="0" w:after="120" w:afterAutospacing="0"/>
              <w:ind w:left="120" w:right="120"/>
              <w:jc w:val="both"/>
              <w:rPr>
                <w:rFonts w:ascii="Calibri" w:hAnsi="Calibri" w:cs="Calibri"/>
                <w:color w:val="000000"/>
                <w:sz w:val="18"/>
                <w:szCs w:val="18"/>
              </w:rPr>
            </w:pPr>
            <w:proofErr w:type="spellStart"/>
            <w:r w:rsidRPr="00621829">
              <w:rPr>
                <w:rFonts w:ascii="Calibri" w:hAnsi="Calibri" w:cs="Calibri"/>
                <w:color w:val="000000"/>
                <w:sz w:val="18"/>
                <w:szCs w:val="18"/>
              </w:rPr>
              <w:t>Und</w:t>
            </w:r>
            <w:proofErr w:type="spellEnd"/>
          </w:p>
        </w:tc>
        <w:tc>
          <w:tcPr>
            <w:tcW w:w="850" w:type="dxa"/>
            <w:tcBorders>
              <w:top w:val="outset" w:sz="6" w:space="0" w:color="auto"/>
              <w:left w:val="outset" w:sz="6" w:space="0" w:color="auto"/>
              <w:bottom w:val="outset" w:sz="6" w:space="0" w:color="auto"/>
              <w:right w:val="outset" w:sz="6" w:space="0" w:color="auto"/>
            </w:tcBorders>
            <w:vAlign w:val="center"/>
            <w:hideMark/>
          </w:tcPr>
          <w:p w:rsidR="0057107A" w:rsidRPr="00621829"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621829">
              <w:rPr>
                <w:rFonts w:ascii="Calibri" w:hAnsi="Calibri" w:cs="Calibri"/>
                <w:color w:val="000000"/>
                <w:sz w:val="18"/>
                <w:szCs w:val="18"/>
              </w:rPr>
              <w:t>20</w:t>
            </w:r>
          </w:p>
        </w:tc>
        <w:tc>
          <w:tcPr>
            <w:tcW w:w="4243" w:type="dxa"/>
            <w:tcBorders>
              <w:top w:val="outset" w:sz="6" w:space="0" w:color="auto"/>
              <w:left w:val="outset" w:sz="6" w:space="0" w:color="auto"/>
              <w:bottom w:val="outset" w:sz="6" w:space="0" w:color="auto"/>
              <w:right w:val="outset" w:sz="6" w:space="0" w:color="auto"/>
            </w:tcBorders>
            <w:vAlign w:val="center"/>
            <w:hideMark/>
          </w:tcPr>
          <w:p w:rsidR="0057107A" w:rsidRPr="00621829"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621829">
              <w:rPr>
                <w:rFonts w:ascii="Calibri" w:hAnsi="Calibri" w:cs="Calibri"/>
                <w:b/>
                <w:bCs/>
                <w:color w:val="000000"/>
                <w:sz w:val="18"/>
                <w:szCs w:val="18"/>
              </w:rPr>
              <w:t>VEÍCULO TIPO PICK-UP MÉDIA</w:t>
            </w:r>
            <w:r w:rsidRPr="00621829">
              <w:rPr>
                <w:rFonts w:ascii="Calibri" w:hAnsi="Calibri" w:cs="Calibri"/>
                <w:color w:val="000000"/>
                <w:sz w:val="18"/>
                <w:szCs w:val="18"/>
              </w:rPr>
              <w:t xml:space="preserve">, novo, “0” km (zero quilômetro), na cor BRANCA; Cabine Dupla; 04 (quatro) portas; Ano de fabricação/modelo: Igual ou posterior </w:t>
            </w:r>
            <w:proofErr w:type="gramStart"/>
            <w:r w:rsidRPr="00621829">
              <w:rPr>
                <w:rFonts w:ascii="Calibri" w:hAnsi="Calibri" w:cs="Calibri"/>
                <w:color w:val="000000"/>
                <w:sz w:val="18"/>
                <w:szCs w:val="18"/>
              </w:rPr>
              <w:t>a</w:t>
            </w:r>
            <w:proofErr w:type="gramEnd"/>
            <w:r w:rsidRPr="00621829">
              <w:rPr>
                <w:rFonts w:ascii="Calibri" w:hAnsi="Calibri" w:cs="Calibri"/>
                <w:color w:val="000000"/>
                <w:sz w:val="18"/>
                <w:szCs w:val="18"/>
              </w:rPr>
              <w:t xml:space="preserve"> data de contratação/aquisição; Carroceria em lâmina de aço medindo no mínimo 1450mm (C) x 1450mm (L) x 450mm (A), com capacidade de carga útil mínima de 1.000 Kg (um mil quilogramas), tração 4×2, 4×4 e 4×4 reduzida com acionamento eletrônico, Transmissão automática, Combustível diesel, Motor com potência mínima de 170 CV com injeção eletrônica, </w:t>
            </w:r>
            <w:r w:rsidRPr="00621829">
              <w:rPr>
                <w:rFonts w:ascii="Calibri" w:hAnsi="Calibri" w:cs="Calibri"/>
                <w:b/>
                <w:bCs/>
                <w:color w:val="000000"/>
                <w:sz w:val="18"/>
                <w:szCs w:val="18"/>
              </w:rPr>
              <w:t>mínimo 2.2 ou superior</w:t>
            </w:r>
            <w:r w:rsidRPr="00621829">
              <w:rPr>
                <w:rFonts w:ascii="Calibri" w:hAnsi="Calibri" w:cs="Calibri"/>
                <w:color w:val="000000"/>
                <w:sz w:val="18"/>
                <w:szCs w:val="18"/>
              </w:rPr>
              <w:t>, Direção hidráulica </w:t>
            </w:r>
            <w:r w:rsidRPr="00621829">
              <w:rPr>
                <w:rFonts w:ascii="Calibri" w:hAnsi="Calibri" w:cs="Calibri"/>
                <w:b/>
                <w:bCs/>
                <w:color w:val="000000"/>
                <w:sz w:val="18"/>
                <w:szCs w:val="18"/>
              </w:rPr>
              <w:t>ou elétrica</w:t>
            </w:r>
            <w:r w:rsidRPr="00621829">
              <w:rPr>
                <w:rFonts w:ascii="Calibri" w:hAnsi="Calibri" w:cs="Calibri"/>
                <w:color w:val="000000"/>
                <w:sz w:val="18"/>
                <w:szCs w:val="18"/>
              </w:rPr>
              <w:t>, Ar condicionado original de fábrica e instalado pela montadora; Freios ABS, Sistema auxiliar EBD (distribuição eletrônica de força de frenagem) nas 4 rodas.</w:t>
            </w:r>
          </w:p>
          <w:p w:rsidR="0057107A" w:rsidRPr="00621829"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621829">
              <w:rPr>
                <w:rFonts w:ascii="Calibri" w:hAnsi="Calibri" w:cs="Calibri"/>
                <w:color w:val="000000"/>
                <w:sz w:val="18"/>
                <w:szCs w:val="18"/>
              </w:rPr>
              <w:t>VSC (Controle Eletrônico de Estabilidade), </w:t>
            </w:r>
            <w:r w:rsidRPr="00621829">
              <w:rPr>
                <w:rFonts w:ascii="Calibri" w:hAnsi="Calibri" w:cs="Calibri"/>
                <w:i/>
                <w:iCs/>
                <w:color w:val="000000"/>
                <w:sz w:val="18"/>
                <w:szCs w:val="18"/>
              </w:rPr>
              <w:t xml:space="preserve">(Age no sentido de impedir que o motorista perca o controle do veículo em situações de risco, como curvas fechadas, desvios bruscos e pisos escorregadios, evitando acidentes. Ele é capaz de reduzir acidentes fatais em 43%, de acordo com um estudo feito entre 2004 e 2006 pelo IIHS, instituto de segurança viária dos Estados Unidos. Um levantamento realizado em </w:t>
            </w:r>
            <w:proofErr w:type="gramStart"/>
            <w:r w:rsidRPr="00621829">
              <w:rPr>
                <w:rFonts w:ascii="Calibri" w:hAnsi="Calibri" w:cs="Calibri"/>
                <w:i/>
                <w:iCs/>
                <w:color w:val="000000"/>
                <w:sz w:val="18"/>
                <w:szCs w:val="18"/>
              </w:rPr>
              <w:t>2006 pela NHTSA, órgão</w:t>
            </w:r>
            <w:proofErr w:type="gramEnd"/>
            <w:r w:rsidRPr="00621829">
              <w:rPr>
                <w:rFonts w:ascii="Calibri" w:hAnsi="Calibri" w:cs="Calibri"/>
                <w:i/>
                <w:iCs/>
                <w:color w:val="000000"/>
                <w:sz w:val="18"/>
                <w:szCs w:val="18"/>
              </w:rPr>
              <w:t xml:space="preserve"> federal que regulamenta o setor de transportes norte-americano, aponta que 83% dos comportamentos de </w:t>
            </w:r>
            <w:proofErr w:type="spellStart"/>
            <w:r w:rsidRPr="00621829">
              <w:rPr>
                <w:rFonts w:ascii="Calibri" w:hAnsi="Calibri" w:cs="Calibri"/>
                <w:i/>
                <w:iCs/>
                <w:color w:val="000000"/>
                <w:sz w:val="18"/>
                <w:szCs w:val="18"/>
              </w:rPr>
              <w:t>SUVs</w:t>
            </w:r>
            <w:proofErr w:type="spellEnd"/>
            <w:r w:rsidRPr="00621829">
              <w:rPr>
                <w:rFonts w:ascii="Calibri" w:hAnsi="Calibri" w:cs="Calibri"/>
                <w:i/>
                <w:iCs/>
                <w:color w:val="000000"/>
                <w:sz w:val="18"/>
                <w:szCs w:val="18"/>
              </w:rPr>
              <w:t xml:space="preserve"> foram evitados pelo dispositivo).</w:t>
            </w:r>
          </w:p>
          <w:p w:rsidR="0057107A" w:rsidRPr="00621829"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621829">
              <w:rPr>
                <w:rFonts w:ascii="Calibri" w:hAnsi="Calibri" w:cs="Calibri"/>
                <w:color w:val="000000"/>
                <w:sz w:val="18"/>
                <w:szCs w:val="18"/>
              </w:rPr>
              <w:t>A-TRC (Controle Eletrônico de Tração), </w:t>
            </w:r>
            <w:r w:rsidRPr="00621829">
              <w:rPr>
                <w:rFonts w:ascii="Calibri" w:hAnsi="Calibri" w:cs="Calibri"/>
                <w:i/>
                <w:iCs/>
                <w:color w:val="000000"/>
                <w:sz w:val="18"/>
                <w:szCs w:val="18"/>
                <w:u w:val="single"/>
              </w:rPr>
              <w:t>(Controle de tração é um dispositivo que tem por objetivo aumentar a segurança no trânsito, pois impede as rodas motrizes de perder o contato com o solo ao reduzir a força enviada às rodas, principalmente em momentos de aceleração e curvas. Já a tração 4x4 se faz necessária devido às condições das estradas do estado de Rondônia, as quais não são todas asfaltadas e apresentam condições de tráfego muito prejudicadas em período de chuva, faz-se necessária disponibilidade deste quesito no veículo).</w:t>
            </w:r>
            <w:r w:rsidRPr="00621829">
              <w:rPr>
                <w:rFonts w:ascii="Calibri" w:hAnsi="Calibri" w:cs="Calibri"/>
                <w:color w:val="000000"/>
                <w:sz w:val="18"/>
                <w:szCs w:val="18"/>
              </w:rPr>
              <w:t xml:space="preserve"> Com bloqueio do diferencial. Bloqueio do diferencial traseiro </w:t>
            </w:r>
            <w:proofErr w:type="gramStart"/>
            <w:r w:rsidRPr="00621829">
              <w:rPr>
                <w:rFonts w:ascii="Calibri" w:hAnsi="Calibri" w:cs="Calibri"/>
                <w:color w:val="000000"/>
                <w:sz w:val="18"/>
                <w:szCs w:val="18"/>
              </w:rPr>
              <w:t>(com acionamento elétrico.</w:t>
            </w:r>
            <w:proofErr w:type="gramEnd"/>
          </w:p>
          <w:p w:rsidR="0057107A" w:rsidRPr="00621829" w:rsidRDefault="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621829">
              <w:rPr>
                <w:rFonts w:ascii="Calibri" w:hAnsi="Calibri" w:cs="Calibri"/>
                <w:color w:val="000000"/>
                <w:sz w:val="18"/>
                <w:szCs w:val="18"/>
                <w:u w:val="single"/>
              </w:rPr>
              <w:t>Fonte:</w:t>
            </w:r>
            <w:proofErr w:type="gramEnd"/>
            <w:r w:rsidRPr="00621829">
              <w:rPr>
                <w:rFonts w:ascii="Calibri" w:hAnsi="Calibri" w:cs="Calibri"/>
                <w:color w:val="000000"/>
                <w:sz w:val="18"/>
                <w:szCs w:val="18"/>
                <w:u w:val="single"/>
              </w:rPr>
              <w:t>https://revistaautoesporte.globo.com/Noticias/noticia/2015/10/como-funciona-o-controle-eletrônico-de-estabilidade.html.</w:t>
            </w:r>
          </w:p>
          <w:p w:rsidR="0057107A" w:rsidRPr="00621829"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621829">
              <w:rPr>
                <w:rFonts w:ascii="Calibri" w:hAnsi="Calibri" w:cs="Calibri"/>
                <w:color w:val="000000"/>
                <w:sz w:val="18"/>
                <w:szCs w:val="18"/>
              </w:rPr>
              <w:t xml:space="preserve">Air Bags frontais (dois): um para motorista e um para passageiro, Air bags de cortina (dois), Air bags laterais (dois): um para motorista e um para passageiro dianteiro; Tanque de Combustível com capacidade mínima de 70 (setenta) litros; </w:t>
            </w:r>
            <w:proofErr w:type="gramStart"/>
            <w:r w:rsidRPr="00621829">
              <w:rPr>
                <w:rFonts w:ascii="Calibri" w:hAnsi="Calibri" w:cs="Calibri"/>
                <w:color w:val="000000"/>
                <w:sz w:val="18"/>
                <w:szCs w:val="18"/>
              </w:rPr>
              <w:t>Retrovisores interno</w:t>
            </w:r>
            <w:proofErr w:type="gramEnd"/>
            <w:r w:rsidRPr="00621829">
              <w:rPr>
                <w:rFonts w:ascii="Calibri" w:hAnsi="Calibri" w:cs="Calibri"/>
                <w:color w:val="000000"/>
                <w:sz w:val="18"/>
                <w:szCs w:val="18"/>
              </w:rPr>
              <w:t xml:space="preserve"> e laterais com acionamento interno; pneus e aro mínimo 16, roda em liga leve; faróis de neblina; protetor de cárter em aço (peito de aço); Encosto de Cabeça nos bancos dianteiros e traseiros com capa de couro sintético </w:t>
            </w:r>
            <w:r w:rsidRPr="00621829">
              <w:rPr>
                <w:rFonts w:ascii="Calibri" w:hAnsi="Calibri" w:cs="Calibri"/>
                <w:b/>
                <w:bCs/>
                <w:color w:val="000000"/>
                <w:sz w:val="18"/>
                <w:szCs w:val="18"/>
              </w:rPr>
              <w:t>(Caso o banco seja totalmente de couro não há necessidade de incluir capa de </w:t>
            </w:r>
            <w:r w:rsidRPr="00621829">
              <w:rPr>
                <w:rFonts w:ascii="Calibri" w:hAnsi="Calibri" w:cs="Calibri"/>
                <w:b/>
                <w:bCs/>
                <w:i/>
                <w:iCs/>
                <w:color w:val="000000"/>
                <w:sz w:val="18"/>
                <w:szCs w:val="18"/>
              </w:rPr>
              <w:t>couro sintético</w:t>
            </w:r>
            <w:r w:rsidRPr="00621829">
              <w:rPr>
                <w:rFonts w:ascii="Calibri" w:hAnsi="Calibri" w:cs="Calibri"/>
                <w:i/>
                <w:iCs/>
                <w:color w:val="000000"/>
                <w:sz w:val="18"/>
                <w:szCs w:val="18"/>
              </w:rPr>
              <w:t>)</w:t>
            </w:r>
            <w:r w:rsidRPr="00621829">
              <w:rPr>
                <w:rFonts w:ascii="Calibri" w:hAnsi="Calibri" w:cs="Calibri"/>
                <w:color w:val="000000"/>
                <w:sz w:val="18"/>
                <w:szCs w:val="18"/>
              </w:rPr>
              <w:t>; Acessórios obrigatórios, (cinto de segurança, extintor, estepe, chave de roda, macaco e triângulo); Display de áudio com tela de mínimo 7CM sensível ao toque, rádio com MP3, câmara de ré instalada com visualização na tela ou sensor, conexão Bluetooth® com microfone localizado no console do teto, conexões USB e AUX </w:t>
            </w:r>
            <w:r w:rsidRPr="00621829">
              <w:rPr>
                <w:rFonts w:ascii="Calibri" w:hAnsi="Calibri" w:cs="Calibri"/>
                <w:b/>
                <w:bCs/>
                <w:color w:val="000000"/>
                <w:sz w:val="18"/>
                <w:szCs w:val="18"/>
              </w:rPr>
              <w:t>ou superior</w:t>
            </w:r>
            <w:r w:rsidRPr="00621829">
              <w:rPr>
                <w:rFonts w:ascii="Calibri" w:hAnsi="Calibri" w:cs="Calibri"/>
                <w:color w:val="000000"/>
                <w:sz w:val="18"/>
                <w:szCs w:val="18"/>
              </w:rPr>
              <w:t xml:space="preserve">, também compatíveis com iPod® e iPhone®; Volante com comandos integrados de telefone, áudio, vídeo e </w:t>
            </w:r>
            <w:r w:rsidRPr="00621829">
              <w:rPr>
                <w:rFonts w:ascii="Calibri" w:hAnsi="Calibri" w:cs="Calibri"/>
                <w:color w:val="000000"/>
                <w:sz w:val="18"/>
                <w:szCs w:val="18"/>
              </w:rPr>
              <w:lastRenderedPageBreak/>
              <w:t>computador de bordo</w:t>
            </w:r>
            <w:r w:rsidRPr="00621829">
              <w:rPr>
                <w:rFonts w:ascii="Calibri" w:hAnsi="Calibri" w:cs="Calibri"/>
                <w:b/>
                <w:bCs/>
                <w:color w:val="000000"/>
                <w:sz w:val="18"/>
                <w:szCs w:val="18"/>
              </w:rPr>
              <w:t> ou superior</w:t>
            </w:r>
            <w:r w:rsidRPr="00621829">
              <w:rPr>
                <w:rFonts w:ascii="Calibri" w:hAnsi="Calibri" w:cs="Calibri"/>
                <w:color w:val="000000"/>
                <w:sz w:val="18"/>
                <w:szCs w:val="18"/>
              </w:rPr>
              <w:t>; antena no teto; Vidros elétricos nas quatro portas com fechamento automático dos vidros ao acionar o travamento das portas através da chave; Travas elétricas nas quatro portas instalados direto de fábrica; Santo Antônio, com grade protetora do vidro traseiro, estribo laterais, jogo de tapete emborrachado dianteiro e traseiro; Protetor de caçamba, capota marítima, engate traseiro com instalação elétrica e alarme com sensor de presença; Película proteção solar dentre as normas do CONTRAN. Todos os itens instalados.</w:t>
            </w:r>
          </w:p>
          <w:p w:rsidR="0057107A" w:rsidRPr="00621829"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621829">
              <w:rPr>
                <w:rFonts w:ascii="Calibri" w:hAnsi="Calibri" w:cs="Calibri"/>
                <w:color w:val="000000"/>
                <w:sz w:val="18"/>
                <w:szCs w:val="18"/>
              </w:rPr>
              <w:t>1. Todos os itens acima especificados deverão ser originais do fabricante do veículo e atender as normas do CONAMA e demais exigências do CONTRAN, assim como estar em conformidade com todas as normas do PROCONVE (Programa de Controle de Poluição do ar por veículos automotores).</w:t>
            </w:r>
          </w:p>
          <w:p w:rsidR="0057107A" w:rsidRPr="00621829"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621829">
              <w:rPr>
                <w:rFonts w:ascii="Calibri" w:hAnsi="Calibri" w:cs="Calibri"/>
                <w:color w:val="000000"/>
                <w:sz w:val="18"/>
                <w:szCs w:val="18"/>
              </w:rPr>
              <w:t>2. As especificações técnicas do objeto citadas acima servem de parâmetro de qualidade para facilitar a descrição do objeto, podendo a licitante apresentar proposta com especificações equivalentes, similares ou de melhor qualidade.</w:t>
            </w:r>
          </w:p>
          <w:p w:rsidR="0057107A" w:rsidRPr="00621829"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621829">
              <w:rPr>
                <w:rFonts w:ascii="Calibri" w:hAnsi="Calibri" w:cs="Calibri"/>
                <w:color w:val="000000"/>
                <w:sz w:val="18"/>
                <w:szCs w:val="18"/>
              </w:rPr>
              <w:t>3. A Administração pode ainda exigir que a empresa participante do certame demonstre desempenho, qualidade e produtividade compatíveis com as especificações de referência mencionadas.</w:t>
            </w:r>
          </w:p>
          <w:p w:rsidR="0057107A" w:rsidRPr="00621829"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621829">
              <w:rPr>
                <w:rFonts w:ascii="Calibri" w:hAnsi="Calibri" w:cs="Calibri"/>
                <w:color w:val="000000"/>
                <w:sz w:val="18"/>
                <w:szCs w:val="18"/>
              </w:rPr>
              <w:t xml:space="preserve">4. O veículo deverá ser entregue com tanque cheio e todos os equipamentos obrigatórios e itens de </w:t>
            </w:r>
            <w:proofErr w:type="gramStart"/>
            <w:r w:rsidRPr="00621829">
              <w:rPr>
                <w:rFonts w:ascii="Calibri" w:hAnsi="Calibri" w:cs="Calibri"/>
                <w:color w:val="000000"/>
                <w:sz w:val="18"/>
                <w:szCs w:val="18"/>
              </w:rPr>
              <w:t xml:space="preserve">produção exigidos por lei, devidamente emplacado (taxas referentes ao primeiro emplacamento sendo de vistoria, bombeiros, seguro obrigatório, </w:t>
            </w:r>
            <w:proofErr w:type="spellStart"/>
            <w:r w:rsidRPr="00621829">
              <w:rPr>
                <w:rFonts w:ascii="Calibri" w:hAnsi="Calibri" w:cs="Calibri"/>
                <w:color w:val="000000"/>
                <w:sz w:val="18"/>
                <w:szCs w:val="18"/>
              </w:rPr>
              <w:t>etc</w:t>
            </w:r>
            <w:proofErr w:type="spellEnd"/>
            <w:r w:rsidRPr="00621829">
              <w:rPr>
                <w:rFonts w:ascii="Calibri" w:hAnsi="Calibri" w:cs="Calibri"/>
                <w:color w:val="000000"/>
                <w:sz w:val="18"/>
                <w:szCs w:val="18"/>
              </w:rPr>
              <w:t xml:space="preserve">) no Estado de Rondônia, licenciado em nome da Entidade </w:t>
            </w:r>
            <w:proofErr w:type="spellStart"/>
            <w:r w:rsidRPr="00621829">
              <w:rPr>
                <w:rFonts w:ascii="Calibri" w:hAnsi="Calibri" w:cs="Calibri"/>
                <w:color w:val="000000"/>
                <w:sz w:val="18"/>
                <w:szCs w:val="18"/>
              </w:rPr>
              <w:t>Entidade</w:t>
            </w:r>
            <w:proofErr w:type="spellEnd"/>
            <w:r w:rsidRPr="00621829">
              <w:rPr>
                <w:rFonts w:ascii="Calibri" w:hAnsi="Calibri" w:cs="Calibri"/>
                <w:color w:val="000000"/>
                <w:sz w:val="18"/>
                <w:szCs w:val="18"/>
              </w:rPr>
              <w:t xml:space="preserve"> Autárquica de Assistência Técnica e Extensão Rural do Estado de Rondônia - CNPJ n. 05.888.813/0001-83, ou em caso de Convênios, Contratos, Descentralização de crédito e afins, no nome do ente estabelecido na Nota de Empenho, </w:t>
            </w:r>
            <w:proofErr w:type="spellStart"/>
            <w:r w:rsidRPr="00621829">
              <w:rPr>
                <w:rFonts w:ascii="Calibri" w:hAnsi="Calibri" w:cs="Calibri"/>
                <w:b/>
                <w:bCs/>
                <w:color w:val="000000"/>
                <w:sz w:val="18"/>
                <w:szCs w:val="18"/>
                <w:u w:val="single"/>
              </w:rPr>
              <w:t>adesivado</w:t>
            </w:r>
            <w:proofErr w:type="spellEnd"/>
            <w:r w:rsidRPr="00621829">
              <w:rPr>
                <w:rFonts w:ascii="Calibri" w:hAnsi="Calibri" w:cs="Calibri"/>
                <w:b/>
                <w:bCs/>
                <w:color w:val="000000"/>
                <w:sz w:val="18"/>
                <w:szCs w:val="18"/>
                <w:u w:val="single"/>
              </w:rPr>
              <w:t xml:space="preserve"> (portas dianteira e traseira, laterais da carroceria e tampa traseira)</w:t>
            </w:r>
            <w:proofErr w:type="gramEnd"/>
            <w:r w:rsidRPr="00621829">
              <w:rPr>
                <w:rFonts w:ascii="Calibri" w:hAnsi="Calibri" w:cs="Calibri"/>
                <w:b/>
                <w:bCs/>
                <w:color w:val="000000"/>
                <w:sz w:val="18"/>
                <w:szCs w:val="18"/>
                <w:u w:val="single"/>
              </w:rPr>
              <w:t xml:space="preserve"> conforme layout a ser entregue pela EMATER-RO à adjudicatária.</w:t>
            </w:r>
          </w:p>
          <w:p w:rsidR="0057107A" w:rsidRPr="00621829"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621829">
              <w:rPr>
                <w:rFonts w:ascii="Calibri" w:hAnsi="Calibri" w:cs="Calibri"/>
                <w:color w:val="000000"/>
                <w:sz w:val="18"/>
                <w:szCs w:val="18"/>
              </w:rPr>
              <w:t>5. </w:t>
            </w:r>
            <w:r w:rsidRPr="00621829">
              <w:rPr>
                <w:rFonts w:ascii="Calibri" w:hAnsi="Calibri" w:cs="Calibri"/>
                <w:b/>
                <w:bCs/>
                <w:color w:val="000000"/>
                <w:sz w:val="18"/>
                <w:szCs w:val="18"/>
              </w:rPr>
              <w:t>Garantia: mínima de 12 (doze) meses oferecida pelo fabricante ou 100.000 km ou superior.</w:t>
            </w:r>
            <w:r w:rsidRPr="00621829">
              <w:rPr>
                <w:rFonts w:ascii="Calibri" w:hAnsi="Calibri" w:cs="Calibri"/>
                <w:color w:val="000000"/>
                <w:sz w:val="18"/>
                <w:szCs w:val="18"/>
              </w:rPr>
              <w:t> A proponente deverá descrever em sua proposta os termos da garantia adicional oferecida pelo fabricante, se for o caso.</w:t>
            </w:r>
          </w:p>
          <w:p w:rsidR="0057107A" w:rsidRPr="00621829"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621829">
              <w:rPr>
                <w:rFonts w:ascii="Calibri" w:hAnsi="Calibri" w:cs="Calibri"/>
                <w:color w:val="000000"/>
                <w:sz w:val="18"/>
                <w:szCs w:val="18"/>
              </w:rPr>
              <w:t>6. </w:t>
            </w:r>
            <w:r w:rsidRPr="00621829">
              <w:rPr>
                <w:rFonts w:ascii="Calibri" w:hAnsi="Calibri" w:cs="Calibri"/>
                <w:b/>
                <w:bCs/>
                <w:color w:val="000000"/>
                <w:sz w:val="18"/>
                <w:szCs w:val="18"/>
              </w:rPr>
              <w:t>Assistência técnica autorizada no município de Porto Velho e, no mínimo, em mais 01 (um) Município do Estado de Rondônia,</w:t>
            </w:r>
            <w:r w:rsidRPr="00621829">
              <w:rPr>
                <w:rFonts w:ascii="Calibri" w:hAnsi="Calibri" w:cs="Calibri"/>
                <w:color w:val="000000"/>
                <w:sz w:val="18"/>
                <w:szCs w:val="18"/>
              </w:rPr>
              <w:t xml:space="preserve"> de 24 (vinte e quatro) horas/dia e </w:t>
            </w:r>
            <w:proofErr w:type="gramStart"/>
            <w:r w:rsidRPr="00621829">
              <w:rPr>
                <w:rFonts w:ascii="Calibri" w:hAnsi="Calibri" w:cs="Calibri"/>
                <w:color w:val="000000"/>
                <w:sz w:val="18"/>
                <w:szCs w:val="18"/>
              </w:rPr>
              <w:t>7</w:t>
            </w:r>
            <w:proofErr w:type="gramEnd"/>
            <w:r w:rsidRPr="00621829">
              <w:rPr>
                <w:rFonts w:ascii="Calibri" w:hAnsi="Calibri" w:cs="Calibri"/>
                <w:color w:val="000000"/>
                <w:sz w:val="18"/>
                <w:szCs w:val="18"/>
              </w:rPr>
              <w:t xml:space="preserve"> (sete) dias por semana, por um período mínimo de 01 (um) ano, com quilometragem livre, serviço de guincho/remoção do veículo em caso de: Acidente; Pane elétrica; colisão e pane mecânica; através de 0800 sem ônus à Contratante, cobertura em todo o Estado de Rondônia.</w:t>
            </w:r>
          </w:p>
          <w:p w:rsidR="0057107A" w:rsidRPr="00621829"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621829">
              <w:rPr>
                <w:rFonts w:ascii="Calibri" w:hAnsi="Calibri" w:cs="Calibri"/>
                <w:color w:val="000000"/>
                <w:sz w:val="18"/>
                <w:szCs w:val="18"/>
              </w:rPr>
              <w:t xml:space="preserve">7. A licitante pode apresentar declaração, assumindo o compromisso de prestar a assistência técnica dentro dos prazos determinados no Edital e, caso sua sede empresarial não seja em Rondônia, a indicação expressa de sua representante (nome, </w:t>
            </w:r>
            <w:proofErr w:type="spellStart"/>
            <w:proofErr w:type="gramStart"/>
            <w:r w:rsidRPr="00621829">
              <w:rPr>
                <w:rFonts w:ascii="Calibri" w:hAnsi="Calibri" w:cs="Calibri"/>
                <w:color w:val="000000"/>
                <w:sz w:val="18"/>
                <w:szCs w:val="18"/>
              </w:rPr>
              <w:t>cnpj</w:t>
            </w:r>
            <w:proofErr w:type="spellEnd"/>
            <w:proofErr w:type="gramEnd"/>
            <w:r w:rsidRPr="00621829">
              <w:rPr>
                <w:rFonts w:ascii="Calibri" w:hAnsi="Calibri" w:cs="Calibri"/>
                <w:color w:val="000000"/>
                <w:sz w:val="18"/>
                <w:szCs w:val="18"/>
              </w:rPr>
              <w:t xml:space="preserve">, </w:t>
            </w:r>
            <w:r w:rsidRPr="00621829">
              <w:rPr>
                <w:rFonts w:ascii="Calibri" w:hAnsi="Calibri" w:cs="Calibri"/>
                <w:color w:val="000000"/>
                <w:sz w:val="18"/>
                <w:szCs w:val="18"/>
              </w:rPr>
              <w:lastRenderedPageBreak/>
              <w:t>endereço, responsável, telefone, etc.) para tal atividade no Estado. Caso a licitante já possua assistência técnica no Estado de Rondônia, deverá constar na Proposta.</w:t>
            </w:r>
          </w:p>
          <w:p w:rsidR="0057107A" w:rsidRPr="00621829"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621829">
              <w:rPr>
                <w:rFonts w:ascii="Calibri" w:hAnsi="Calibri" w:cs="Calibri"/>
                <w:i/>
                <w:iCs/>
                <w:color w:val="000000"/>
                <w:sz w:val="18"/>
                <w:szCs w:val="18"/>
                <w:u w:val="single"/>
              </w:rPr>
              <w:t>A exigibilidade da comprovação da licitante possuir assistência técnica da marca do veículo ofertado no mínimo nos municípios de Porto Velho, e mais 01 (um) no interior do Estado de Rondônia, se faz necessário pelo motivo de que o fabricante é o responsável pela GARANTIA do bem, mas quem executa os serviços é a concessionária autorizada pela marca, Pessoa Jurídica distinta do fabricante. Enquanto os veículos estiverem dentro do prazo da garantia, aquisição e troca de peças e os serviços mecânicos e elétricos em geral, se forem executados em oficinas que não sejam autorizadas pelo fabricante, haverá a perda da garantia dos veículos. Os veículos da EMATER-RO não possuem domicílio fixo, podendo ser alocados na Capital ou em qualquer outro Município do interior do Estado que tenha Escritório do EMATER-RO, podendo ser modificado, conforme as necessidades e o interesse da Seção de Transporte, da Administração.</w:t>
            </w:r>
          </w:p>
          <w:p w:rsidR="0057107A" w:rsidRPr="00621829"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621829">
              <w:rPr>
                <w:rFonts w:ascii="Calibri" w:hAnsi="Calibri" w:cs="Calibri"/>
                <w:color w:val="000000"/>
                <w:sz w:val="18"/>
                <w:szCs w:val="18"/>
              </w:rPr>
              <w:t>·</w:t>
            </w:r>
            <w:r w:rsidRPr="00621829">
              <w:rPr>
                <w:rFonts w:ascii="Calibri" w:hAnsi="Calibri" w:cs="Calibri"/>
                <w:b/>
                <w:bCs/>
                <w:color w:val="000000"/>
                <w:sz w:val="18"/>
                <w:szCs w:val="18"/>
              </w:rPr>
              <w:t>Entrega Técnica:</w:t>
            </w:r>
            <w:r w:rsidRPr="00621829">
              <w:rPr>
                <w:rFonts w:ascii="Calibri" w:hAnsi="Calibri" w:cs="Calibri"/>
                <w:color w:val="000000"/>
                <w:sz w:val="18"/>
                <w:szCs w:val="18"/>
              </w:rPr>
              <w:t> A entrega técnica deve ser realizada pelo fabricante ou representante qualificado e autorizado, nos locais de entrega, a fim de transmitir informações técnicas relativas à operação, manutenção e segurança do veículo, para no mínimo 03 (três) servidores da EMATER-RO.</w:t>
            </w:r>
          </w:p>
          <w:p w:rsidR="0057107A" w:rsidRPr="00621829"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621829">
              <w:rPr>
                <w:rFonts w:ascii="Calibri" w:hAnsi="Calibri" w:cs="Calibri"/>
                <w:color w:val="000000"/>
                <w:sz w:val="18"/>
                <w:szCs w:val="18"/>
              </w:rPr>
              <w:t xml:space="preserve">·A proponente poderá apresentar proposta com características superiores as </w:t>
            </w:r>
            <w:proofErr w:type="gramStart"/>
            <w:r w:rsidRPr="00621829">
              <w:rPr>
                <w:rFonts w:ascii="Calibri" w:hAnsi="Calibri" w:cs="Calibri"/>
                <w:color w:val="000000"/>
                <w:sz w:val="18"/>
                <w:szCs w:val="18"/>
              </w:rPr>
              <w:t>especificadas e acessórios adicionais</w:t>
            </w:r>
            <w:proofErr w:type="gramEnd"/>
            <w:r w:rsidRPr="00621829">
              <w:rPr>
                <w:rFonts w:ascii="Calibri" w:hAnsi="Calibri" w:cs="Calibri"/>
                <w:color w:val="000000"/>
                <w:sz w:val="18"/>
                <w:szCs w:val="18"/>
              </w:rPr>
              <w:t xml:space="preserve"> ou superiores.</w:t>
            </w:r>
          </w:p>
          <w:p w:rsidR="0057107A" w:rsidRPr="00621829"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621829">
              <w:rPr>
                <w:rFonts w:ascii="Calibri" w:hAnsi="Calibri" w:cs="Calibri"/>
                <w:color w:val="000000"/>
                <w:sz w:val="18"/>
                <w:szCs w:val="18"/>
              </w:rPr>
              <w:t> </w:t>
            </w:r>
          </w:p>
        </w:tc>
        <w:tc>
          <w:tcPr>
            <w:tcW w:w="971" w:type="dxa"/>
            <w:tcBorders>
              <w:top w:val="outset" w:sz="6" w:space="0" w:color="auto"/>
              <w:left w:val="outset" w:sz="6" w:space="0" w:color="auto"/>
              <w:bottom w:val="outset" w:sz="6" w:space="0" w:color="auto"/>
              <w:right w:val="outset" w:sz="6" w:space="0" w:color="auto"/>
            </w:tcBorders>
            <w:hideMark/>
          </w:tcPr>
          <w:p w:rsidR="0057107A" w:rsidRPr="00621829"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621829">
              <w:rPr>
                <w:rFonts w:ascii="Calibri" w:hAnsi="Calibri" w:cs="Calibri"/>
                <w:color w:val="000000"/>
                <w:sz w:val="18"/>
                <w:szCs w:val="18"/>
              </w:rPr>
              <w:lastRenderedPageBreak/>
              <w:t> </w:t>
            </w:r>
          </w:p>
          <w:p w:rsidR="0057107A" w:rsidRPr="00621829"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621829">
              <w:rPr>
                <w:rStyle w:val="Forte"/>
                <w:rFonts w:ascii="Calibri" w:hAnsi="Calibri" w:cs="Calibri"/>
                <w:color w:val="000000"/>
                <w:sz w:val="18"/>
                <w:szCs w:val="18"/>
              </w:rPr>
              <w:t>274.250,00</w:t>
            </w:r>
          </w:p>
        </w:tc>
        <w:tc>
          <w:tcPr>
            <w:tcW w:w="999" w:type="dxa"/>
            <w:tcBorders>
              <w:top w:val="outset" w:sz="6" w:space="0" w:color="auto"/>
              <w:left w:val="outset" w:sz="6" w:space="0" w:color="auto"/>
              <w:bottom w:val="outset" w:sz="6" w:space="0" w:color="auto"/>
              <w:right w:val="outset" w:sz="6" w:space="0" w:color="auto"/>
            </w:tcBorders>
            <w:hideMark/>
          </w:tcPr>
          <w:p w:rsidR="0057107A" w:rsidRPr="00621829"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621829">
              <w:rPr>
                <w:rStyle w:val="Forte"/>
                <w:rFonts w:ascii="Calibri" w:hAnsi="Calibri" w:cs="Calibri"/>
                <w:color w:val="000000"/>
                <w:sz w:val="18"/>
                <w:szCs w:val="18"/>
              </w:rPr>
              <w:t>5.485.000,00</w:t>
            </w:r>
          </w:p>
        </w:tc>
        <w:tc>
          <w:tcPr>
            <w:tcW w:w="1052" w:type="dxa"/>
            <w:tcBorders>
              <w:top w:val="outset" w:sz="6" w:space="0" w:color="auto"/>
              <w:left w:val="outset" w:sz="6" w:space="0" w:color="auto"/>
              <w:bottom w:val="outset" w:sz="6" w:space="0" w:color="auto"/>
              <w:right w:val="outset" w:sz="6" w:space="0" w:color="auto"/>
            </w:tcBorders>
            <w:hideMark/>
          </w:tcPr>
          <w:p w:rsidR="0057107A" w:rsidRPr="00621829" w:rsidRDefault="0057107A">
            <w:pPr>
              <w:pStyle w:val="tabelatextocentralizado"/>
              <w:spacing w:before="0" w:beforeAutospacing="0" w:after="0" w:afterAutospacing="0"/>
              <w:ind w:left="60" w:right="60"/>
              <w:jc w:val="center"/>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abelatextocentralizado"/>
              <w:spacing w:before="0" w:beforeAutospacing="0" w:after="0" w:afterAutospacing="0"/>
              <w:ind w:left="60" w:right="60"/>
              <w:jc w:val="center"/>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abelatextocentralizado"/>
              <w:spacing w:before="0" w:beforeAutospacing="0" w:after="0" w:afterAutospacing="0"/>
              <w:ind w:left="60" w:right="60"/>
              <w:jc w:val="center"/>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abelatextocentralizado"/>
              <w:spacing w:before="0" w:beforeAutospacing="0" w:after="0" w:afterAutospacing="0"/>
              <w:ind w:left="60" w:right="60"/>
              <w:jc w:val="center"/>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abelatextocentralizado"/>
              <w:spacing w:before="0" w:beforeAutospacing="0" w:after="0" w:afterAutospacing="0"/>
              <w:ind w:left="60" w:right="60"/>
              <w:jc w:val="center"/>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abelatextocentralizado"/>
              <w:spacing w:before="0" w:beforeAutospacing="0" w:after="0" w:afterAutospacing="0"/>
              <w:ind w:left="60" w:right="60"/>
              <w:jc w:val="center"/>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abelatextocentralizado"/>
              <w:spacing w:before="0" w:beforeAutospacing="0" w:after="0" w:afterAutospacing="0"/>
              <w:ind w:left="60" w:right="60"/>
              <w:jc w:val="center"/>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abelatextocentralizado"/>
              <w:spacing w:before="0" w:beforeAutospacing="0" w:after="0" w:afterAutospacing="0"/>
              <w:ind w:left="60" w:right="60"/>
              <w:jc w:val="center"/>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abelatextocentralizado"/>
              <w:spacing w:before="0" w:beforeAutospacing="0" w:after="0" w:afterAutospacing="0"/>
              <w:ind w:left="60" w:right="60"/>
              <w:jc w:val="center"/>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abelatextocentralizado"/>
              <w:spacing w:before="0" w:beforeAutospacing="0" w:after="0" w:afterAutospacing="0"/>
              <w:ind w:left="60" w:right="60"/>
              <w:jc w:val="center"/>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abelatextocentralizado"/>
              <w:spacing w:before="0" w:beforeAutospacing="0" w:after="0" w:afterAutospacing="0"/>
              <w:ind w:left="60" w:right="60"/>
              <w:jc w:val="center"/>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abelatextocentralizado"/>
              <w:spacing w:before="0" w:beforeAutospacing="0" w:after="0" w:afterAutospacing="0"/>
              <w:ind w:left="60" w:right="60"/>
              <w:jc w:val="center"/>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abelatextocentralizado"/>
              <w:spacing w:before="0" w:beforeAutospacing="0" w:after="0" w:afterAutospacing="0"/>
              <w:ind w:left="60" w:right="60"/>
              <w:jc w:val="center"/>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abelatextocentralizado"/>
              <w:spacing w:before="0" w:beforeAutospacing="0" w:after="0" w:afterAutospacing="0"/>
              <w:ind w:left="60" w:right="60"/>
              <w:jc w:val="center"/>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abelatextocentralizado"/>
              <w:spacing w:before="0" w:beforeAutospacing="0" w:after="0" w:afterAutospacing="0"/>
              <w:ind w:left="60" w:right="60"/>
              <w:jc w:val="center"/>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abelatextocentralizado"/>
              <w:spacing w:before="0" w:beforeAutospacing="0" w:after="0" w:afterAutospacing="0"/>
              <w:ind w:left="60" w:right="60"/>
              <w:jc w:val="center"/>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abelatextocentralizado"/>
              <w:spacing w:before="0" w:beforeAutospacing="0" w:after="0" w:afterAutospacing="0"/>
              <w:ind w:left="60" w:right="60"/>
              <w:jc w:val="center"/>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abelatextocentralizado"/>
              <w:spacing w:before="0" w:beforeAutospacing="0" w:after="0" w:afterAutospacing="0"/>
              <w:ind w:left="60" w:right="60"/>
              <w:jc w:val="center"/>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abelatextocentralizado"/>
              <w:spacing w:before="0" w:beforeAutospacing="0" w:after="0" w:afterAutospacing="0"/>
              <w:ind w:left="60" w:right="60"/>
              <w:jc w:val="center"/>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abelatextocentralizado"/>
              <w:spacing w:before="0" w:beforeAutospacing="0" w:after="0" w:afterAutospacing="0"/>
              <w:ind w:left="60" w:right="60"/>
              <w:jc w:val="center"/>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abelatextocentralizado"/>
              <w:spacing w:before="0" w:beforeAutospacing="0" w:after="0" w:afterAutospacing="0"/>
              <w:ind w:left="60" w:right="60"/>
              <w:jc w:val="center"/>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abelatextocentralizado"/>
              <w:spacing w:before="0" w:beforeAutospacing="0" w:after="0" w:afterAutospacing="0"/>
              <w:ind w:left="60" w:right="60"/>
              <w:jc w:val="center"/>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abelatextocentralizado"/>
              <w:spacing w:before="0" w:beforeAutospacing="0" w:after="0" w:afterAutospacing="0"/>
              <w:ind w:left="60" w:right="60"/>
              <w:jc w:val="center"/>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abelatextocentralizado"/>
              <w:spacing w:before="0" w:beforeAutospacing="0" w:after="0" w:afterAutospacing="0"/>
              <w:ind w:left="60" w:right="60"/>
              <w:jc w:val="center"/>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abelatextocentralizado"/>
              <w:spacing w:before="0" w:beforeAutospacing="0" w:after="0" w:afterAutospacing="0"/>
              <w:ind w:left="60" w:right="60"/>
              <w:jc w:val="center"/>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abelatextocentralizado"/>
              <w:spacing w:before="0" w:beforeAutospacing="0" w:after="0" w:afterAutospacing="0"/>
              <w:ind w:left="60" w:right="60"/>
              <w:jc w:val="center"/>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abelatextocentralizado"/>
              <w:spacing w:before="0" w:beforeAutospacing="0" w:after="0" w:afterAutospacing="0"/>
              <w:ind w:left="60" w:right="60"/>
              <w:jc w:val="center"/>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abelatextocentralizado"/>
              <w:spacing w:before="0" w:beforeAutospacing="0" w:after="0" w:afterAutospacing="0"/>
              <w:ind w:left="60" w:right="60"/>
              <w:jc w:val="center"/>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abelatextocentralizado"/>
              <w:spacing w:before="0" w:beforeAutospacing="0" w:after="0" w:afterAutospacing="0"/>
              <w:ind w:left="60" w:right="60"/>
              <w:jc w:val="center"/>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abelatextocentralizado"/>
              <w:spacing w:before="0" w:beforeAutospacing="0" w:after="0" w:afterAutospacing="0"/>
              <w:ind w:left="60" w:right="60"/>
              <w:jc w:val="center"/>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abelatextocentralizado"/>
              <w:spacing w:before="0" w:beforeAutospacing="0" w:after="0" w:afterAutospacing="0"/>
              <w:ind w:left="60" w:right="60"/>
              <w:jc w:val="center"/>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abelatextocentralizado"/>
              <w:spacing w:before="0" w:beforeAutospacing="0" w:after="0" w:afterAutospacing="0"/>
              <w:ind w:left="60" w:right="60"/>
              <w:jc w:val="center"/>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abelatextocentralizado"/>
              <w:spacing w:before="0" w:beforeAutospacing="0" w:after="0" w:afterAutospacing="0"/>
              <w:ind w:left="60" w:right="60"/>
              <w:jc w:val="center"/>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abelatextocentralizado"/>
              <w:spacing w:before="0" w:beforeAutospacing="0" w:after="0" w:afterAutospacing="0"/>
              <w:ind w:left="60" w:right="60"/>
              <w:jc w:val="center"/>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abelatextocentralizado"/>
              <w:spacing w:before="0" w:beforeAutospacing="0" w:after="0" w:afterAutospacing="0"/>
              <w:ind w:left="60" w:right="60"/>
              <w:jc w:val="center"/>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abelatextocentralizado"/>
              <w:spacing w:before="0" w:beforeAutospacing="0" w:after="0" w:afterAutospacing="0"/>
              <w:ind w:left="60" w:right="60"/>
              <w:jc w:val="center"/>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abelatextocentralizado"/>
              <w:spacing w:before="0" w:beforeAutospacing="0" w:after="0" w:afterAutospacing="0"/>
              <w:ind w:left="60" w:right="60"/>
              <w:jc w:val="center"/>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abelatextocentralizado"/>
              <w:spacing w:before="0" w:beforeAutospacing="0" w:after="0" w:afterAutospacing="0"/>
              <w:ind w:left="60" w:right="60"/>
              <w:jc w:val="center"/>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abelatextocentralizado"/>
              <w:spacing w:before="0" w:beforeAutospacing="0" w:after="0" w:afterAutospacing="0"/>
              <w:ind w:left="60" w:right="60"/>
              <w:jc w:val="center"/>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abelatextocentralizado"/>
              <w:spacing w:before="0" w:beforeAutospacing="0" w:after="0" w:afterAutospacing="0"/>
              <w:ind w:left="60" w:right="60"/>
              <w:jc w:val="center"/>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abelatextocentralizado"/>
              <w:spacing w:before="0" w:beforeAutospacing="0" w:after="0" w:afterAutospacing="0"/>
              <w:ind w:left="60" w:right="60"/>
              <w:jc w:val="center"/>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abelatextocentralizado"/>
              <w:spacing w:before="0" w:beforeAutospacing="0" w:after="0" w:afterAutospacing="0"/>
              <w:ind w:left="60" w:right="60"/>
              <w:jc w:val="center"/>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abelatextocentralizado"/>
              <w:spacing w:before="0" w:beforeAutospacing="0" w:after="0" w:afterAutospacing="0"/>
              <w:ind w:left="60" w:right="60"/>
              <w:jc w:val="center"/>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abelatextocentralizado"/>
              <w:spacing w:before="0" w:beforeAutospacing="0" w:after="0" w:afterAutospacing="0"/>
              <w:ind w:left="60" w:right="60"/>
              <w:jc w:val="center"/>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abelatextocentralizado"/>
              <w:spacing w:before="0" w:beforeAutospacing="0" w:after="0" w:afterAutospacing="0"/>
              <w:ind w:left="60" w:right="60"/>
              <w:jc w:val="center"/>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abelatextocentralizado"/>
              <w:spacing w:before="0" w:beforeAutospacing="0" w:after="0" w:afterAutospacing="0"/>
              <w:ind w:left="60" w:right="60"/>
              <w:jc w:val="center"/>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abelatextocentralizado"/>
              <w:spacing w:before="0" w:beforeAutospacing="0" w:after="0" w:afterAutospacing="0"/>
              <w:ind w:left="60" w:right="60"/>
              <w:jc w:val="center"/>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abelatextocentralizado"/>
              <w:spacing w:before="0" w:beforeAutospacing="0" w:after="0" w:afterAutospacing="0"/>
              <w:ind w:left="60" w:right="60"/>
              <w:jc w:val="center"/>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abelatextocentralizado"/>
              <w:spacing w:before="0" w:beforeAutospacing="0" w:after="0" w:afterAutospacing="0"/>
              <w:ind w:left="60" w:right="60"/>
              <w:jc w:val="center"/>
              <w:rPr>
                <w:rFonts w:ascii="Calibri" w:hAnsi="Calibri" w:cs="Calibri"/>
                <w:color w:val="000000"/>
                <w:sz w:val="18"/>
                <w:szCs w:val="18"/>
              </w:rPr>
            </w:pPr>
            <w:r w:rsidRPr="00621829">
              <w:rPr>
                <w:rFonts w:ascii="Calibri" w:hAnsi="Calibri" w:cs="Calibri"/>
                <w:color w:val="000000"/>
                <w:sz w:val="18"/>
                <w:szCs w:val="18"/>
              </w:rPr>
              <w:t>20</w:t>
            </w:r>
          </w:p>
        </w:tc>
        <w:tc>
          <w:tcPr>
            <w:tcW w:w="1052" w:type="dxa"/>
            <w:tcBorders>
              <w:top w:val="outset" w:sz="6" w:space="0" w:color="auto"/>
              <w:left w:val="outset" w:sz="6" w:space="0" w:color="auto"/>
              <w:bottom w:val="outset" w:sz="6" w:space="0" w:color="auto"/>
              <w:right w:val="outset" w:sz="6" w:space="0" w:color="auto"/>
            </w:tcBorders>
            <w:hideMark/>
          </w:tcPr>
          <w:p w:rsidR="0057107A" w:rsidRPr="00621829" w:rsidRDefault="0057107A">
            <w:pPr>
              <w:pStyle w:val="tabelatextocentralizado"/>
              <w:spacing w:before="0" w:beforeAutospacing="0" w:after="0" w:afterAutospacing="0"/>
              <w:ind w:left="60" w:right="60"/>
              <w:jc w:val="center"/>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abelatextocentralizado"/>
              <w:spacing w:before="0" w:beforeAutospacing="0" w:after="0" w:afterAutospacing="0"/>
              <w:ind w:left="60" w:right="60"/>
              <w:jc w:val="center"/>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abelatextocentralizado"/>
              <w:spacing w:before="0" w:beforeAutospacing="0" w:after="0" w:afterAutospacing="0"/>
              <w:ind w:left="60" w:right="60"/>
              <w:jc w:val="center"/>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abelatextocentralizado"/>
              <w:spacing w:before="0" w:beforeAutospacing="0" w:after="0" w:afterAutospacing="0"/>
              <w:ind w:left="60" w:right="60"/>
              <w:jc w:val="center"/>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abelatextocentralizado"/>
              <w:spacing w:before="0" w:beforeAutospacing="0" w:after="0" w:afterAutospacing="0"/>
              <w:ind w:left="60" w:right="60"/>
              <w:jc w:val="center"/>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abelatextocentralizado"/>
              <w:spacing w:before="0" w:beforeAutospacing="0" w:after="0" w:afterAutospacing="0"/>
              <w:ind w:left="60" w:right="60"/>
              <w:jc w:val="center"/>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abelatextocentralizado"/>
              <w:spacing w:before="0" w:beforeAutospacing="0" w:after="0" w:afterAutospacing="0"/>
              <w:ind w:left="60" w:right="60"/>
              <w:jc w:val="center"/>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abelatextocentralizado"/>
              <w:spacing w:before="0" w:beforeAutospacing="0" w:after="0" w:afterAutospacing="0"/>
              <w:ind w:left="60" w:right="60"/>
              <w:jc w:val="center"/>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abelatextocentralizado"/>
              <w:spacing w:before="0" w:beforeAutospacing="0" w:after="0" w:afterAutospacing="0"/>
              <w:ind w:left="60" w:right="60"/>
              <w:jc w:val="center"/>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abelatextocentralizado"/>
              <w:spacing w:before="0" w:beforeAutospacing="0" w:after="0" w:afterAutospacing="0"/>
              <w:ind w:left="60" w:right="60"/>
              <w:jc w:val="center"/>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abelatextocentralizado"/>
              <w:spacing w:before="0" w:beforeAutospacing="0" w:after="0" w:afterAutospacing="0"/>
              <w:ind w:left="60" w:right="60"/>
              <w:jc w:val="center"/>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abelatextocentralizado"/>
              <w:spacing w:before="0" w:beforeAutospacing="0" w:after="0" w:afterAutospacing="0"/>
              <w:ind w:left="60" w:right="60"/>
              <w:jc w:val="center"/>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abelatextocentralizado"/>
              <w:spacing w:before="0" w:beforeAutospacing="0" w:after="0" w:afterAutospacing="0"/>
              <w:ind w:left="60" w:right="60"/>
              <w:jc w:val="center"/>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abelatextocentralizado"/>
              <w:spacing w:before="0" w:beforeAutospacing="0" w:after="0" w:afterAutospacing="0"/>
              <w:ind w:left="60" w:right="60"/>
              <w:jc w:val="center"/>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abelatextocentralizado"/>
              <w:spacing w:before="0" w:beforeAutospacing="0" w:after="0" w:afterAutospacing="0"/>
              <w:ind w:left="60" w:right="60"/>
              <w:jc w:val="center"/>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abelatextocentralizado"/>
              <w:spacing w:before="0" w:beforeAutospacing="0" w:after="0" w:afterAutospacing="0"/>
              <w:ind w:left="60" w:right="60"/>
              <w:jc w:val="center"/>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abelatextocentralizado"/>
              <w:spacing w:before="0" w:beforeAutospacing="0" w:after="0" w:afterAutospacing="0"/>
              <w:ind w:left="60" w:right="60"/>
              <w:jc w:val="center"/>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abelatextocentralizado"/>
              <w:spacing w:before="0" w:beforeAutospacing="0" w:after="0" w:afterAutospacing="0"/>
              <w:ind w:left="60" w:right="60"/>
              <w:jc w:val="center"/>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abelatextocentralizado"/>
              <w:spacing w:before="0" w:beforeAutospacing="0" w:after="0" w:afterAutospacing="0"/>
              <w:ind w:left="60" w:right="60"/>
              <w:jc w:val="center"/>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abelatextocentralizado"/>
              <w:spacing w:before="0" w:beforeAutospacing="0" w:after="0" w:afterAutospacing="0"/>
              <w:ind w:left="60" w:right="60"/>
              <w:jc w:val="center"/>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abelatextocentralizado"/>
              <w:spacing w:before="0" w:beforeAutospacing="0" w:after="0" w:afterAutospacing="0"/>
              <w:ind w:left="60" w:right="60"/>
              <w:jc w:val="center"/>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abelatextocentralizado"/>
              <w:spacing w:before="0" w:beforeAutospacing="0" w:after="0" w:afterAutospacing="0"/>
              <w:ind w:left="60" w:right="60"/>
              <w:jc w:val="center"/>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abelatextocentralizado"/>
              <w:spacing w:before="0" w:beforeAutospacing="0" w:after="0" w:afterAutospacing="0"/>
              <w:ind w:left="60" w:right="60"/>
              <w:jc w:val="center"/>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abelatextocentralizado"/>
              <w:spacing w:before="0" w:beforeAutospacing="0" w:after="0" w:afterAutospacing="0"/>
              <w:ind w:left="60" w:right="60"/>
              <w:jc w:val="center"/>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abelatextocentralizado"/>
              <w:spacing w:before="0" w:beforeAutospacing="0" w:after="0" w:afterAutospacing="0"/>
              <w:ind w:left="60" w:right="60"/>
              <w:jc w:val="center"/>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abelatextocentralizado"/>
              <w:spacing w:before="0" w:beforeAutospacing="0" w:after="0" w:afterAutospacing="0"/>
              <w:ind w:left="60" w:right="60"/>
              <w:jc w:val="center"/>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abelatextocentralizado"/>
              <w:spacing w:before="0" w:beforeAutospacing="0" w:after="0" w:afterAutospacing="0"/>
              <w:ind w:left="60" w:right="60"/>
              <w:jc w:val="center"/>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abelatextocentralizado"/>
              <w:spacing w:before="0" w:beforeAutospacing="0" w:after="0" w:afterAutospacing="0"/>
              <w:ind w:left="60" w:right="60"/>
              <w:jc w:val="center"/>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abelatextocentralizado"/>
              <w:spacing w:before="0" w:beforeAutospacing="0" w:after="0" w:afterAutospacing="0"/>
              <w:ind w:left="60" w:right="60"/>
              <w:jc w:val="center"/>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abelatextocentralizado"/>
              <w:spacing w:before="0" w:beforeAutospacing="0" w:after="0" w:afterAutospacing="0"/>
              <w:ind w:left="60" w:right="60"/>
              <w:jc w:val="center"/>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abelatextocentralizado"/>
              <w:spacing w:before="0" w:beforeAutospacing="0" w:after="0" w:afterAutospacing="0"/>
              <w:ind w:left="60" w:right="60"/>
              <w:jc w:val="center"/>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abelatextocentralizado"/>
              <w:spacing w:before="0" w:beforeAutospacing="0" w:after="0" w:afterAutospacing="0"/>
              <w:ind w:left="60" w:right="60"/>
              <w:jc w:val="center"/>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abelatextocentralizado"/>
              <w:spacing w:before="0" w:beforeAutospacing="0" w:after="0" w:afterAutospacing="0"/>
              <w:ind w:left="60" w:right="60"/>
              <w:jc w:val="center"/>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abelatextocentralizado"/>
              <w:spacing w:before="0" w:beforeAutospacing="0" w:after="0" w:afterAutospacing="0"/>
              <w:ind w:left="60" w:right="60"/>
              <w:jc w:val="center"/>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abelatextocentralizado"/>
              <w:spacing w:before="0" w:beforeAutospacing="0" w:after="0" w:afterAutospacing="0"/>
              <w:ind w:left="60" w:right="60"/>
              <w:jc w:val="center"/>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abelatextocentralizado"/>
              <w:spacing w:before="0" w:beforeAutospacing="0" w:after="0" w:afterAutospacing="0"/>
              <w:ind w:left="60" w:right="60"/>
              <w:jc w:val="center"/>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abelatextocentralizado"/>
              <w:spacing w:before="0" w:beforeAutospacing="0" w:after="0" w:afterAutospacing="0"/>
              <w:ind w:left="60" w:right="60"/>
              <w:jc w:val="center"/>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abelatextocentralizado"/>
              <w:spacing w:before="0" w:beforeAutospacing="0" w:after="0" w:afterAutospacing="0"/>
              <w:ind w:left="60" w:right="60"/>
              <w:jc w:val="center"/>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abelatextocentralizado"/>
              <w:spacing w:before="0" w:beforeAutospacing="0" w:after="0" w:afterAutospacing="0"/>
              <w:ind w:left="60" w:right="60"/>
              <w:jc w:val="center"/>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abelatextocentralizado"/>
              <w:spacing w:before="0" w:beforeAutospacing="0" w:after="0" w:afterAutospacing="0"/>
              <w:ind w:left="60" w:right="60"/>
              <w:jc w:val="center"/>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abelatextocentralizado"/>
              <w:spacing w:before="0" w:beforeAutospacing="0" w:after="0" w:afterAutospacing="0"/>
              <w:ind w:left="60" w:right="60"/>
              <w:jc w:val="center"/>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abelatextocentralizado"/>
              <w:spacing w:before="0" w:beforeAutospacing="0" w:after="0" w:afterAutospacing="0"/>
              <w:ind w:left="60" w:right="60"/>
              <w:jc w:val="center"/>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abelatextocentralizado"/>
              <w:spacing w:before="0" w:beforeAutospacing="0" w:after="0" w:afterAutospacing="0"/>
              <w:ind w:left="60" w:right="60"/>
              <w:jc w:val="center"/>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abelatextocentralizado"/>
              <w:spacing w:before="0" w:beforeAutospacing="0" w:after="0" w:afterAutospacing="0"/>
              <w:ind w:left="60" w:right="60"/>
              <w:jc w:val="center"/>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abelatextocentralizado"/>
              <w:spacing w:before="0" w:beforeAutospacing="0" w:after="0" w:afterAutospacing="0"/>
              <w:ind w:left="60" w:right="60"/>
              <w:jc w:val="center"/>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abelatextocentralizado"/>
              <w:spacing w:before="0" w:beforeAutospacing="0" w:after="0" w:afterAutospacing="0"/>
              <w:ind w:left="60" w:right="60"/>
              <w:jc w:val="center"/>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abelatextocentralizado"/>
              <w:spacing w:before="0" w:beforeAutospacing="0" w:after="0" w:afterAutospacing="0"/>
              <w:ind w:left="60" w:right="60"/>
              <w:jc w:val="center"/>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abelatextocentralizado"/>
              <w:spacing w:before="0" w:beforeAutospacing="0" w:after="0" w:afterAutospacing="0"/>
              <w:ind w:left="60" w:right="60"/>
              <w:jc w:val="center"/>
              <w:rPr>
                <w:rFonts w:ascii="Calibri" w:hAnsi="Calibri" w:cs="Calibri"/>
                <w:color w:val="000000"/>
                <w:sz w:val="18"/>
                <w:szCs w:val="18"/>
              </w:rPr>
            </w:pPr>
            <w:r w:rsidRPr="00621829">
              <w:rPr>
                <w:rFonts w:ascii="Calibri" w:hAnsi="Calibri" w:cs="Calibri"/>
                <w:color w:val="000000"/>
                <w:sz w:val="18"/>
                <w:szCs w:val="18"/>
              </w:rPr>
              <w:t> </w:t>
            </w:r>
          </w:p>
          <w:p w:rsidR="0057107A" w:rsidRPr="00621829" w:rsidRDefault="0057107A">
            <w:pPr>
              <w:pStyle w:val="tabelatextocentralizado"/>
              <w:spacing w:before="0" w:beforeAutospacing="0" w:after="0" w:afterAutospacing="0"/>
              <w:ind w:left="60" w:right="60"/>
              <w:jc w:val="center"/>
              <w:rPr>
                <w:rFonts w:ascii="Calibri" w:hAnsi="Calibri" w:cs="Calibri"/>
                <w:color w:val="000000"/>
                <w:sz w:val="18"/>
                <w:szCs w:val="18"/>
              </w:rPr>
            </w:pPr>
            <w:r w:rsidRPr="00621829">
              <w:rPr>
                <w:rFonts w:ascii="Calibri" w:hAnsi="Calibri" w:cs="Calibri"/>
                <w:color w:val="000000"/>
                <w:sz w:val="18"/>
                <w:szCs w:val="18"/>
              </w:rPr>
              <w:t>01</w:t>
            </w:r>
          </w:p>
        </w:tc>
        <w:tc>
          <w:tcPr>
            <w:tcW w:w="50" w:type="dxa"/>
            <w:vAlign w:val="center"/>
            <w:hideMark/>
          </w:tcPr>
          <w:p w:rsidR="0057107A" w:rsidRPr="00621829" w:rsidRDefault="0057107A">
            <w:pPr>
              <w:rPr>
                <w:sz w:val="18"/>
                <w:szCs w:val="18"/>
              </w:rPr>
            </w:pPr>
          </w:p>
        </w:tc>
        <w:tc>
          <w:tcPr>
            <w:tcW w:w="50" w:type="dxa"/>
            <w:vAlign w:val="center"/>
            <w:hideMark/>
          </w:tcPr>
          <w:p w:rsidR="0057107A" w:rsidRPr="00621829" w:rsidRDefault="0057107A">
            <w:pPr>
              <w:rPr>
                <w:sz w:val="18"/>
                <w:szCs w:val="18"/>
              </w:rPr>
            </w:pPr>
          </w:p>
        </w:tc>
        <w:tc>
          <w:tcPr>
            <w:tcW w:w="50" w:type="dxa"/>
            <w:vAlign w:val="center"/>
            <w:hideMark/>
          </w:tcPr>
          <w:p w:rsidR="0057107A" w:rsidRPr="00621829" w:rsidRDefault="0057107A">
            <w:pPr>
              <w:rPr>
                <w:sz w:val="18"/>
                <w:szCs w:val="18"/>
              </w:rPr>
            </w:pPr>
          </w:p>
        </w:tc>
        <w:tc>
          <w:tcPr>
            <w:tcW w:w="50" w:type="dxa"/>
            <w:vAlign w:val="center"/>
            <w:hideMark/>
          </w:tcPr>
          <w:p w:rsidR="0057107A" w:rsidRPr="00621829" w:rsidRDefault="0057107A">
            <w:pPr>
              <w:rPr>
                <w:sz w:val="18"/>
                <w:szCs w:val="18"/>
              </w:rPr>
            </w:pPr>
          </w:p>
        </w:tc>
      </w:tr>
    </w:tbl>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shd w:val="clear" w:color="auto" w:fill="FF99FF"/>
        </w:rPr>
        <w:lastRenderedPageBreak/>
        <w:t>Exigência de estrito cumprimento da lei 6.729/79, conhecida como a Lei Ferrari</w:t>
      </w:r>
      <w:r w:rsidRPr="0057107A">
        <w:rPr>
          <w:rFonts w:ascii="Calibri" w:hAnsi="Calibri" w:cs="Calibri"/>
          <w:color w:val="000000"/>
          <w:sz w:val="18"/>
          <w:szCs w:val="18"/>
          <w:shd w:val="clear" w:color="auto" w:fill="FF99FF"/>
        </w:rPr>
        <w:t xml:space="preserve">, com a aquisição de veículo zero </w:t>
      </w:r>
      <w:proofErr w:type="gramStart"/>
      <w:r w:rsidRPr="0057107A">
        <w:rPr>
          <w:rFonts w:ascii="Calibri" w:hAnsi="Calibri" w:cs="Calibri"/>
          <w:color w:val="000000"/>
          <w:sz w:val="18"/>
          <w:szCs w:val="18"/>
          <w:shd w:val="clear" w:color="auto" w:fill="FF99FF"/>
        </w:rPr>
        <w:t>quilometro</w:t>
      </w:r>
      <w:proofErr w:type="gramEnd"/>
      <w:r w:rsidRPr="0057107A">
        <w:rPr>
          <w:rFonts w:ascii="Calibri" w:hAnsi="Calibri" w:cs="Calibri"/>
          <w:color w:val="000000"/>
          <w:sz w:val="18"/>
          <w:szCs w:val="18"/>
          <w:shd w:val="clear" w:color="auto" w:fill="FF99FF"/>
        </w:rPr>
        <w:t xml:space="preserve"> por empresa autorizada e com a concessão de comercialização fornecida pelo fabricante.</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3.2. GARANTIA / ASSISTÊNCIAS TÉCNICAS /VALIDADE DO OBJETO: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3.2.1.</w:t>
      </w:r>
      <w:r w:rsidRPr="0057107A">
        <w:rPr>
          <w:rFonts w:ascii="Calibri" w:hAnsi="Calibri" w:cs="Calibri"/>
          <w:color w:val="000000"/>
          <w:sz w:val="18"/>
          <w:szCs w:val="18"/>
        </w:rPr>
        <w:t> Em conformidade com a Lei 14.133/21, a contratada deve ser responsável por fornecer garantia adequada e assistência técnica conforme segue:</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Item 1 - </w:t>
      </w:r>
      <w:r w:rsidRPr="0057107A">
        <w:rPr>
          <w:rFonts w:ascii="Calibri" w:hAnsi="Calibri" w:cs="Calibri"/>
          <w:b/>
          <w:bCs/>
          <w:color w:val="000000"/>
          <w:sz w:val="18"/>
          <w:szCs w:val="18"/>
          <w:u w:val="single"/>
        </w:rPr>
        <w:t>VEÍCULO TIPO PICK-UP</w:t>
      </w:r>
      <w:r w:rsidRPr="0057107A">
        <w:rPr>
          <w:rFonts w:ascii="Calibri" w:hAnsi="Calibri" w:cs="Calibri"/>
          <w:b/>
          <w:bCs/>
          <w:color w:val="000000"/>
          <w:sz w:val="18"/>
          <w:szCs w:val="18"/>
        </w:rPr>
        <w:t> LEVE/COMPACTA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Garantia de no mínimo 12 (doze) meses e/ou </w:t>
      </w:r>
      <w:proofErr w:type="gramStart"/>
      <w:r w:rsidRPr="0057107A">
        <w:rPr>
          <w:rFonts w:ascii="Calibri" w:hAnsi="Calibri" w:cs="Calibri"/>
          <w:color w:val="000000"/>
          <w:sz w:val="18"/>
          <w:szCs w:val="18"/>
        </w:rPr>
        <w:t>40.000 KM</w:t>
      </w:r>
      <w:proofErr w:type="gramEnd"/>
      <w:r w:rsidRPr="0057107A">
        <w:rPr>
          <w:rFonts w:ascii="Calibri" w:hAnsi="Calibri" w:cs="Calibri"/>
          <w:color w:val="000000"/>
          <w:sz w:val="18"/>
          <w:szCs w:val="18"/>
        </w:rPr>
        <w:t xml:space="preserve"> rodados.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Assistência técnica autorizada no município de Porto Velho e, no mínimo, em mais 02 (dois) Municípios do Estado de Rondônia, 24 (vinte e quatro) horas/dia, </w:t>
      </w:r>
      <w:proofErr w:type="gramStart"/>
      <w:r w:rsidRPr="0057107A">
        <w:rPr>
          <w:rFonts w:ascii="Calibri" w:hAnsi="Calibri" w:cs="Calibri"/>
          <w:color w:val="000000"/>
          <w:sz w:val="18"/>
          <w:szCs w:val="18"/>
        </w:rPr>
        <w:t>7</w:t>
      </w:r>
      <w:proofErr w:type="gramEnd"/>
      <w:r w:rsidRPr="0057107A">
        <w:rPr>
          <w:rFonts w:ascii="Calibri" w:hAnsi="Calibri" w:cs="Calibri"/>
          <w:color w:val="000000"/>
          <w:sz w:val="18"/>
          <w:szCs w:val="18"/>
        </w:rPr>
        <w:t xml:space="preserve"> (sete) dias por semana, por um período mínimo de 12 (doze) meses, com quilometragem livre, serviço de guincho/remoção do veículo em caso de: Acidente; Pane elétrica; colisão e pane mecânica; através de 0800 sem ônus à Contratante, cobertura em todo o Estado de Rondônia.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 xml:space="preserve">Item </w:t>
      </w:r>
      <w:proofErr w:type="gramStart"/>
      <w:r w:rsidRPr="0057107A">
        <w:rPr>
          <w:rFonts w:ascii="Calibri" w:hAnsi="Calibri" w:cs="Calibri"/>
          <w:b/>
          <w:bCs/>
          <w:color w:val="000000"/>
          <w:sz w:val="18"/>
          <w:szCs w:val="18"/>
        </w:rPr>
        <w:t>2</w:t>
      </w:r>
      <w:proofErr w:type="gramEnd"/>
      <w:r w:rsidRPr="0057107A">
        <w:rPr>
          <w:rFonts w:ascii="Calibri" w:hAnsi="Calibri" w:cs="Calibri"/>
          <w:b/>
          <w:bCs/>
          <w:color w:val="000000"/>
          <w:sz w:val="18"/>
          <w:szCs w:val="18"/>
        </w:rPr>
        <w:t xml:space="preserve"> -</w:t>
      </w:r>
      <w:r w:rsidRPr="0057107A">
        <w:rPr>
          <w:rFonts w:ascii="Calibri" w:hAnsi="Calibri" w:cs="Calibri"/>
          <w:color w:val="000000"/>
          <w:sz w:val="18"/>
          <w:szCs w:val="18"/>
        </w:rPr>
        <w:t> </w:t>
      </w:r>
      <w:r w:rsidRPr="0057107A">
        <w:rPr>
          <w:rFonts w:ascii="Calibri" w:hAnsi="Calibri" w:cs="Calibri"/>
          <w:b/>
          <w:bCs/>
          <w:color w:val="000000"/>
          <w:sz w:val="18"/>
          <w:szCs w:val="18"/>
          <w:u w:val="single"/>
        </w:rPr>
        <w:t>VEÍCULO TIPO CAMINHONETE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Garantia de </w:t>
      </w:r>
      <w:proofErr w:type="gramStart"/>
      <w:r w:rsidRPr="0057107A">
        <w:rPr>
          <w:rFonts w:ascii="Calibri" w:hAnsi="Calibri" w:cs="Calibri"/>
          <w:color w:val="000000"/>
          <w:sz w:val="18"/>
          <w:szCs w:val="18"/>
        </w:rPr>
        <w:t>no mínima</w:t>
      </w:r>
      <w:proofErr w:type="gramEnd"/>
      <w:r w:rsidRPr="0057107A">
        <w:rPr>
          <w:rFonts w:ascii="Calibri" w:hAnsi="Calibri" w:cs="Calibri"/>
          <w:color w:val="000000"/>
          <w:sz w:val="18"/>
          <w:szCs w:val="18"/>
        </w:rPr>
        <w:t xml:space="preserve"> de 12 (doze) meses e/ou 100.000 km.</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Assistência técnica autorizada no município de Porto Velho e, no mínimo, em mais 01 (um) Município do Estado de Rondônia, 24 (vinte e quatro) horas/dia, </w:t>
      </w:r>
      <w:proofErr w:type="gramStart"/>
      <w:r w:rsidRPr="0057107A">
        <w:rPr>
          <w:rFonts w:ascii="Calibri" w:hAnsi="Calibri" w:cs="Calibri"/>
          <w:color w:val="000000"/>
          <w:sz w:val="18"/>
          <w:szCs w:val="18"/>
        </w:rPr>
        <w:t>7</w:t>
      </w:r>
      <w:proofErr w:type="gramEnd"/>
      <w:r w:rsidRPr="0057107A">
        <w:rPr>
          <w:rFonts w:ascii="Calibri" w:hAnsi="Calibri" w:cs="Calibri"/>
          <w:color w:val="000000"/>
          <w:sz w:val="18"/>
          <w:szCs w:val="18"/>
        </w:rPr>
        <w:t xml:space="preserve"> (sete) dias por semana, por um período mínimo de 12 (doze) meses, com quilometragem livre, serviço de guincho/remoção do veículo em caso de: Acidente; Pane elétrica; colisão e pane mecânica; através de 0800 sem ônus à Contratante, cobertura em todo o Estado de Rondônia.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u w:val="single"/>
        </w:rPr>
        <w:t xml:space="preserve">4. </w:t>
      </w:r>
      <w:proofErr w:type="gramStart"/>
      <w:r w:rsidRPr="0057107A">
        <w:rPr>
          <w:rFonts w:ascii="Calibri" w:hAnsi="Calibri" w:cs="Calibri"/>
          <w:b/>
          <w:bCs/>
          <w:color w:val="000000"/>
          <w:sz w:val="18"/>
          <w:szCs w:val="18"/>
          <w:u w:val="single"/>
        </w:rPr>
        <w:t>OBJETIVO GERAL/ESTRATÉGICO E DIRETRIZES</w:t>
      </w:r>
      <w:proofErr w:type="gramEnd"/>
      <w:r w:rsidRPr="0057107A">
        <w:rPr>
          <w:rFonts w:ascii="Calibri" w:hAnsi="Calibri" w:cs="Calibri"/>
          <w:b/>
          <w:bCs/>
          <w:color w:val="000000"/>
          <w:sz w:val="18"/>
          <w:szCs w:val="18"/>
          <w:u w:val="single"/>
        </w:rPr>
        <w:t>:</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u w:val="single"/>
        </w:rPr>
        <w:t>4.1. Objetivo geral da aquisição: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lastRenderedPageBreak/>
        <w:t>A EMATER-RO é composta por 84 unidades distribuídas no Estado de Rondônia engajadas em cumprir sua missão de prestar assistência técnica e extensão rural, aos agricultores familiares em todo Estado de Rondônia.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A EMATER-RO, possui no seu plano estratégico de gestão o eixo renovação da frota, visando atender os agricultores familiares, zelando pelos princípios da eficiência e economicidade do erário público, em consonância com o </w:t>
      </w:r>
      <w:r w:rsidRPr="0057107A">
        <w:rPr>
          <w:rFonts w:ascii="Calibri" w:hAnsi="Calibri" w:cs="Calibri"/>
          <w:b/>
          <w:bCs/>
          <w:color w:val="000000"/>
          <w:sz w:val="18"/>
          <w:szCs w:val="18"/>
        </w:rPr>
        <w:t>relatório da Gerência de Patrimônio (</w:t>
      </w:r>
      <w:proofErr w:type="gramStart"/>
      <w:r w:rsidRPr="0057107A">
        <w:rPr>
          <w:rFonts w:ascii="Calibri" w:hAnsi="Calibri" w:cs="Calibri"/>
          <w:b/>
          <w:bCs/>
          <w:color w:val="000000"/>
          <w:sz w:val="18"/>
          <w:szCs w:val="18"/>
        </w:rPr>
        <w:t>id.</w:t>
      </w:r>
      <w:proofErr w:type="gramEnd"/>
      <w:r w:rsidR="002C042C">
        <w:fldChar w:fldCharType="begin"/>
      </w:r>
      <w:r w:rsidR="002C042C">
        <w:instrText xml:space="preserve"> HYPERLINK "http://sei.sistemas.ro.gov.br/sei/controlador.php?acao=protocolo_visualizar&amp;id_protocolo=48239937&amp;id_procedimento_atual=47150348&amp;infra_sistema=100000100&amp;infra_unidade_atual=110003655&amp;infra_hash=b57fe5f0b1dc777808f2ee8c2c7604afbb8d6da75ac07210361d1f9b084523c1a7df4db1b38710e8a16cb95eaed805e46c501d40c47ac7a199ca94df12c705b42c7d5d16bff88aeb4029a85d3ff3f71f738241be38008244143a0235cdddeffc" \t "_blank" </w:instrText>
      </w:r>
      <w:r w:rsidR="002C042C">
        <w:fldChar w:fldCharType="separate"/>
      </w:r>
      <w:r w:rsidRPr="0057107A">
        <w:rPr>
          <w:rStyle w:val="Hyperlink"/>
          <w:rFonts w:ascii="Calibri" w:hAnsi="Calibri" w:cs="Calibri"/>
          <w:b/>
          <w:bCs/>
          <w:sz w:val="18"/>
          <w:szCs w:val="18"/>
        </w:rPr>
        <w:t>0046945701</w:t>
      </w:r>
      <w:r w:rsidR="002C042C">
        <w:rPr>
          <w:rStyle w:val="Hyperlink"/>
          <w:rFonts w:ascii="Calibri" w:hAnsi="Calibri" w:cs="Calibri"/>
          <w:b/>
          <w:bCs/>
          <w:sz w:val="18"/>
          <w:szCs w:val="18"/>
        </w:rPr>
        <w:fldChar w:fldCharType="end"/>
      </w:r>
      <w:r w:rsidRPr="0057107A">
        <w:rPr>
          <w:rFonts w:ascii="Calibri" w:hAnsi="Calibri" w:cs="Calibri"/>
          <w:b/>
          <w:bCs/>
          <w:color w:val="000000"/>
          <w:sz w:val="18"/>
          <w:szCs w:val="18"/>
        </w:rPr>
        <w:t>) </w:t>
      </w:r>
      <w:r w:rsidRPr="0057107A">
        <w:rPr>
          <w:rFonts w:ascii="Calibri" w:hAnsi="Calibri" w:cs="Calibri"/>
          <w:color w:val="000000"/>
          <w:sz w:val="18"/>
          <w:szCs w:val="18"/>
        </w:rPr>
        <w:t>e </w:t>
      </w:r>
      <w:r w:rsidRPr="0057107A">
        <w:rPr>
          <w:rFonts w:ascii="Calibri" w:hAnsi="Calibri" w:cs="Calibri"/>
          <w:b/>
          <w:bCs/>
          <w:color w:val="000000"/>
          <w:sz w:val="18"/>
          <w:szCs w:val="18"/>
        </w:rPr>
        <w:t>notificação nº 49/2023/SUGESP-GMA (id. 0046911129),</w:t>
      </w:r>
      <w:r w:rsidRPr="0057107A">
        <w:rPr>
          <w:rFonts w:ascii="Calibri" w:hAnsi="Calibri" w:cs="Calibri"/>
          <w:color w:val="000000"/>
          <w:sz w:val="18"/>
          <w:szCs w:val="18"/>
        </w:rPr>
        <w:t> onde está demonstrado que a frota em utilização, possui 40 veículos (passeio e utilitários) com 6 a 18 anos de utilização, em situação registrada no patrimônio da EMATER( bom, regular, irrecuperável e ocioso), com tempo de vida útil esgotado e </w:t>
      </w:r>
      <w:r w:rsidRPr="0057107A">
        <w:rPr>
          <w:rFonts w:ascii="Calibri" w:hAnsi="Calibri" w:cs="Calibri"/>
          <w:b/>
          <w:bCs/>
          <w:color w:val="000000"/>
          <w:sz w:val="18"/>
          <w:szCs w:val="18"/>
        </w:rPr>
        <w:t>todos com índices de gastos com manutenção igual ou superior a 40% do seu valor, tornado assim, inviável a manutenção dos mesmo na frota, uma vez que além dos excessivos gastos, também oferecem riscos de acidente com os seus condutores.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Considerando que a realização das atividades rotineiras EMATER-RO, necessita percorrer pequenas e longas distâncias, em deslocamento em sua maior parte nas estradas vicinais sem pavimentação asfáltica e com uso severo dos componentes, considera ainda alto índice pluviométrico (inverno amazônico nos meses de outubro a maio) bem destacado, desta forma, há necessidade de disponibilizar aos </w:t>
      </w:r>
      <w:proofErr w:type="spellStart"/>
      <w:r w:rsidRPr="0057107A">
        <w:rPr>
          <w:rFonts w:ascii="Calibri" w:hAnsi="Calibri" w:cs="Calibri"/>
          <w:color w:val="000000"/>
          <w:sz w:val="18"/>
          <w:szCs w:val="18"/>
        </w:rPr>
        <w:t>extensionistas</w:t>
      </w:r>
      <w:proofErr w:type="spellEnd"/>
      <w:r w:rsidRPr="0057107A">
        <w:rPr>
          <w:rFonts w:ascii="Calibri" w:hAnsi="Calibri" w:cs="Calibri"/>
          <w:color w:val="000000"/>
          <w:sz w:val="18"/>
          <w:szCs w:val="18"/>
        </w:rPr>
        <w:t xml:space="preserve"> de campo 02 (duas) categoria de veículos: veículos leves (utilitários) tipo pick-up e (utilitários) tipo tração 4x4, os quais possibilitam o atendimento ao agricultor familiar em todos os meses do ano, aumentando a frequência de atendimento nas unidades familiares, evitando assim a descontinuidade de atendimento e gerando maior economicidade ao erário público, por possuírem manutenção e consumo menos dispendiosos para as condições relatadas.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Considerando ainda, que </w:t>
      </w:r>
      <w:proofErr w:type="gramStart"/>
      <w:r w:rsidRPr="0057107A">
        <w:rPr>
          <w:rFonts w:ascii="Calibri" w:hAnsi="Calibri" w:cs="Calibri"/>
          <w:color w:val="000000"/>
          <w:sz w:val="18"/>
          <w:szCs w:val="18"/>
        </w:rPr>
        <w:t>o serviço de assistência técnica e extensão rural é</w:t>
      </w:r>
      <w:proofErr w:type="gramEnd"/>
      <w:r w:rsidRPr="0057107A">
        <w:rPr>
          <w:rFonts w:ascii="Calibri" w:hAnsi="Calibri" w:cs="Calibri"/>
          <w:color w:val="000000"/>
          <w:sz w:val="18"/>
          <w:szCs w:val="18"/>
        </w:rPr>
        <w:t xml:space="preserve"> de vital importância para o desenvolvimento do Estado de Rondônia, pois permeia todo o processo produtivo e na inclusão social e previdenciária, evitando agressão ao meio ambiente, bem como uma produção com melhor qualidade e, ao mesmo tempo, com a redução de custos e elevação da renda das famílias.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 xml:space="preserve">Assim, Justifica-se a necessidade de Renovação parcial da frota de veículos da </w:t>
      </w:r>
      <w:proofErr w:type="spellStart"/>
      <w:r w:rsidRPr="0057107A">
        <w:rPr>
          <w:rFonts w:ascii="Calibri" w:hAnsi="Calibri" w:cs="Calibri"/>
          <w:b/>
          <w:bCs/>
          <w:color w:val="000000"/>
          <w:sz w:val="18"/>
          <w:szCs w:val="18"/>
        </w:rPr>
        <w:t>Emater-Ro</w:t>
      </w:r>
      <w:proofErr w:type="spellEnd"/>
      <w:r w:rsidRPr="0057107A">
        <w:rPr>
          <w:rFonts w:ascii="Calibri" w:hAnsi="Calibri" w:cs="Calibri"/>
          <w:b/>
          <w:bCs/>
          <w:color w:val="000000"/>
          <w:sz w:val="18"/>
          <w:szCs w:val="18"/>
        </w:rPr>
        <w:t>.</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u w:val="single"/>
        </w:rPr>
        <w:t>4.1.2. DESCRIÇÃO DOS REQUISITOS DA CONTRATAÇÃO/AQUISIÇÃO: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A Entidade Autárquica de Assistência Técnica e Extensão Rural do Estado de Rondônia, transformada pela Lei n. 3.937 de 30 de novembro de 2016, sendo responsável pela política de Assistência Técnica e Extensão Rural - ATER </w:t>
      </w:r>
      <w:proofErr w:type="gramStart"/>
      <w:r w:rsidRPr="0057107A">
        <w:rPr>
          <w:rFonts w:ascii="Calibri" w:hAnsi="Calibri" w:cs="Calibri"/>
          <w:color w:val="000000"/>
          <w:sz w:val="18"/>
          <w:szCs w:val="18"/>
        </w:rPr>
        <w:t>ao agricultores</w:t>
      </w:r>
      <w:proofErr w:type="gramEnd"/>
      <w:r w:rsidRPr="0057107A">
        <w:rPr>
          <w:rFonts w:ascii="Calibri" w:hAnsi="Calibri" w:cs="Calibri"/>
          <w:color w:val="000000"/>
          <w:sz w:val="18"/>
          <w:szCs w:val="18"/>
        </w:rPr>
        <w:t xml:space="preserve"> familiares do Estado de Rondônia.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Com estrutura de atendimento a EMATER-RO, presta serviços aos agricultores familiares, por meio de seus Escritórios Regionais, Escritórios Locais e subunidades, que tem como papel prestar serviços de Ater com excelência, onde as ações são desenvolvidas de forma educativa, participativa para e com os agricultores familiares (que são os atores do desenvolvimento sustentável) e suas organizações, com uma visão holística da propriedade; buscando a integração e complementaridade dos fatores de produção, valendo-se para isso das novas metodologias (Diagnóstico Rural Participativo (DRP), Diagnóstico Organizacional Participativo (DOP), Competência Econômica baseada na Formação de Empreendedores (CEFE) e outros), técnicas e ferramentas participativas; tendo como objetivo o Desenvolvimento Humano, Social e Econômico Sustentável, norteados pelas diretrizes estratégicas: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u w:val="single"/>
        </w:rPr>
        <w:t>4.1.3. LEVANTAMENTO DE MERCADO/ANÁLISE E COMPARATIVO DAS SOLUÇÕES: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Foram analisadas as soluções oferecidas no mercado, conforme descritas abaixo, com designo definir qual a melhor solução a ser sugerida à Administração, considerando-se, evidentemente, todas as particularidades das atividades de extensão rural desenvolvidas pela EMATER-RO: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I. </w:t>
      </w:r>
      <w:r w:rsidRPr="0057107A">
        <w:rPr>
          <w:rFonts w:ascii="Calibri" w:hAnsi="Calibri" w:cs="Calibri"/>
          <w:b/>
          <w:bCs/>
          <w:color w:val="000000"/>
          <w:sz w:val="18"/>
          <w:szCs w:val="18"/>
        </w:rPr>
        <w:t xml:space="preserve">Contratação de serviço de </w:t>
      </w:r>
      <w:proofErr w:type="spellStart"/>
      <w:proofErr w:type="gramStart"/>
      <w:r w:rsidRPr="0057107A">
        <w:rPr>
          <w:rFonts w:ascii="Calibri" w:hAnsi="Calibri" w:cs="Calibri"/>
          <w:b/>
          <w:bCs/>
          <w:color w:val="000000"/>
          <w:sz w:val="18"/>
          <w:szCs w:val="18"/>
        </w:rPr>
        <w:t>TaxiGov</w:t>
      </w:r>
      <w:proofErr w:type="spellEnd"/>
      <w:proofErr w:type="gramEnd"/>
      <w:r w:rsidRPr="0057107A">
        <w:rPr>
          <w:rFonts w:ascii="Calibri" w:hAnsi="Calibri" w:cs="Calibri"/>
          <w:color w:val="000000"/>
          <w:sz w:val="18"/>
          <w:szCs w:val="18"/>
        </w:rPr>
        <w:t xml:space="preserve">: </w:t>
      </w:r>
      <w:proofErr w:type="spellStart"/>
      <w:r w:rsidRPr="0057107A">
        <w:rPr>
          <w:rFonts w:ascii="Calibri" w:hAnsi="Calibri" w:cs="Calibri"/>
          <w:color w:val="000000"/>
          <w:sz w:val="18"/>
          <w:szCs w:val="18"/>
        </w:rPr>
        <w:t>TaxiGov</w:t>
      </w:r>
      <w:proofErr w:type="spellEnd"/>
      <w:r w:rsidRPr="0057107A">
        <w:rPr>
          <w:rFonts w:ascii="Calibri" w:hAnsi="Calibri" w:cs="Calibri"/>
          <w:color w:val="000000"/>
          <w:sz w:val="18"/>
          <w:szCs w:val="18"/>
        </w:rPr>
        <w:t xml:space="preserve"> é um serviço de transporte de servidores e colaborados do Poder Executivo Federal da Administração direta, indireta, autárquica e fundacional que precisam se deslocar em função de atividades de trabalho. Este modelo foi </w:t>
      </w:r>
      <w:proofErr w:type="gramStart"/>
      <w:r w:rsidRPr="0057107A">
        <w:rPr>
          <w:rFonts w:ascii="Calibri" w:hAnsi="Calibri" w:cs="Calibri"/>
          <w:color w:val="000000"/>
          <w:sz w:val="18"/>
          <w:szCs w:val="18"/>
        </w:rPr>
        <w:t>implementado</w:t>
      </w:r>
      <w:proofErr w:type="gramEnd"/>
      <w:r w:rsidRPr="0057107A">
        <w:rPr>
          <w:rFonts w:ascii="Calibri" w:hAnsi="Calibri" w:cs="Calibri"/>
          <w:color w:val="000000"/>
          <w:sz w:val="18"/>
          <w:szCs w:val="18"/>
        </w:rPr>
        <w:t xml:space="preserve"> em março de 2017, em Brasília. A partir de 2019, o projeto se expandiu para outras localidades do Brasil. O objetivo dessa solução é melhorar a oferta de serviços de transportes administrativos ao servidor, com economia, transparência de gastos públicos e eficiência, através do uso da tecnologia.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Ocorre que, tal modalidade esbarrou-se na poucas opções oferecidas por empresas especializadas neste modelo, acrescentando as peculiaridades das ações operacionais desenvolvidas pela EMATER-RO. Logo, essa espécie de contratação se torna inviável, tendo em vista as atividades fins desta instituição, como: realização de palestra, reunião, dia especial, dia de campo e visitas técnicas.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II. </w:t>
      </w:r>
      <w:r w:rsidRPr="0057107A">
        <w:rPr>
          <w:rFonts w:ascii="Calibri" w:hAnsi="Calibri" w:cs="Calibri"/>
          <w:b/>
          <w:bCs/>
          <w:color w:val="000000"/>
          <w:sz w:val="18"/>
          <w:szCs w:val="18"/>
        </w:rPr>
        <w:t>UBER/URBANO NORTE/TAXI</w:t>
      </w:r>
      <w:r w:rsidRPr="0057107A">
        <w:rPr>
          <w:rFonts w:ascii="Calibri" w:hAnsi="Calibri" w:cs="Calibri"/>
          <w:color w:val="000000"/>
          <w:sz w:val="18"/>
          <w:szCs w:val="18"/>
        </w:rPr>
        <w:t>: esse modelo de negócio também não atende às expectativas de qualidade e celeridade das atividades fins realizadas por esta instituição, dessa forma torna-se inviável;</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lastRenderedPageBreak/>
        <w:t>III. </w:t>
      </w:r>
      <w:r w:rsidRPr="0057107A">
        <w:rPr>
          <w:rFonts w:ascii="Calibri" w:hAnsi="Calibri" w:cs="Calibri"/>
          <w:b/>
          <w:bCs/>
          <w:color w:val="000000"/>
          <w:sz w:val="18"/>
          <w:szCs w:val="18"/>
        </w:rPr>
        <w:t>Aluguel de veículos</w:t>
      </w:r>
      <w:r w:rsidRPr="0057107A">
        <w:rPr>
          <w:rFonts w:ascii="Calibri" w:hAnsi="Calibri" w:cs="Calibri"/>
          <w:color w:val="000000"/>
          <w:sz w:val="18"/>
          <w:szCs w:val="18"/>
        </w:rPr>
        <w:t xml:space="preserve">: o serviço consiste na disponibilização de veículos pela empresa contratada, a qual se responsabiliza pela manutenção de cada veículo disponibilizado, pela gestão da documentação pertinente e pela substituição </w:t>
      </w:r>
      <w:proofErr w:type="gramStart"/>
      <w:r w:rsidRPr="0057107A">
        <w:rPr>
          <w:rFonts w:ascii="Calibri" w:hAnsi="Calibri" w:cs="Calibri"/>
          <w:color w:val="000000"/>
          <w:sz w:val="18"/>
          <w:szCs w:val="18"/>
        </w:rPr>
        <w:t>dos veículo</w:t>
      </w:r>
      <w:proofErr w:type="gramEnd"/>
      <w:r w:rsidRPr="0057107A">
        <w:rPr>
          <w:rFonts w:ascii="Calibri" w:hAnsi="Calibri" w:cs="Calibri"/>
          <w:color w:val="000000"/>
          <w:sz w:val="18"/>
          <w:szCs w:val="18"/>
        </w:rPr>
        <w:t xml:space="preserve">. A modelagem inclui franquia mensal e valor por km rodado, ou quilometragem livre. A locação de veículo para a frota desta EMATER-RO é uma possibilidade alternativa em relação a eventual aquisição de novos veículos por evitar </w:t>
      </w:r>
      <w:proofErr w:type="gramStart"/>
      <w:r w:rsidRPr="0057107A">
        <w:rPr>
          <w:rFonts w:ascii="Calibri" w:hAnsi="Calibri" w:cs="Calibri"/>
          <w:color w:val="000000"/>
          <w:sz w:val="18"/>
          <w:szCs w:val="18"/>
        </w:rPr>
        <w:t>contratação correlatas relacionadas à gestão de manutenção dos veículos</w:t>
      </w:r>
      <w:proofErr w:type="gramEnd"/>
      <w:r w:rsidRPr="0057107A">
        <w:rPr>
          <w:rFonts w:ascii="Calibri" w:hAnsi="Calibri" w:cs="Calibri"/>
          <w:color w:val="000000"/>
          <w:sz w:val="18"/>
          <w:szCs w:val="18"/>
        </w:rPr>
        <w:t xml:space="preserve">. Entretanto a dimensão da necessidade em estudo representa apenas pequena parcela das necessidades totais da instituição, atualmente atendida pela frota própria. Nesse contexto, as contratações correlatas relativas </w:t>
      </w:r>
      <w:proofErr w:type="gramStart"/>
      <w:r w:rsidRPr="0057107A">
        <w:rPr>
          <w:rFonts w:ascii="Calibri" w:hAnsi="Calibri" w:cs="Calibri"/>
          <w:color w:val="000000"/>
          <w:sz w:val="18"/>
          <w:szCs w:val="18"/>
        </w:rPr>
        <w:t>a</w:t>
      </w:r>
      <w:proofErr w:type="gramEnd"/>
      <w:r w:rsidRPr="0057107A">
        <w:rPr>
          <w:rFonts w:ascii="Calibri" w:hAnsi="Calibri" w:cs="Calibri"/>
          <w:color w:val="000000"/>
          <w:sz w:val="18"/>
          <w:szCs w:val="18"/>
        </w:rPr>
        <w:t xml:space="preserve"> frota de veículos vigentes ainda serão requeridas nos próximos anos. Nesse cenário, o valor atualmente praticado pelas empresas do seguimento de locação de veículos torna inviável essa modalidade de contratação, uma vez que os custos de locação são bastante superiores ao custo médio de aquisição de veículos, tendo em vista o lapso temporal de uso dos mesmos carros, no tempo de mínimo</w:t>
      </w:r>
      <w:r w:rsidRPr="0057107A">
        <w:rPr>
          <w:rFonts w:ascii="Calibri" w:hAnsi="Calibri" w:cs="Calibri"/>
          <w:b/>
          <w:bCs/>
          <w:color w:val="000000"/>
          <w:sz w:val="18"/>
          <w:szCs w:val="18"/>
        </w:rPr>
        <w:t> de 04 (quatro</w:t>
      </w:r>
      <w:proofErr w:type="gramStart"/>
      <w:r w:rsidRPr="0057107A">
        <w:rPr>
          <w:rFonts w:ascii="Calibri" w:hAnsi="Calibri" w:cs="Calibri"/>
          <w:b/>
          <w:bCs/>
          <w:color w:val="000000"/>
          <w:sz w:val="18"/>
          <w:szCs w:val="18"/>
        </w:rPr>
        <w:t xml:space="preserve"> )</w:t>
      </w:r>
      <w:proofErr w:type="gramEnd"/>
      <w:r w:rsidRPr="0057107A">
        <w:rPr>
          <w:rFonts w:ascii="Calibri" w:hAnsi="Calibri" w:cs="Calibri"/>
          <w:b/>
          <w:bCs/>
          <w:color w:val="000000"/>
          <w:sz w:val="18"/>
          <w:szCs w:val="18"/>
        </w:rPr>
        <w:t xml:space="preserve"> anos,</w:t>
      </w:r>
      <w:r w:rsidRPr="0057107A">
        <w:rPr>
          <w:rFonts w:ascii="Calibri" w:hAnsi="Calibri" w:cs="Calibri"/>
          <w:color w:val="000000"/>
          <w:sz w:val="18"/>
          <w:szCs w:val="18"/>
        </w:rPr>
        <w:t> conforme se pode verificar da tabela a baixo: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Para a aquisição pretendida foram realizadas análises das opções que possam atender a necessidade de deslocamento, transporte e atendimento nas atividades de assistência técnica e renovação da frota.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18"/>
        <w:gridCol w:w="4734"/>
        <w:gridCol w:w="1140"/>
        <w:gridCol w:w="1247"/>
        <w:gridCol w:w="1261"/>
        <w:gridCol w:w="1234"/>
      </w:tblGrid>
      <w:tr w:rsidR="0057107A" w:rsidRPr="0057107A" w:rsidTr="00621829">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Item</w:t>
            </w:r>
          </w:p>
        </w:tc>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Especificação/Descrição</w:t>
            </w:r>
          </w:p>
        </w:tc>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Estimativa</w:t>
            </w:r>
          </w:p>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Valor Mensal</w:t>
            </w:r>
          </w:p>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Unitário</w:t>
            </w:r>
          </w:p>
        </w:tc>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Estimativa</w:t>
            </w:r>
          </w:p>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Valor (12 meses)</w:t>
            </w:r>
          </w:p>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Unitário</w:t>
            </w:r>
          </w:p>
        </w:tc>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Estimativa</w:t>
            </w:r>
          </w:p>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b/>
                <w:bCs/>
                <w:color w:val="000000"/>
                <w:sz w:val="18"/>
                <w:szCs w:val="18"/>
              </w:rPr>
              <w:t>valor</w:t>
            </w:r>
            <w:proofErr w:type="gramEnd"/>
            <w:r w:rsidRPr="0057107A">
              <w:rPr>
                <w:rFonts w:ascii="Calibri" w:hAnsi="Calibri" w:cs="Calibri"/>
                <w:b/>
                <w:bCs/>
                <w:color w:val="000000"/>
                <w:sz w:val="18"/>
                <w:szCs w:val="18"/>
              </w:rPr>
              <w:t xml:space="preserve"> (48 meses)</w:t>
            </w:r>
          </w:p>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Unitário</w:t>
            </w:r>
          </w:p>
        </w:tc>
        <w:tc>
          <w:tcPr>
            <w:tcW w:w="1050" w:type="dxa"/>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Estimativa</w:t>
            </w:r>
          </w:p>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Valor Total (48 meses)</w:t>
            </w:r>
          </w:p>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20 Veículos</w:t>
            </w:r>
          </w:p>
        </w:tc>
      </w:tr>
      <w:tr w:rsidR="0057107A" w:rsidRPr="0057107A" w:rsidTr="00621829">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Aluguel</w:t>
            </w:r>
            <w:r w:rsidRPr="0057107A">
              <w:rPr>
                <w:rFonts w:ascii="Calibri" w:hAnsi="Calibri" w:cs="Calibri"/>
                <w:color w:val="000000"/>
                <w:sz w:val="18"/>
                <w:szCs w:val="18"/>
              </w:rPr>
              <w:t xml:space="preserve"> de Veículo automotor tipo pick-up, </w:t>
            </w:r>
            <w:proofErr w:type="gramStart"/>
            <w:r w:rsidRPr="0057107A">
              <w:rPr>
                <w:rFonts w:ascii="Calibri" w:hAnsi="Calibri" w:cs="Calibri"/>
                <w:color w:val="000000"/>
                <w:sz w:val="18"/>
                <w:szCs w:val="18"/>
              </w:rPr>
              <w:t>0Km</w:t>
            </w:r>
            <w:proofErr w:type="gramEnd"/>
            <w:r w:rsidRPr="0057107A">
              <w:rPr>
                <w:rFonts w:ascii="Calibri" w:hAnsi="Calibri" w:cs="Calibri"/>
                <w:color w:val="000000"/>
                <w:sz w:val="18"/>
                <w:szCs w:val="18"/>
              </w:rPr>
              <w:t xml:space="preserve"> com as especificações definidas no item 1 da tabela do item 05</w:t>
            </w:r>
          </w:p>
        </w:tc>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R$ 2.873,75</w:t>
            </w:r>
          </w:p>
        </w:tc>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R$ 34.485,00</w:t>
            </w:r>
          </w:p>
        </w:tc>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R$ 137.940,00</w:t>
            </w:r>
          </w:p>
        </w:tc>
        <w:tc>
          <w:tcPr>
            <w:tcW w:w="1050" w:type="dxa"/>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R$ 2.758.800,00</w:t>
            </w:r>
          </w:p>
        </w:tc>
      </w:tr>
      <w:tr w:rsidR="0057107A" w:rsidRPr="0057107A" w:rsidTr="00621829">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Aluguel </w:t>
            </w:r>
            <w:r w:rsidRPr="0057107A">
              <w:rPr>
                <w:rFonts w:ascii="Calibri" w:hAnsi="Calibri" w:cs="Calibri"/>
                <w:color w:val="000000"/>
                <w:sz w:val="18"/>
                <w:szCs w:val="18"/>
              </w:rPr>
              <w:t xml:space="preserve">de Veículo automotor tipo Camionete </w:t>
            </w:r>
            <w:proofErr w:type="gramStart"/>
            <w:r w:rsidRPr="0057107A">
              <w:rPr>
                <w:rFonts w:ascii="Calibri" w:hAnsi="Calibri" w:cs="Calibri"/>
                <w:color w:val="000000"/>
                <w:sz w:val="18"/>
                <w:szCs w:val="18"/>
              </w:rPr>
              <w:t>0km</w:t>
            </w:r>
            <w:proofErr w:type="gramEnd"/>
            <w:r w:rsidRPr="0057107A">
              <w:rPr>
                <w:rFonts w:ascii="Calibri" w:hAnsi="Calibri" w:cs="Calibri"/>
                <w:color w:val="000000"/>
                <w:sz w:val="18"/>
                <w:szCs w:val="18"/>
              </w:rPr>
              <w:t>, com as especificações definidas item 2 da tabela do item 05</w:t>
            </w:r>
          </w:p>
        </w:tc>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R$ 7.024,67</w:t>
            </w:r>
          </w:p>
        </w:tc>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R$ 84.296,04</w:t>
            </w:r>
          </w:p>
        </w:tc>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R$ 337.184,16</w:t>
            </w:r>
          </w:p>
        </w:tc>
        <w:tc>
          <w:tcPr>
            <w:tcW w:w="1050" w:type="dxa"/>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R$ 6.743.683,20</w:t>
            </w:r>
          </w:p>
        </w:tc>
      </w:tr>
      <w:tr w:rsidR="0057107A" w:rsidRPr="0057107A" w:rsidTr="00621829">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Valor Total da Contratação para um período de 48 meses</w:t>
            </w:r>
          </w:p>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tc>
        <w:tc>
          <w:tcPr>
            <w:tcW w:w="1050" w:type="dxa"/>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R$ 9.502.483,20</w:t>
            </w:r>
          </w:p>
        </w:tc>
      </w:tr>
    </w:tbl>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Fonte: Cotação e quadro comparativo de preço id. </w:t>
      </w:r>
      <w:hyperlink r:id="rId21" w:tgtFrame="_blank" w:history="1">
        <w:r w:rsidRPr="0057107A">
          <w:rPr>
            <w:rStyle w:val="Hyperlink"/>
            <w:rFonts w:ascii="Calibri" w:hAnsi="Calibri" w:cs="Calibri"/>
            <w:sz w:val="18"/>
            <w:szCs w:val="18"/>
          </w:rPr>
          <w:t>0047182256</w:t>
        </w:r>
      </w:hyperlink>
      <w:r w:rsidRPr="0057107A">
        <w:rPr>
          <w:rFonts w:ascii="Calibri" w:hAnsi="Calibri" w:cs="Calibri"/>
          <w:color w:val="000000"/>
          <w:sz w:val="18"/>
          <w:szCs w:val="18"/>
        </w:rPr>
        <w:t> e </w:t>
      </w:r>
      <w:hyperlink r:id="rId22" w:tgtFrame="_blank" w:history="1">
        <w:r w:rsidRPr="0057107A">
          <w:rPr>
            <w:rStyle w:val="Hyperlink"/>
            <w:rFonts w:ascii="Calibri" w:hAnsi="Calibri" w:cs="Calibri"/>
            <w:sz w:val="18"/>
            <w:szCs w:val="18"/>
          </w:rPr>
          <w:t>0047182268</w:t>
        </w:r>
        <w:proofErr w:type="gramStart"/>
      </w:hyperlink>
      <w:proofErr w:type="gramEnd"/>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IV. </w:t>
      </w:r>
      <w:r w:rsidRPr="0057107A">
        <w:rPr>
          <w:rFonts w:ascii="Calibri" w:hAnsi="Calibri" w:cs="Calibri"/>
          <w:b/>
          <w:bCs/>
          <w:color w:val="000000"/>
          <w:sz w:val="18"/>
          <w:szCs w:val="18"/>
        </w:rPr>
        <w:t>Aquisição de veículos</w:t>
      </w:r>
      <w:r w:rsidRPr="0057107A">
        <w:rPr>
          <w:rFonts w:ascii="Calibri" w:hAnsi="Calibri" w:cs="Calibri"/>
          <w:color w:val="000000"/>
          <w:sz w:val="18"/>
          <w:szCs w:val="18"/>
        </w:rPr>
        <w:t>: o veículo será incorporado à frota da EMATER-RO, cabendo a este a responsabilidade pela gestão da manutenção e documentação pertinente. Tendo em vista as atividades laborais desenvolvidas pelos técnicos em todo o Estado de Rondônia, essa espécie de contratação se torna viável. Não obstante, constata-se importante vantagem a médio e longo prazo, haja a vista o valor da aquisição x locação de veículos, conforme tabela descrita abaixo: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18"/>
        <w:gridCol w:w="3202"/>
        <w:gridCol w:w="1375"/>
        <w:gridCol w:w="1154"/>
        <w:gridCol w:w="1487"/>
        <w:gridCol w:w="1164"/>
        <w:gridCol w:w="1234"/>
      </w:tblGrid>
      <w:tr w:rsidR="0057107A" w:rsidRPr="0057107A" w:rsidTr="00621829">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Item</w:t>
            </w:r>
          </w:p>
        </w:tc>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Especificação/Descrição</w:t>
            </w:r>
          </w:p>
        </w:tc>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 xml:space="preserve">Estimativa Valor do veiculo </w:t>
            </w:r>
            <w:proofErr w:type="gramStart"/>
            <w:r w:rsidRPr="0057107A">
              <w:rPr>
                <w:rFonts w:ascii="Calibri" w:hAnsi="Calibri" w:cs="Calibri"/>
                <w:b/>
                <w:bCs/>
                <w:color w:val="000000"/>
                <w:sz w:val="18"/>
                <w:szCs w:val="18"/>
              </w:rPr>
              <w:t>0km</w:t>
            </w:r>
            <w:proofErr w:type="gramEnd"/>
          </w:p>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Unitário</w:t>
            </w:r>
          </w:p>
        </w:tc>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b/>
                <w:bCs/>
                <w:color w:val="000000"/>
                <w:sz w:val="18"/>
                <w:szCs w:val="18"/>
              </w:rPr>
              <w:t>Estimativa Seguro</w:t>
            </w:r>
            <w:proofErr w:type="gramEnd"/>
          </w:p>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Valor (12 meses)</w:t>
            </w:r>
          </w:p>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Unitário</w:t>
            </w:r>
          </w:p>
        </w:tc>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Estimativa revisão e manutenção</w:t>
            </w:r>
          </w:p>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Valor (12 meses)</w:t>
            </w:r>
          </w:p>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Unitário</w:t>
            </w:r>
          </w:p>
        </w:tc>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Estimativa</w:t>
            </w:r>
          </w:p>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b/>
                <w:bCs/>
                <w:color w:val="000000"/>
                <w:sz w:val="18"/>
                <w:szCs w:val="18"/>
              </w:rPr>
              <w:t>valor</w:t>
            </w:r>
            <w:proofErr w:type="gramEnd"/>
            <w:r w:rsidRPr="0057107A">
              <w:rPr>
                <w:rFonts w:ascii="Calibri" w:hAnsi="Calibri" w:cs="Calibri"/>
                <w:b/>
                <w:bCs/>
                <w:color w:val="000000"/>
                <w:sz w:val="18"/>
                <w:szCs w:val="18"/>
              </w:rPr>
              <w:t xml:space="preserve"> (48 meses)</w:t>
            </w:r>
          </w:p>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Unitário</w:t>
            </w:r>
          </w:p>
        </w:tc>
        <w:tc>
          <w:tcPr>
            <w:tcW w:w="120" w:type="dxa"/>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Estimativa</w:t>
            </w:r>
          </w:p>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b/>
                <w:bCs/>
                <w:color w:val="000000"/>
                <w:sz w:val="18"/>
                <w:szCs w:val="18"/>
              </w:rPr>
              <w:t>valor</w:t>
            </w:r>
            <w:proofErr w:type="gramEnd"/>
            <w:r w:rsidRPr="0057107A">
              <w:rPr>
                <w:rFonts w:ascii="Calibri" w:hAnsi="Calibri" w:cs="Calibri"/>
                <w:b/>
                <w:bCs/>
                <w:color w:val="000000"/>
                <w:sz w:val="18"/>
                <w:szCs w:val="18"/>
              </w:rPr>
              <w:t xml:space="preserve"> (48 meses)</w:t>
            </w:r>
          </w:p>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20 veículos</w:t>
            </w:r>
          </w:p>
        </w:tc>
      </w:tr>
      <w:tr w:rsidR="0057107A" w:rsidRPr="0057107A" w:rsidTr="00621829">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Aquisição </w:t>
            </w:r>
            <w:r w:rsidRPr="0057107A">
              <w:rPr>
                <w:rFonts w:ascii="Calibri" w:hAnsi="Calibri" w:cs="Calibri"/>
                <w:color w:val="000000"/>
                <w:sz w:val="18"/>
                <w:szCs w:val="18"/>
              </w:rPr>
              <w:t xml:space="preserve">Veículo automotor tipo pick-up, </w:t>
            </w:r>
            <w:proofErr w:type="gramStart"/>
            <w:r w:rsidRPr="0057107A">
              <w:rPr>
                <w:rFonts w:ascii="Calibri" w:hAnsi="Calibri" w:cs="Calibri"/>
                <w:color w:val="000000"/>
                <w:sz w:val="18"/>
                <w:szCs w:val="18"/>
              </w:rPr>
              <w:t>0Km</w:t>
            </w:r>
            <w:proofErr w:type="gramEnd"/>
            <w:r w:rsidRPr="0057107A">
              <w:rPr>
                <w:rFonts w:ascii="Calibri" w:hAnsi="Calibri" w:cs="Calibri"/>
                <w:color w:val="000000"/>
                <w:sz w:val="18"/>
                <w:szCs w:val="18"/>
              </w:rPr>
              <w:t xml:space="preserve"> com as especificações definidas item 1 da tabela do item 05</w:t>
            </w:r>
          </w:p>
        </w:tc>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R$ 102.790,75</w:t>
            </w:r>
          </w:p>
        </w:tc>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R$ 2.300,00</w:t>
            </w:r>
          </w:p>
        </w:tc>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R$ 2.840,00</w:t>
            </w:r>
          </w:p>
        </w:tc>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R$ 123.350,75</w:t>
            </w:r>
          </w:p>
        </w:tc>
        <w:tc>
          <w:tcPr>
            <w:tcW w:w="120" w:type="dxa"/>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R$ 2.467.015,00</w:t>
            </w:r>
          </w:p>
        </w:tc>
      </w:tr>
      <w:tr w:rsidR="0057107A" w:rsidRPr="0057107A" w:rsidTr="00621829">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Aquisição</w:t>
            </w:r>
            <w:r w:rsidRPr="0057107A">
              <w:rPr>
                <w:rFonts w:ascii="Calibri" w:hAnsi="Calibri" w:cs="Calibri"/>
                <w:color w:val="000000"/>
                <w:sz w:val="18"/>
                <w:szCs w:val="18"/>
              </w:rPr>
              <w:t xml:space="preserve"> Veículo automotor tipo Camionete </w:t>
            </w:r>
            <w:proofErr w:type="gramStart"/>
            <w:r w:rsidRPr="0057107A">
              <w:rPr>
                <w:rFonts w:ascii="Calibri" w:hAnsi="Calibri" w:cs="Calibri"/>
                <w:color w:val="000000"/>
                <w:sz w:val="18"/>
                <w:szCs w:val="18"/>
              </w:rPr>
              <w:t>0km</w:t>
            </w:r>
            <w:proofErr w:type="gramEnd"/>
            <w:r w:rsidRPr="0057107A">
              <w:rPr>
                <w:rFonts w:ascii="Calibri" w:hAnsi="Calibri" w:cs="Calibri"/>
                <w:color w:val="000000"/>
                <w:sz w:val="18"/>
                <w:szCs w:val="18"/>
              </w:rPr>
              <w:t>, com as especificações definidas item 2 da tabela do item 05</w:t>
            </w:r>
          </w:p>
        </w:tc>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R$ 260.478,35</w:t>
            </w:r>
          </w:p>
        </w:tc>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R$ 4.500,00</w:t>
            </w:r>
          </w:p>
        </w:tc>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R$ 3.840,00</w:t>
            </w:r>
          </w:p>
        </w:tc>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R$ 293.838,35</w:t>
            </w:r>
          </w:p>
        </w:tc>
        <w:tc>
          <w:tcPr>
            <w:tcW w:w="120" w:type="dxa"/>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R$ 5.876.767,00</w:t>
            </w:r>
          </w:p>
        </w:tc>
      </w:tr>
      <w:tr w:rsidR="0057107A" w:rsidRPr="0057107A" w:rsidTr="00621829">
        <w:tc>
          <w:tcPr>
            <w:tcW w:w="0" w:type="auto"/>
            <w:gridSpan w:val="6"/>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Valor Total para aquisição de 40 veículos</w:t>
            </w:r>
          </w:p>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tc>
        <w:tc>
          <w:tcPr>
            <w:tcW w:w="120" w:type="dxa"/>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R$ 8.343.782,20</w:t>
            </w:r>
          </w:p>
        </w:tc>
      </w:tr>
    </w:tbl>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Fonte: Cotação e quadro comparativo de preço id. </w:t>
      </w:r>
      <w:hyperlink r:id="rId23" w:tgtFrame="_blank" w:history="1">
        <w:r w:rsidRPr="0057107A">
          <w:rPr>
            <w:rStyle w:val="Hyperlink"/>
            <w:rFonts w:ascii="Calibri" w:hAnsi="Calibri" w:cs="Calibri"/>
            <w:sz w:val="18"/>
            <w:szCs w:val="18"/>
          </w:rPr>
          <w:t>0047182256</w:t>
        </w:r>
      </w:hyperlink>
      <w:r w:rsidRPr="0057107A">
        <w:rPr>
          <w:rFonts w:ascii="Calibri" w:hAnsi="Calibri" w:cs="Calibri"/>
          <w:color w:val="000000"/>
          <w:sz w:val="18"/>
          <w:szCs w:val="18"/>
        </w:rPr>
        <w:t> e </w:t>
      </w:r>
      <w:hyperlink r:id="rId24" w:tgtFrame="_blank" w:history="1">
        <w:r w:rsidRPr="0057107A">
          <w:rPr>
            <w:rStyle w:val="Hyperlink"/>
            <w:rFonts w:ascii="Calibri" w:hAnsi="Calibri" w:cs="Calibri"/>
            <w:sz w:val="18"/>
            <w:szCs w:val="18"/>
          </w:rPr>
          <w:t>0047182268</w:t>
        </w:r>
        <w:proofErr w:type="gramStart"/>
      </w:hyperlink>
      <w:proofErr w:type="gramEnd"/>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lastRenderedPageBreak/>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Com base nas informações acima apresentadas, destacamos que os valores cotados são estimados e foram angariados por meio de consultas ao mercado e banco de preços, bem como, contratações do mesmo objeto no âmbito da administração pública de veículos com características semelhantes </w:t>
      </w:r>
      <w:proofErr w:type="gramStart"/>
      <w:r w:rsidRPr="0057107A">
        <w:rPr>
          <w:rFonts w:ascii="Calibri" w:hAnsi="Calibri" w:cs="Calibri"/>
          <w:color w:val="000000"/>
          <w:sz w:val="18"/>
          <w:szCs w:val="18"/>
        </w:rPr>
        <w:t>as</w:t>
      </w:r>
      <w:proofErr w:type="gramEnd"/>
      <w:r w:rsidRPr="0057107A">
        <w:rPr>
          <w:rFonts w:ascii="Calibri" w:hAnsi="Calibri" w:cs="Calibri"/>
          <w:color w:val="000000"/>
          <w:sz w:val="18"/>
          <w:szCs w:val="18"/>
        </w:rPr>
        <w:t xml:space="preserve"> necessidades da EMATER-RO.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Em relação aos valores estimados de manutenção veicular, ressaltamos que os valores foram coletados pelo setor de transportes-SETTRAN, tendo como base a média de gastos anual com manutenção veicular dos veículos pertencentes a atual frota ativa desta instituição.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No tocante </w:t>
      </w:r>
      <w:proofErr w:type="gramStart"/>
      <w:r w:rsidRPr="0057107A">
        <w:rPr>
          <w:rFonts w:ascii="Calibri" w:hAnsi="Calibri" w:cs="Calibri"/>
          <w:color w:val="000000"/>
          <w:sz w:val="18"/>
          <w:szCs w:val="18"/>
        </w:rPr>
        <w:t>ao métodos</w:t>
      </w:r>
      <w:proofErr w:type="gramEnd"/>
      <w:r w:rsidRPr="0057107A">
        <w:rPr>
          <w:rFonts w:ascii="Calibri" w:hAnsi="Calibri" w:cs="Calibri"/>
          <w:color w:val="000000"/>
          <w:sz w:val="18"/>
          <w:szCs w:val="18"/>
        </w:rPr>
        <w:t xml:space="preserve"> existentes de contratação supracitados, fica evidente que a aquisição ou locação dos veículos, no âmbito da Administração Pública, são os modelos legalmente possíveis.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Desta forma, após analise ao mercado foram verificadas condições diversas e formas de fornecimento que diretamente possibilitam o seguinte quadro de vantagens e desvantagens acerca da locação e aquisição: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409"/>
        <w:gridCol w:w="6825"/>
      </w:tblGrid>
      <w:tr w:rsidR="0057107A" w:rsidRPr="0057107A" w:rsidTr="00621829">
        <w:tc>
          <w:tcPr>
            <w:tcW w:w="16320" w:type="dxa"/>
            <w:gridSpan w:val="2"/>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Solução 01: Locação de Veículos</w:t>
            </w:r>
          </w:p>
        </w:tc>
      </w:tr>
      <w:tr w:rsidR="0057107A" w:rsidRPr="0057107A" w:rsidTr="00621829">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Vantagem</w:t>
            </w:r>
          </w:p>
        </w:tc>
        <w:tc>
          <w:tcPr>
            <w:tcW w:w="6825" w:type="dxa"/>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Desvantagem</w:t>
            </w:r>
          </w:p>
        </w:tc>
      </w:tr>
      <w:tr w:rsidR="0057107A" w:rsidRPr="0057107A" w:rsidTr="00621829">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Não há ônus de manutenção, da assistência técnica e dos riscos de utilização. Em caso de problemas, o locador providenciará a substituição ou manutenção do veículo.</w:t>
            </w:r>
          </w:p>
        </w:tc>
        <w:tc>
          <w:tcPr>
            <w:tcW w:w="6825" w:type="dxa"/>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Desvantagem da despesa continuada com o contrato, sendo que o custo da utilização permanente superaria a depreciação dos bens.</w:t>
            </w:r>
          </w:p>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Custos administrativos com a fiscalização e gestão da avença;</w:t>
            </w:r>
          </w:p>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 Logística da manutenção ou substituição do veículo - Tempo de espera, tendo em vista que a EMATER-RO está localizada em todos os municípios e </w:t>
            </w:r>
            <w:proofErr w:type="gramStart"/>
            <w:r w:rsidRPr="0057107A">
              <w:rPr>
                <w:rFonts w:ascii="Calibri" w:hAnsi="Calibri" w:cs="Calibri"/>
                <w:color w:val="000000"/>
                <w:sz w:val="18"/>
                <w:szCs w:val="18"/>
              </w:rPr>
              <w:t>distritos</w:t>
            </w:r>
            <w:proofErr w:type="gramEnd"/>
          </w:p>
        </w:tc>
      </w:tr>
    </w:tbl>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O aluguel de veículos é uma solução para as necessidades temporárias e de uso ostensivo, sendo que o custo da utilização permanente superaria a depreciação dos bens. No caso dos bens em estudo, estima-se o uso, em virtude da durabilidade e necessidade permanente por período superior</w:t>
      </w:r>
      <w:r w:rsidRPr="0057107A">
        <w:rPr>
          <w:rFonts w:ascii="Calibri" w:hAnsi="Calibri" w:cs="Calibri"/>
          <w:b/>
          <w:bCs/>
          <w:color w:val="000000"/>
          <w:sz w:val="18"/>
          <w:szCs w:val="18"/>
        </w:rPr>
        <w:t xml:space="preserve"> a </w:t>
      </w:r>
      <w:proofErr w:type="gramStart"/>
      <w:r w:rsidRPr="0057107A">
        <w:rPr>
          <w:rFonts w:ascii="Calibri" w:hAnsi="Calibri" w:cs="Calibri"/>
          <w:b/>
          <w:bCs/>
          <w:color w:val="000000"/>
          <w:sz w:val="18"/>
          <w:szCs w:val="18"/>
        </w:rPr>
        <w:t>6</w:t>
      </w:r>
      <w:proofErr w:type="gramEnd"/>
      <w:r w:rsidRPr="0057107A">
        <w:rPr>
          <w:rFonts w:ascii="Calibri" w:hAnsi="Calibri" w:cs="Calibri"/>
          <w:b/>
          <w:bCs/>
          <w:color w:val="000000"/>
          <w:sz w:val="18"/>
          <w:szCs w:val="18"/>
        </w:rPr>
        <w:t xml:space="preserve"> (seis) anos, s</w:t>
      </w:r>
      <w:r w:rsidRPr="0057107A">
        <w:rPr>
          <w:rFonts w:ascii="Calibri" w:hAnsi="Calibri" w:cs="Calibri"/>
          <w:color w:val="000000"/>
          <w:sz w:val="18"/>
          <w:szCs w:val="18"/>
        </w:rPr>
        <w:t>endo o custo de aquisição diluído durante o passar do tempo sendo mais vantajoso.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139"/>
        <w:gridCol w:w="7095"/>
      </w:tblGrid>
      <w:tr w:rsidR="0057107A" w:rsidRPr="0057107A" w:rsidTr="00621829">
        <w:tc>
          <w:tcPr>
            <w:tcW w:w="16365" w:type="dxa"/>
            <w:gridSpan w:val="2"/>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Solução 02: Aquisição de Veículos</w:t>
            </w:r>
          </w:p>
        </w:tc>
      </w:tr>
      <w:tr w:rsidR="0057107A" w:rsidRPr="0057107A" w:rsidTr="00621829">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Vantagem</w:t>
            </w:r>
          </w:p>
        </w:tc>
        <w:tc>
          <w:tcPr>
            <w:tcW w:w="7095" w:type="dxa"/>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Desvantagem</w:t>
            </w:r>
          </w:p>
        </w:tc>
      </w:tr>
      <w:tr w:rsidR="0057107A" w:rsidRPr="0057107A" w:rsidTr="00621829">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 A solução disponibiliza os bens a partir do mapeamento das demandas </w:t>
            </w:r>
            <w:proofErr w:type="gramStart"/>
            <w:r w:rsidRPr="0057107A">
              <w:rPr>
                <w:rFonts w:ascii="Calibri" w:hAnsi="Calibri" w:cs="Calibri"/>
                <w:color w:val="000000"/>
                <w:sz w:val="18"/>
                <w:szCs w:val="18"/>
              </w:rPr>
              <w:t>pela unidades</w:t>
            </w:r>
            <w:proofErr w:type="gramEnd"/>
            <w:r w:rsidRPr="0057107A">
              <w:rPr>
                <w:rFonts w:ascii="Calibri" w:hAnsi="Calibri" w:cs="Calibri"/>
                <w:color w:val="000000"/>
                <w:sz w:val="18"/>
                <w:szCs w:val="18"/>
              </w:rPr>
              <w:t xml:space="preserve"> técnicas envolvidas;</w:t>
            </w:r>
          </w:p>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Existência de Contrato vigente para a realização do serviço de manutenções preventivas e corretivas;</w:t>
            </w:r>
          </w:p>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A administração possui mais controle sobre os bens do seu acervo patrimonial;</w:t>
            </w:r>
          </w:p>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Abrangência de atuação e da disponibilidade dos bens em todo órgão e sob a gestão de uma unidade designada para tal função;</w:t>
            </w:r>
          </w:p>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 Potencial de economia </w:t>
            </w:r>
            <w:proofErr w:type="gramStart"/>
            <w:r w:rsidRPr="0057107A">
              <w:rPr>
                <w:rFonts w:ascii="Calibri" w:hAnsi="Calibri" w:cs="Calibri"/>
                <w:color w:val="000000"/>
                <w:sz w:val="18"/>
                <w:szCs w:val="18"/>
              </w:rPr>
              <w:t>a longo prazo</w:t>
            </w:r>
            <w:proofErr w:type="gramEnd"/>
            <w:r w:rsidRPr="0057107A">
              <w:rPr>
                <w:rFonts w:ascii="Calibri" w:hAnsi="Calibri" w:cs="Calibri"/>
                <w:color w:val="000000"/>
                <w:sz w:val="18"/>
                <w:szCs w:val="18"/>
              </w:rPr>
              <w:t>;</w:t>
            </w:r>
          </w:p>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 Flexibilidade para personalizar os veículos de acordo com </w:t>
            </w:r>
            <w:proofErr w:type="gramStart"/>
            <w:r w:rsidRPr="0057107A">
              <w:rPr>
                <w:rFonts w:ascii="Calibri" w:hAnsi="Calibri" w:cs="Calibri"/>
                <w:color w:val="000000"/>
                <w:sz w:val="18"/>
                <w:szCs w:val="18"/>
              </w:rPr>
              <w:t>as necessidade</w:t>
            </w:r>
            <w:proofErr w:type="gramEnd"/>
            <w:r w:rsidRPr="0057107A">
              <w:rPr>
                <w:rFonts w:ascii="Calibri" w:hAnsi="Calibri" w:cs="Calibri"/>
                <w:color w:val="000000"/>
                <w:sz w:val="18"/>
                <w:szCs w:val="18"/>
              </w:rPr>
              <w:t xml:space="preserve"> específicas da administração;</w:t>
            </w:r>
          </w:p>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Aumento patrimonial.</w:t>
            </w:r>
          </w:p>
        </w:tc>
        <w:tc>
          <w:tcPr>
            <w:tcW w:w="7095" w:type="dxa"/>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Custo de manutenção e depreciação;</w:t>
            </w:r>
          </w:p>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Desfazimento ao final da vida útil, entretanto, estes custos são absorvidos de forma gradual ao longo do tempo de uso do bem.</w:t>
            </w:r>
          </w:p>
        </w:tc>
      </w:tr>
    </w:tbl>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lastRenderedPageBreak/>
        <w:t>Considerando a capilaridade de atuação da EMATER-RO, presente nos 52(cinquenta e dois) municípios e nos principais distritos, </w:t>
      </w:r>
      <w:r w:rsidRPr="0057107A">
        <w:rPr>
          <w:rFonts w:ascii="Calibri" w:hAnsi="Calibri" w:cs="Calibri"/>
          <w:b/>
          <w:bCs/>
          <w:color w:val="000000"/>
          <w:sz w:val="18"/>
          <w:szCs w:val="18"/>
        </w:rPr>
        <w:t>totalizando 84 (oitenta e quatro)</w:t>
      </w:r>
      <w:r w:rsidRPr="0057107A">
        <w:rPr>
          <w:rFonts w:ascii="Calibri" w:hAnsi="Calibri" w:cs="Calibri"/>
          <w:color w:val="000000"/>
          <w:sz w:val="18"/>
          <w:szCs w:val="18"/>
        </w:rPr>
        <w:t> unidades locais e regionais em todo Estado de Rondônia, é Importante salientar que a frota de veículos da EMATER-RO, não trabalha em regime ostensivo, gerando baixos custos com manutenção veicular.</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Assim a aquisição de veículos novos agregará garantia mínima de </w:t>
      </w:r>
      <w:proofErr w:type="gramStart"/>
      <w:r w:rsidRPr="0057107A">
        <w:rPr>
          <w:rFonts w:ascii="Calibri" w:hAnsi="Calibri" w:cs="Calibri"/>
          <w:color w:val="000000"/>
          <w:sz w:val="18"/>
          <w:szCs w:val="18"/>
        </w:rPr>
        <w:t>03 (três) anos, prazo</w:t>
      </w:r>
      <w:proofErr w:type="gramEnd"/>
      <w:r w:rsidRPr="0057107A">
        <w:rPr>
          <w:rFonts w:ascii="Calibri" w:hAnsi="Calibri" w:cs="Calibri"/>
          <w:color w:val="000000"/>
          <w:sz w:val="18"/>
          <w:szCs w:val="18"/>
        </w:rPr>
        <w:t xml:space="preserve"> em que o custo de manutenção com os veículos será quase todo suprimido. Neste sentido, considerando as informações apresentadas nas soluções supramencionadas, informamos que a</w:t>
      </w:r>
      <w:r w:rsidRPr="0057107A">
        <w:rPr>
          <w:rFonts w:ascii="Calibri" w:hAnsi="Calibri" w:cs="Calibri"/>
          <w:b/>
          <w:bCs/>
          <w:color w:val="000000"/>
          <w:sz w:val="18"/>
          <w:szCs w:val="18"/>
        </w:rPr>
        <w:t> solução IV </w:t>
      </w:r>
      <w:r w:rsidRPr="0057107A">
        <w:rPr>
          <w:rFonts w:ascii="Calibri" w:hAnsi="Calibri" w:cs="Calibri"/>
          <w:color w:val="000000"/>
          <w:sz w:val="18"/>
          <w:szCs w:val="18"/>
        </w:rPr>
        <w:t>é considerada viável e a que mais se encaixa nas atividades laborais da EMATER-RO.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Vale destacar que todas as etapas do pretenso processo licitatório, serão conduzidas de acordo com as normas e regulamentações vigentes, como a Lei de Licitações aplicável, os regulamentos internos da instituição e os princípios fundamentais da administração pública, tais como legalidade, impessoalidade, moralidade, publicidade e eficiência e as solução escolhida prende-se inicialmente ao fato de se tratar de aquisição de bens comuns, ou seja, aqueles cujos padrões de desempenho e qualidade podem ser objetivamente definidos pelo edital.</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u w:val="single"/>
        </w:rPr>
        <w:t>4.1.4. JUSTIFICATIVA PARA O PARCELAMENTO OU NÃO DA SOLUÇÃO</w:t>
      </w:r>
      <w:r w:rsidRPr="0057107A">
        <w:rPr>
          <w:rFonts w:ascii="Calibri" w:hAnsi="Calibri" w:cs="Calibri"/>
          <w:b/>
          <w:bCs/>
          <w:color w:val="000000"/>
          <w:sz w:val="18"/>
          <w:szCs w:val="18"/>
        </w:rPr>
        <w:t>:</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De acordo com o Art. 40 da Lei Nº 14.133, de 1º de abril de 2021, optar pelo </w:t>
      </w:r>
      <w:r w:rsidRPr="0057107A">
        <w:rPr>
          <w:rFonts w:ascii="Calibri" w:hAnsi="Calibri" w:cs="Calibri"/>
          <w:b/>
          <w:bCs/>
          <w:color w:val="000000"/>
          <w:sz w:val="18"/>
          <w:szCs w:val="18"/>
        </w:rPr>
        <w:t>parcelamento da solução</w:t>
      </w:r>
      <w:r w:rsidRPr="0057107A">
        <w:rPr>
          <w:rFonts w:ascii="Calibri" w:hAnsi="Calibri" w:cs="Calibri"/>
          <w:color w:val="000000"/>
          <w:sz w:val="18"/>
          <w:szCs w:val="18"/>
        </w:rPr>
        <w:t xml:space="preserve"> sempre que for tecnicamente viável e economicamente vantajoso para a administração, devendo a licitação ser realizada por item, sempre que o objeto for divisível, desde que verificado não haver prejuízo para o conjunto da solução ou perda de economia de escala, visando </w:t>
      </w:r>
      <w:proofErr w:type="gramStart"/>
      <w:r w:rsidRPr="0057107A">
        <w:rPr>
          <w:rFonts w:ascii="Calibri" w:hAnsi="Calibri" w:cs="Calibri"/>
          <w:color w:val="000000"/>
          <w:sz w:val="18"/>
          <w:szCs w:val="18"/>
        </w:rPr>
        <w:t>a</w:t>
      </w:r>
      <w:proofErr w:type="gramEnd"/>
      <w:r w:rsidRPr="0057107A">
        <w:rPr>
          <w:rFonts w:ascii="Calibri" w:hAnsi="Calibri" w:cs="Calibri"/>
          <w:color w:val="000000"/>
          <w:sz w:val="18"/>
          <w:szCs w:val="18"/>
        </w:rPr>
        <w:t xml:space="preserve"> ampla participação de licitantes, que embora não disponham de capacidade para execução da totalidade do objeto, possam fazê-lo com relação a itens ou unidades autônomas.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Assim sendo, a administração optou pela possibilidade do parcelamento da solução, sendo dividida em itens unitários com vistas a estimular uma maior disputa com potencial de impacto na redução do preço final de cada item. Garantindo, assim, a ampla concorrência. Tal decisão fundamenta-se na Súmula nº 247 do TCU.</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Súmula nº 247 TCU:</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i/>
          <w:iCs/>
          <w:color w:val="000000"/>
          <w:sz w:val="18"/>
          <w:szCs w:val="18"/>
        </w:rPr>
        <w:t xml:space="preserve">“É obrigatória </w:t>
      </w:r>
      <w:proofErr w:type="gramStart"/>
      <w:r w:rsidRPr="0057107A">
        <w:rPr>
          <w:rFonts w:ascii="Calibri" w:hAnsi="Calibri" w:cs="Calibri"/>
          <w:i/>
          <w:iCs/>
          <w:color w:val="000000"/>
          <w:sz w:val="18"/>
          <w:szCs w:val="18"/>
        </w:rPr>
        <w:t>a</w:t>
      </w:r>
      <w:proofErr w:type="gramEnd"/>
      <w:r w:rsidRPr="0057107A">
        <w:rPr>
          <w:rFonts w:ascii="Calibri" w:hAnsi="Calibri" w:cs="Calibri"/>
          <w:i/>
          <w:iCs/>
          <w:color w:val="000000"/>
          <w:sz w:val="18"/>
          <w:szCs w:val="18"/>
        </w:rPr>
        <w:t xml:space="preserve"> admissão da adjudicação por item e não por preço global, nos editais das licitações para a contratação de obras, serviços, compras e alienações, cujo objeto seja divisível, desde que não haja prejuízo para o conjunto ou complexo ou perda de economia de escala, tendo em vista o objetivo de propiciar a ampla participação de licitantes que, embora não dispondo de capacidade para a execução, fornecimento ou aquisição da totalidade do objeto, possam fazê-lo com relação a itens ou unidades autônomas, devendo as exigências de habilitação adequar-se a essa divisibilidade.”</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u w:val="single"/>
        </w:rPr>
        <w:t>4.1.5. DO CONTRATO PARA O OBJETO EM TELA: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Após publicidade da Ata de Registro de Preços, poderão ser firmados os Contratos dela decorrente dentro do prazo de validade do Registro, cuja contratação será formalizada pela Entidade Autárquica de Assistência Técnica e Extensão Rural do Estado de Rondônia, por meio de instrumento contratual, ou ainda, quando for o caso, pela emissão da nota de empenho, ordem de serviço ou outro instrumento similar, conforme Lei Federal 14.133/2021.</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O licitante que tenha seus preços registrados obrigar-se-á a cumprir todas as condições dispostas na Ata de Registro de Preços, aplicando-os ao quantitativo solicitado pela Administração.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A vigência dos contratos decorrentes do Sistema de Registro de Preços será definida nos instrumentos convocatórios, observado o Art. 84 da Lei Federal 14.133/2023.</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Considerando as características peculiares dos bens, </w:t>
      </w:r>
      <w:proofErr w:type="gramStart"/>
      <w:r w:rsidRPr="0057107A">
        <w:rPr>
          <w:rFonts w:ascii="Calibri" w:hAnsi="Calibri" w:cs="Calibri"/>
          <w:color w:val="000000"/>
          <w:sz w:val="18"/>
          <w:szCs w:val="18"/>
        </w:rPr>
        <w:t>estima-se</w:t>
      </w:r>
      <w:proofErr w:type="gramEnd"/>
      <w:r w:rsidRPr="0057107A">
        <w:rPr>
          <w:rFonts w:ascii="Calibri" w:hAnsi="Calibri" w:cs="Calibri"/>
          <w:color w:val="000000"/>
          <w:sz w:val="18"/>
          <w:szCs w:val="18"/>
        </w:rPr>
        <w:t xml:space="preserve"> os prazos específicos de entrega, que juntamente com demais requisitos do modelo de execução do objeto, serão dispostos no Termo de Referência.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u w:val="single"/>
        </w:rPr>
        <w:t>4.1.6. CONTRATAÇÕES CORRELATAS E/OU INTERDEPENDENTES: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Trata-se de processo de aquisição de materiais permanentes comuns, para reposição da frota da EMATER/RO. Verifica-se correlação direta do objeto com contratações de manutenção preventiva e corretiva, o qual EMATER/RO já possui Contrato para a realização de serviço para este fim.</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4.1.7. ALINHAMENTO COM OS INSTRUMENTOS DE PLANEJAMENTO ORGANIZACIONAL:</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lastRenderedPageBreak/>
        <w:t>A presente contratação encontra respaldo</w:t>
      </w:r>
      <w:r w:rsidRPr="0057107A">
        <w:rPr>
          <w:rFonts w:ascii="Calibri" w:hAnsi="Calibri" w:cs="Calibri"/>
          <w:b/>
          <w:bCs/>
          <w:color w:val="000000"/>
          <w:sz w:val="18"/>
          <w:szCs w:val="18"/>
        </w:rPr>
        <w:t>, </w:t>
      </w:r>
      <w:r w:rsidRPr="0057107A">
        <w:rPr>
          <w:rFonts w:ascii="Calibri" w:hAnsi="Calibri" w:cs="Calibri"/>
          <w:color w:val="000000"/>
          <w:sz w:val="18"/>
          <w:szCs w:val="18"/>
        </w:rPr>
        <w:t>encontra-se prevista no Plano Plurianual </w:t>
      </w:r>
      <w:r w:rsidRPr="0057107A">
        <w:rPr>
          <w:rFonts w:ascii="Calibri" w:hAnsi="Calibri" w:cs="Calibri"/>
          <w:b/>
          <w:bCs/>
          <w:color w:val="000000"/>
          <w:sz w:val="18"/>
          <w:szCs w:val="18"/>
        </w:rPr>
        <w:t>PPA 2024/2027</w:t>
      </w:r>
      <w:r w:rsidRPr="0057107A">
        <w:rPr>
          <w:rFonts w:ascii="Calibri" w:hAnsi="Calibri" w:cs="Calibri"/>
          <w:color w:val="000000"/>
          <w:sz w:val="18"/>
          <w:szCs w:val="18"/>
        </w:rPr>
        <w:t>, Lei 5.717 de 03 de Janeiro de 2024, e Lei Orçamentária Anual - </w:t>
      </w:r>
      <w:r w:rsidRPr="0057107A">
        <w:rPr>
          <w:rFonts w:ascii="Calibri" w:hAnsi="Calibri" w:cs="Calibri"/>
          <w:b/>
          <w:bCs/>
          <w:color w:val="000000"/>
          <w:sz w:val="18"/>
          <w:szCs w:val="18"/>
        </w:rPr>
        <w:t>LOA/2024</w:t>
      </w:r>
      <w:r w:rsidRPr="0057107A">
        <w:rPr>
          <w:rFonts w:ascii="Calibri" w:hAnsi="Calibri" w:cs="Calibri"/>
          <w:color w:val="000000"/>
          <w:sz w:val="18"/>
          <w:szCs w:val="18"/>
        </w:rPr>
        <w:t> - Lei nº 5.733 de 09 de Janeiro de 2024.</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A presente contratação</w:t>
      </w:r>
      <w:proofErr w:type="gramStart"/>
      <w:r w:rsidRPr="0057107A">
        <w:rPr>
          <w:rFonts w:ascii="Calibri" w:hAnsi="Calibri" w:cs="Calibri"/>
          <w:color w:val="000000"/>
          <w:sz w:val="18"/>
          <w:szCs w:val="18"/>
        </w:rPr>
        <w:t>, possui</w:t>
      </w:r>
      <w:proofErr w:type="gramEnd"/>
      <w:r w:rsidRPr="0057107A">
        <w:rPr>
          <w:rFonts w:ascii="Calibri" w:hAnsi="Calibri" w:cs="Calibri"/>
          <w:color w:val="000000"/>
          <w:sz w:val="18"/>
          <w:szCs w:val="18"/>
        </w:rPr>
        <w:t xml:space="preserve"> previsão no </w:t>
      </w:r>
      <w:r w:rsidRPr="0057107A">
        <w:rPr>
          <w:rFonts w:ascii="Calibri" w:hAnsi="Calibri" w:cs="Calibri"/>
          <w:b/>
          <w:bCs/>
          <w:color w:val="000000"/>
          <w:sz w:val="18"/>
          <w:szCs w:val="18"/>
        </w:rPr>
        <w:t>Plano de Contratações Anual - PCA </w:t>
      </w:r>
      <w:r w:rsidRPr="0057107A">
        <w:rPr>
          <w:rFonts w:ascii="Calibri" w:hAnsi="Calibri" w:cs="Calibri"/>
          <w:color w:val="000000"/>
          <w:sz w:val="18"/>
          <w:szCs w:val="18"/>
        </w:rPr>
        <w:t>, aprovado por meio da Portaria n. 148/2024 (id. </w:t>
      </w:r>
      <w:hyperlink r:id="rId25" w:tgtFrame="_blank" w:history="1">
        <w:r w:rsidRPr="0057107A">
          <w:rPr>
            <w:rStyle w:val="Hyperlink"/>
            <w:rFonts w:ascii="Calibri" w:hAnsi="Calibri" w:cs="Calibri"/>
            <w:sz w:val="18"/>
            <w:szCs w:val="18"/>
          </w:rPr>
          <w:t>0047065388</w:t>
        </w:r>
      </w:hyperlink>
      <w:r w:rsidRPr="0057107A">
        <w:rPr>
          <w:rFonts w:ascii="Calibri" w:hAnsi="Calibri" w:cs="Calibri"/>
          <w:color w:val="000000"/>
          <w:sz w:val="18"/>
          <w:szCs w:val="18"/>
        </w:rPr>
        <w:t>).</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Justificativa quanto </w:t>
      </w:r>
      <w:proofErr w:type="gramStart"/>
      <w:r w:rsidRPr="0057107A">
        <w:rPr>
          <w:rFonts w:ascii="Calibri" w:hAnsi="Calibri" w:cs="Calibri"/>
          <w:color w:val="000000"/>
          <w:sz w:val="18"/>
          <w:szCs w:val="18"/>
        </w:rPr>
        <w:t>a</w:t>
      </w:r>
      <w:proofErr w:type="gramEnd"/>
      <w:r w:rsidRPr="0057107A">
        <w:rPr>
          <w:rFonts w:ascii="Calibri" w:hAnsi="Calibri" w:cs="Calibri"/>
          <w:color w:val="000000"/>
          <w:sz w:val="18"/>
          <w:szCs w:val="18"/>
        </w:rPr>
        <w:t xml:space="preserve"> incompatibilidade da Demando com o PAC - emitida pelo Gestor da </w:t>
      </w:r>
      <w:proofErr w:type="spellStart"/>
      <w:r w:rsidRPr="0057107A">
        <w:rPr>
          <w:rFonts w:ascii="Calibri" w:hAnsi="Calibri" w:cs="Calibri"/>
          <w:color w:val="000000"/>
          <w:sz w:val="18"/>
          <w:szCs w:val="18"/>
        </w:rPr>
        <w:t>Emater</w:t>
      </w:r>
      <w:proofErr w:type="spellEnd"/>
      <w:r w:rsidRPr="0057107A">
        <w:rPr>
          <w:rFonts w:ascii="Calibri" w:hAnsi="Calibri" w:cs="Calibri"/>
          <w:color w:val="000000"/>
          <w:sz w:val="18"/>
          <w:szCs w:val="18"/>
        </w:rPr>
        <w:t>-RO id. </w:t>
      </w:r>
      <w:hyperlink r:id="rId26" w:tgtFrame="_blank" w:history="1">
        <w:r w:rsidRPr="0057107A">
          <w:rPr>
            <w:rStyle w:val="Hyperlink"/>
            <w:rFonts w:ascii="Calibri" w:hAnsi="Calibri" w:cs="Calibri"/>
            <w:sz w:val="18"/>
            <w:szCs w:val="18"/>
          </w:rPr>
          <w:t>0050964494</w:t>
        </w:r>
      </w:hyperlink>
      <w:r w:rsidRPr="0057107A">
        <w:rPr>
          <w:rFonts w:ascii="Calibri" w:hAnsi="Calibri" w:cs="Calibri"/>
          <w:color w:val="000000"/>
          <w:sz w:val="18"/>
          <w:szCs w:val="18"/>
        </w:rPr>
        <w:t>, vejamos: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JUSTIFICATIVA QUANTO A INCOMPATIBILIDADE DA DEMANDA COM O PAC</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A Lei nº 14.133/21, a qual estabelece as novas diretrizes para as licitações e contratos administrativos no âmbito da administração pública, determina em seu artigo 12, inciso VII, a obrigatoriedade da elaboração de um Plano de Contratações Anual (PCA). Este plano tem como objetivo principal organizar e prever todas as contratações que o órgão público pretende realizar ao longo do ano, assegurando uma gestão mais eficiente e transparente dos recursos públicos.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O Pano de Contratações Anual tem como objetivo principal organizar e prever todas as contratações que o órgão público pretende realizar ao longo do ano, assegurando uma gestão mais eficiente e transparente dos recursos públicos.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A Entidade Autárquica de Assistência Técnica e Extensão rural do Estado de Rondônia – EMATER-RO, reconhece a importância e os benefícios trazidos pela </w:t>
      </w:r>
      <w:proofErr w:type="gramStart"/>
      <w:r w:rsidRPr="0057107A">
        <w:rPr>
          <w:rFonts w:ascii="Calibri" w:hAnsi="Calibri" w:cs="Calibri"/>
          <w:color w:val="000000"/>
          <w:sz w:val="18"/>
          <w:szCs w:val="18"/>
        </w:rPr>
        <w:t>implementação</w:t>
      </w:r>
      <w:proofErr w:type="gramEnd"/>
      <w:r w:rsidRPr="0057107A">
        <w:rPr>
          <w:rFonts w:ascii="Calibri" w:hAnsi="Calibri" w:cs="Calibri"/>
          <w:color w:val="000000"/>
          <w:sz w:val="18"/>
          <w:szCs w:val="18"/>
        </w:rPr>
        <w:t xml:space="preserve"> de um Plano de Contratações Anual, conforme preconizado pela Lei nº 14.133/21.</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No entanto, devido a uma série de fatores específicos e circunstâncias excepcionais enfrentadas pela Autarquia, ainda não foi possível </w:t>
      </w:r>
      <w:proofErr w:type="gramStart"/>
      <w:r w:rsidRPr="0057107A">
        <w:rPr>
          <w:rFonts w:ascii="Calibri" w:hAnsi="Calibri" w:cs="Calibri"/>
          <w:color w:val="000000"/>
          <w:sz w:val="18"/>
          <w:szCs w:val="18"/>
        </w:rPr>
        <w:t>a</w:t>
      </w:r>
      <w:proofErr w:type="gramEnd"/>
      <w:r w:rsidRPr="0057107A">
        <w:rPr>
          <w:rFonts w:ascii="Calibri" w:hAnsi="Calibri" w:cs="Calibri"/>
          <w:color w:val="000000"/>
          <w:sz w:val="18"/>
          <w:szCs w:val="18"/>
        </w:rPr>
        <w:t xml:space="preserve"> elaboração e implementação do PCA, contendo todas as possíveis aquisições e contratações para o corrente exercício, quais sejam:</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 Reestruturação Administrativa e Organizacional: A EMATER-RO está passando por um processo de reestruturação administrativa e organizacional, que inclui a revisão de processos internos e a redefinição de responsabilidades e atribuições das unidades administrativas. Esse processo de reestruturação tem demandado um tempo significativo para análise e </w:t>
      </w:r>
      <w:proofErr w:type="gramStart"/>
      <w:r w:rsidRPr="0057107A">
        <w:rPr>
          <w:rFonts w:ascii="Calibri" w:hAnsi="Calibri" w:cs="Calibri"/>
          <w:color w:val="000000"/>
          <w:sz w:val="18"/>
          <w:szCs w:val="18"/>
        </w:rPr>
        <w:t>implementação</w:t>
      </w:r>
      <w:proofErr w:type="gramEnd"/>
      <w:r w:rsidRPr="0057107A">
        <w:rPr>
          <w:rFonts w:ascii="Calibri" w:hAnsi="Calibri" w:cs="Calibri"/>
          <w:color w:val="000000"/>
          <w:sz w:val="18"/>
          <w:szCs w:val="18"/>
        </w:rPr>
        <w:t xml:space="preserve"> das mudanças necessárias, o que impactou diretamente na capacidade de planejar e prever contratações futuras com a precisão exigida para a elaboração do PCA.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 Limitações de Recursos Humanos: A equipe responsável pelo planejamento e execução das contratações na EMATER-RO tem enfrentado limitações de recursos humanos para a elaboração do PCA. </w:t>
      </w:r>
      <w:proofErr w:type="gramStart"/>
      <w:r w:rsidRPr="0057107A">
        <w:rPr>
          <w:rFonts w:ascii="Calibri" w:hAnsi="Calibri" w:cs="Calibri"/>
          <w:color w:val="000000"/>
          <w:sz w:val="18"/>
          <w:szCs w:val="18"/>
        </w:rPr>
        <w:t>A carência de pessoal qualificado e a sobrecarga de trabalho decorrente das atividades cotidianas vem</w:t>
      </w:r>
      <w:proofErr w:type="gramEnd"/>
      <w:r w:rsidRPr="0057107A">
        <w:rPr>
          <w:rFonts w:ascii="Calibri" w:hAnsi="Calibri" w:cs="Calibri"/>
          <w:color w:val="000000"/>
          <w:sz w:val="18"/>
          <w:szCs w:val="18"/>
        </w:rPr>
        <w:t xml:space="preserve"> impedindo a destinação de recursos suficientes para a construção de um plano detalhado e abrangente.</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Adaptação às Novas Normativas: A adaptação às novas normativas estabelecidas pela Lei nº 14.133/21 demanda um período de ajuste e aprendizado para os gestores e a equipe técnica da EMATER-RO. A complexidade e as inovações trazidas pela nova lei exigiram treinamentos e adaptações que consumiram tempo e recursos, o que impossibilitou a elaboração do PCA abrangendo todas as contratações e aquisições.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No entanto, a EMATER-RO reafirma seu compromisso com a transparência, a eficiência e a conformidade legal nas suas atividades de contratação. Apesar da incompatibilidade orçamentaria prevista no Plano de Contratações Anual para o corrente exercício, ser inferior ao valor estimado da contratação, </w:t>
      </w:r>
      <w:r w:rsidRPr="0057107A">
        <w:rPr>
          <w:rFonts w:ascii="Calibri" w:hAnsi="Calibri" w:cs="Calibri"/>
          <w:b/>
          <w:bCs/>
          <w:color w:val="000000"/>
          <w:sz w:val="18"/>
          <w:szCs w:val="18"/>
        </w:rPr>
        <w:t>informamos que se trata de um registro de preço, onde nos termos do §1º do artigo 64, é dispensada a existência de crédito orçamentário, sendo suficiente a indicação do código do elemento de despesa correspondente, vejamos: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Art. 64. Na fase preparatória da licitação ou contratação direta, a Administração deverá atestar a existência de créditos orçamentários vinculados às despesas vincendas no exercício financeiro, </w:t>
      </w:r>
      <w:proofErr w:type="gramStart"/>
      <w:r w:rsidRPr="0057107A">
        <w:rPr>
          <w:rFonts w:ascii="Calibri" w:hAnsi="Calibri" w:cs="Calibri"/>
          <w:color w:val="000000"/>
          <w:sz w:val="18"/>
          <w:szCs w:val="18"/>
        </w:rPr>
        <w:t>sob pena</w:t>
      </w:r>
      <w:proofErr w:type="gramEnd"/>
      <w:r w:rsidRPr="0057107A">
        <w:rPr>
          <w:rFonts w:ascii="Calibri" w:hAnsi="Calibri" w:cs="Calibri"/>
          <w:color w:val="000000"/>
          <w:sz w:val="18"/>
          <w:szCs w:val="18"/>
        </w:rPr>
        <w:t xml:space="preserve"> de nulidade do ato e de responsabilização de quem lhe tiver dado causa.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 1° Nas licitações para registro de preços é dispensado o atesto da existência de créditos orçamentários, sendo suficiente a indicação do código do elemento de despesa correspondente.</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2° Nos contratos de vigência plurianual, as despesas deverão estar autorizadas no Plano Plurianual e na respectiva Lei Orçamentária Anual, devendo, neste último caso, ocorrer no início da contratação e em cada exercício de execução do objeto.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A EMATER-RO optou pelo registro de preço, no qual </w:t>
      </w:r>
      <w:r w:rsidRPr="0057107A">
        <w:rPr>
          <w:rFonts w:ascii="Calibri" w:hAnsi="Calibri" w:cs="Calibri"/>
          <w:b/>
          <w:bCs/>
          <w:color w:val="000000"/>
          <w:sz w:val="18"/>
          <w:szCs w:val="18"/>
        </w:rPr>
        <w:t>é dispensado o atesto da existência de créditos orçamentários, </w:t>
      </w:r>
      <w:r w:rsidRPr="0057107A">
        <w:rPr>
          <w:rFonts w:ascii="Calibri" w:hAnsi="Calibri" w:cs="Calibri"/>
          <w:color w:val="000000"/>
          <w:sz w:val="18"/>
          <w:szCs w:val="18"/>
        </w:rPr>
        <w:t>em razão dos aportes orçamentários e financeiros oriundos de Emendas Parlamentares Estaduais e Federais, excesso de arrecadação e recursos dos programas de políticas públicas destinados pelos Ministérios do Governo Federal, os quais não são possíveis à previsão da destinação.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A EMATER-RO está </w:t>
      </w:r>
      <w:proofErr w:type="gramStart"/>
      <w:r w:rsidRPr="0057107A">
        <w:rPr>
          <w:rFonts w:ascii="Calibri" w:hAnsi="Calibri" w:cs="Calibri"/>
          <w:color w:val="000000"/>
          <w:sz w:val="18"/>
          <w:szCs w:val="18"/>
        </w:rPr>
        <w:t>implementando</w:t>
      </w:r>
      <w:proofErr w:type="gramEnd"/>
      <w:r w:rsidRPr="0057107A">
        <w:rPr>
          <w:rFonts w:ascii="Calibri" w:hAnsi="Calibri" w:cs="Calibri"/>
          <w:color w:val="000000"/>
          <w:sz w:val="18"/>
          <w:szCs w:val="18"/>
        </w:rPr>
        <w:t xml:space="preserve"> ações para fortalecer sua estrutura administrativa, capacitar sua equipe técnica e assegurar a estabilidade orçamentária necessária para um planejamento de contratações robusto e eficaz.</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Por fim, ressalta-se que a EMATER está comprometida em adotar todas as medidas necessárias para garantir que, nos próximos exercícios, o Plano de Contratações Anual seja elaborado e </w:t>
      </w:r>
      <w:proofErr w:type="gramStart"/>
      <w:r w:rsidRPr="0057107A">
        <w:rPr>
          <w:rFonts w:ascii="Calibri" w:hAnsi="Calibri" w:cs="Calibri"/>
          <w:color w:val="000000"/>
          <w:sz w:val="18"/>
          <w:szCs w:val="18"/>
        </w:rPr>
        <w:t>implementado</w:t>
      </w:r>
      <w:proofErr w:type="gramEnd"/>
      <w:r w:rsidRPr="0057107A">
        <w:rPr>
          <w:rFonts w:ascii="Calibri" w:hAnsi="Calibri" w:cs="Calibri"/>
          <w:color w:val="000000"/>
          <w:sz w:val="18"/>
          <w:szCs w:val="18"/>
        </w:rPr>
        <w:t xml:space="preserve"> de acordo com as exigências da Lei nº 14.133/21, contribuindo assim para a melhoria contínua dos processos de aquisição e gestão dos recursos públicos.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lastRenderedPageBreak/>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4.1.8. RESULTADOS PRETENDIDOS: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Tendo em vista que a frota atual de veículos </w:t>
      </w:r>
      <w:proofErr w:type="gramStart"/>
      <w:r w:rsidRPr="0057107A">
        <w:rPr>
          <w:rFonts w:ascii="Calibri" w:hAnsi="Calibri" w:cs="Calibri"/>
          <w:color w:val="000000"/>
          <w:sz w:val="18"/>
          <w:szCs w:val="18"/>
        </w:rPr>
        <w:t>encontram-se</w:t>
      </w:r>
      <w:proofErr w:type="gramEnd"/>
      <w:r w:rsidRPr="0057107A">
        <w:rPr>
          <w:rFonts w:ascii="Calibri" w:hAnsi="Calibri" w:cs="Calibri"/>
          <w:color w:val="000000"/>
          <w:sz w:val="18"/>
          <w:szCs w:val="18"/>
        </w:rPr>
        <w:t xml:space="preserve"> envelhecida, onerosa, acarretando despesas ao erário, sendo imprescindível a renovação, o que poderá ser providenciado pela aquisição de veículos. Renovar a frota de veículos da EMATER-RO é essencial, uma vez que veículos novos oferecem mais eficiência, segurança e modernidade e reduz custos com manutenção, garantindo dessa forma </w:t>
      </w:r>
      <w:proofErr w:type="gramStart"/>
      <w:r w:rsidRPr="0057107A">
        <w:rPr>
          <w:rFonts w:ascii="Calibri" w:hAnsi="Calibri" w:cs="Calibri"/>
          <w:color w:val="000000"/>
          <w:sz w:val="18"/>
          <w:szCs w:val="18"/>
        </w:rPr>
        <w:t>otimização</w:t>
      </w:r>
      <w:proofErr w:type="gramEnd"/>
      <w:r w:rsidRPr="0057107A">
        <w:rPr>
          <w:rFonts w:ascii="Calibri" w:hAnsi="Calibri" w:cs="Calibri"/>
          <w:color w:val="000000"/>
          <w:sz w:val="18"/>
          <w:szCs w:val="18"/>
        </w:rPr>
        <w:t xml:space="preserve"> de sua utilização, minimizando o tempo de veículo imobilizado em oficina e assegurando um melhor aproveitamento do uso da frota.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Diante todo o exposto, a pretensa aquisição proporcionará:</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a) Segurança do Servidor nos deslocamentos até o público alvo, que devem ser realizados dentro da sua cidade de lotação ou em deslocamentos para outros municípios;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b) Gestão dos Recursos Públicos com Eficiência e Racionalidade, gerando mais economicidade, isto </w:t>
      </w:r>
      <w:proofErr w:type="gramStart"/>
      <w:r w:rsidRPr="0057107A">
        <w:rPr>
          <w:rFonts w:ascii="Calibri" w:hAnsi="Calibri" w:cs="Calibri"/>
          <w:color w:val="000000"/>
          <w:sz w:val="18"/>
          <w:szCs w:val="18"/>
        </w:rPr>
        <w:t>porquê</w:t>
      </w:r>
      <w:proofErr w:type="gramEnd"/>
      <w:r w:rsidRPr="0057107A">
        <w:rPr>
          <w:rFonts w:ascii="Calibri" w:hAnsi="Calibri" w:cs="Calibri"/>
          <w:color w:val="000000"/>
          <w:sz w:val="18"/>
          <w:szCs w:val="18"/>
        </w:rPr>
        <w:t>, é sabido que o valor das manutenções em veículos usados é mais frequente;</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c) Manter padrão de segurança em patamar </w:t>
      </w:r>
      <w:proofErr w:type="gramStart"/>
      <w:r w:rsidRPr="0057107A">
        <w:rPr>
          <w:rFonts w:ascii="Calibri" w:hAnsi="Calibri" w:cs="Calibri"/>
          <w:color w:val="000000"/>
          <w:sz w:val="18"/>
          <w:szCs w:val="18"/>
        </w:rPr>
        <w:t>aceitável :</w:t>
      </w:r>
      <w:proofErr w:type="gramEnd"/>
      <w:r w:rsidRPr="0057107A">
        <w:rPr>
          <w:rFonts w:ascii="Calibri" w:hAnsi="Calibri" w:cs="Calibri"/>
          <w:color w:val="000000"/>
          <w:sz w:val="18"/>
          <w:szCs w:val="18"/>
        </w:rPr>
        <w:t xml:space="preserve"> Os veículos novos pretendidos dispõem de equipamentos de segurança mais modernos, por exemplo, </w:t>
      </w:r>
      <w:proofErr w:type="spellStart"/>
      <w:r w:rsidRPr="0057107A">
        <w:rPr>
          <w:rFonts w:ascii="Calibri" w:hAnsi="Calibri" w:cs="Calibri"/>
          <w:color w:val="000000"/>
          <w:sz w:val="18"/>
          <w:szCs w:val="18"/>
        </w:rPr>
        <w:t>Airbags</w:t>
      </w:r>
      <w:proofErr w:type="spellEnd"/>
      <w:r w:rsidRPr="0057107A">
        <w:rPr>
          <w:rFonts w:ascii="Calibri" w:hAnsi="Calibri" w:cs="Calibri"/>
          <w:color w:val="000000"/>
          <w:sz w:val="18"/>
          <w:szCs w:val="18"/>
        </w:rPr>
        <w:t xml:space="preserve"> e freios ABS, que podem qualificá-los de mais seguros. Ademais, é sabido que os veículos mais recentes possuem técnicas construtivas mais modernas que também proporcionam maior segurança, principalmente quando comparados aos modelos atuais da frota da EMATER-RO. Tal preocupação, em se tratando de aquisição dessa natureza, deve de fato ser ponderada com extremo rigor pela Administração, até porque poderá, no futuro, ser eventualmente responsabilizada por consequências produzidas na utilização dos veículos que compõe a frota desta Autarquia;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d) Redução do impacto ambiental: Só será admitida a oferta de veículo automotor que atenda aos limites máximos de emissão de poluentes provenientes do escapamento fixados no âmbito do Programa de Controle da Poluição do Ar por Veículos Automotores – PROCONVE, conforme Resolução CONAMA n° 18, de 06/05/1986, Resolução CONAMA 490, de 16 de novembro de 2018 e Resolução CONAMA 492, de 20 de dezembro de 2018, complementações e alterações supervenientes.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4.1.9. DESCRIÇÃO DAS PROVIDÊNCIAS A SEREM ADOTADAS: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Não se configura </w:t>
      </w:r>
      <w:proofErr w:type="gramStart"/>
      <w:r w:rsidRPr="0057107A">
        <w:rPr>
          <w:rFonts w:ascii="Calibri" w:hAnsi="Calibri" w:cs="Calibri"/>
          <w:color w:val="000000"/>
          <w:sz w:val="18"/>
          <w:szCs w:val="18"/>
        </w:rPr>
        <w:t>necessária adaptações</w:t>
      </w:r>
      <w:proofErr w:type="gramEnd"/>
      <w:r w:rsidRPr="0057107A">
        <w:rPr>
          <w:rFonts w:ascii="Calibri" w:hAnsi="Calibri" w:cs="Calibri"/>
          <w:color w:val="000000"/>
          <w:sz w:val="18"/>
          <w:szCs w:val="18"/>
        </w:rPr>
        <w:t xml:space="preserve"> no ambiente do órgão ou da entidade, necessidade de obtenção de licenças, outorgas ou autorizações, capacitação de servidores ou de empregados para fiscalização e gestão contratual, ressaltando-se já ser um serviço contratado em anos anteriores.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u w:val="single"/>
        </w:rPr>
        <w:t>4.1.10. DESCRIÇÃO DOS RISCOS E IMPACTOS AMBIENTAIS MEDIDAS MITIGADORAS: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Possíveis Impactos Ambientais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Os possíveis impactos ambientais para essa contratação são: emissão de poluentes na camada de ozônio, vazamento de combustível do veículo, etc.</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O Artigo 11, inciso IV da Nova Lei de Licitações e Contratos, dispõe que:</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Art. 11. O processo licitatório tem por objetivos: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IV - incentivar a inovação e o desenvolvimento nacional sustentável.</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lastRenderedPageBreak/>
        <w:t>Com isso, a licitante </w:t>
      </w:r>
      <w:r w:rsidRPr="0057107A">
        <w:rPr>
          <w:rFonts w:ascii="Calibri" w:hAnsi="Calibri" w:cs="Calibri"/>
          <w:b/>
          <w:bCs/>
          <w:color w:val="000000"/>
          <w:sz w:val="18"/>
          <w:szCs w:val="18"/>
        </w:rPr>
        <w:t>deverá comprometer-se com a sustentabilidade ambiental, nos termos das exigências impostas pela IN 01/2010, a qual </w:t>
      </w:r>
      <w:r w:rsidRPr="0057107A">
        <w:rPr>
          <w:rFonts w:ascii="Calibri" w:hAnsi="Calibri" w:cs="Calibri"/>
          <w:color w:val="000000"/>
          <w:sz w:val="18"/>
          <w:szCs w:val="18"/>
        </w:rPr>
        <w:t>dispõe sobre os critérios de sustentabilidade ambiental na aquisição de bens, contratação de serviços ou obras pela Administração Pública Federal direta, autárquica e fundacional e dá outras providências</w:t>
      </w:r>
      <w:r w:rsidRPr="0057107A">
        <w:rPr>
          <w:rFonts w:ascii="Calibri" w:hAnsi="Calibri" w:cs="Calibri"/>
          <w:b/>
          <w:bCs/>
          <w:color w:val="000000"/>
          <w:sz w:val="18"/>
          <w:szCs w:val="18"/>
        </w:rPr>
        <w:t> e no guia Nacional de Contratações Sustentáveis (</w:t>
      </w:r>
      <w:hyperlink r:id="rId27" w:tgtFrame="_blank" w:history="1">
        <w:r w:rsidRPr="0057107A">
          <w:rPr>
            <w:rStyle w:val="Hyperlink"/>
            <w:rFonts w:ascii="Calibri" w:hAnsi="Calibri" w:cs="Calibri"/>
            <w:b/>
            <w:bCs/>
            <w:sz w:val="18"/>
            <w:szCs w:val="18"/>
          </w:rPr>
          <w:t>https://www.gov.br/agu/pt-br/composicao/cgu/cgu/guias/guia-de-contratacoes-sustentaveis-set-2023.pdf</w:t>
        </w:r>
      </w:hyperlink>
      <w:proofErr w:type="gramStart"/>
      <w:r w:rsidRPr="0057107A">
        <w:rPr>
          <w:rFonts w:ascii="Calibri" w:hAnsi="Calibri" w:cs="Calibri"/>
          <w:b/>
          <w:bCs/>
          <w:color w:val="000000"/>
          <w:sz w:val="18"/>
          <w:szCs w:val="18"/>
        </w:rPr>
        <w:t> )</w:t>
      </w:r>
      <w:proofErr w:type="gramEnd"/>
      <w:r w:rsidRPr="0057107A">
        <w:rPr>
          <w:rFonts w:ascii="Calibri" w:hAnsi="Calibri" w:cs="Calibri"/>
          <w:b/>
          <w:bCs/>
          <w:color w:val="000000"/>
          <w:sz w:val="18"/>
          <w:szCs w:val="18"/>
        </w:rPr>
        <w:t>, no que couber.</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Não obstante, consta as seguintes determinações no PARECER n. 00001/2021/CNS/CGU/</w:t>
      </w:r>
      <w:proofErr w:type="gramStart"/>
      <w:r w:rsidRPr="0057107A">
        <w:rPr>
          <w:rFonts w:ascii="Calibri" w:hAnsi="Calibri" w:cs="Calibri"/>
          <w:color w:val="000000"/>
          <w:sz w:val="18"/>
          <w:szCs w:val="18"/>
        </w:rPr>
        <w:t>AGU ,</w:t>
      </w:r>
      <w:proofErr w:type="gramEnd"/>
      <w:r w:rsidRPr="0057107A">
        <w:rPr>
          <w:rFonts w:ascii="Calibri" w:hAnsi="Calibri" w:cs="Calibri"/>
          <w:color w:val="000000"/>
          <w:sz w:val="18"/>
          <w:szCs w:val="18"/>
        </w:rPr>
        <w:t xml:space="preserve"> que foi elaborado pela Câmara Nacional de Sustentabilidade com o objetivo de orientar a atuação consultiva no que toca à adoção de critérios e práticas de sustentabilidade socioambiental e de acessibilidade em todas as fases das contratações públicas.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Consta de sua ementa: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I. Os órgãos e entidades que compõem a administração pública são obrigados a adotar critérios e práticas de sustentabilidade socioambiental e de acessibilidade nas contratações públicas, nas fases de planejamento, seleção de fornecedor, execução contratual, fiscalização e na gestão dos resíduos sólidos;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II. A impossibilidade de adoção de tais critérios e práticas de sustentabilidade nas contratações públicas deverá ser justificada pelo gestor competente nos autos do processo administrativo, com a indicação das pertinentes razões de fato e/ou direito;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Frente a isso, cabe ao gestor público a incumbência de taxar e determinar possíveis impactos ambientais provenientes de suas contratações, assim como elencar quais critérios serão considerados em cada caso concreto.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No edital os critérios de sustentabilidade podem ser exigidos como requisito de aceitabilidade da proposta ou como requisito de habilitação.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Em consulta ao Guia Nacional de Contratações Sustentáveis da AGU, a fim de verificar se o objeto contratual está previsto entre aqueles que constam da parte específica do Guia foi encontrado a seguinte categoria de classificação: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Aquisição ou serviços que envolvam a utilização de veículos automotores.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Logo, em atendimento ao disposto, elenca as seguintes condições de contratação e impactos ambientais: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a) Só será admitida a oferta de veículo automotor que utilize o combustível renovável (etanol, gás natural veicular, biodiesel, eletricidade, etc.), inclusive mediante tecnologia “</w:t>
      </w:r>
      <w:proofErr w:type="spellStart"/>
      <w:r w:rsidRPr="0057107A">
        <w:rPr>
          <w:rFonts w:ascii="Calibri" w:hAnsi="Calibri" w:cs="Calibri"/>
          <w:color w:val="000000"/>
          <w:sz w:val="18"/>
          <w:szCs w:val="18"/>
        </w:rPr>
        <w:t>flex</w:t>
      </w:r>
      <w:proofErr w:type="spellEnd"/>
      <w:r w:rsidRPr="0057107A">
        <w:rPr>
          <w:rFonts w:ascii="Calibri" w:hAnsi="Calibri" w:cs="Calibri"/>
          <w:color w:val="000000"/>
          <w:sz w:val="18"/>
          <w:szCs w:val="18"/>
        </w:rPr>
        <w:t>”, nos termos da Lei n° 9.660, de 1998.</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b) “Só será admitida a oferta de veículo automotor que atenda aos limites máximos de ruídos fixados nas Resoluções CONAMA n° 1, de 11/02/1993, n. 08/1993, n. 17/1995, n° 272/2000 e n. 242/1998 e legislação superveniente e correlata.</w:t>
      </w:r>
      <w:proofErr w:type="gramStart"/>
      <w:r w:rsidRPr="0057107A">
        <w:rPr>
          <w:rFonts w:ascii="Calibri" w:hAnsi="Calibri" w:cs="Calibri"/>
          <w:color w:val="000000"/>
          <w:sz w:val="18"/>
          <w:szCs w:val="18"/>
        </w:rPr>
        <w:t>”</w:t>
      </w:r>
      <w:proofErr w:type="gramEnd"/>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c) “Só será admitida a oferta de veículo automotor que atenda aos limites máximos de emissão de poluentes provenientes do escapamento fixados no âmbito do Programa de Controle da Poluição do Ar por Veículos Automotores – PROCONVE, conforme Resolução CONAMA n° 18, de 06/05/1986, Resolução CONAMA 490, de 16 de novembro de 2018 e Resolução CONAMA 492, de 20 de dezembro de 2018, complementações e alterações supervenientes”.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d) “Só será admitida a oferta de veículo que possua eficiência energética equivalente a um veículo com a Etiqueta da categoria A (mais eficiente) do Programa Brasileiro de Etiquetagem Veicular (PBE Veicular).</w:t>
      </w:r>
      <w:proofErr w:type="gramStart"/>
      <w:r w:rsidRPr="0057107A">
        <w:rPr>
          <w:rFonts w:ascii="Calibri" w:hAnsi="Calibri" w:cs="Calibri"/>
          <w:color w:val="000000"/>
          <w:sz w:val="18"/>
          <w:szCs w:val="18"/>
        </w:rPr>
        <w:t>”</w:t>
      </w:r>
      <w:proofErr w:type="gramEnd"/>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u w:val="single"/>
        </w:rPr>
        <w:t>4.1.11. JUSTIFICATIVA DA EXCLUSÃO DE PARTICIPAÇÃO DE PESSOAS FÍSICAS NA LICITAÇÃO: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A exclusão de participação de Pessoas Físicas na licitação, conforme determina o artigo 34, inciso XIV do Decreto Estadual nº 28.874/24, se justifica pela complexidade e escala do objeto da contratação.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lastRenderedPageBreak/>
        <w:t xml:space="preserve">A natureza do objeto da pretensa contratação que é a aquisição de Veículos </w:t>
      </w:r>
      <w:proofErr w:type="gramStart"/>
      <w:r w:rsidRPr="0057107A">
        <w:rPr>
          <w:rFonts w:ascii="Calibri" w:hAnsi="Calibri" w:cs="Calibri"/>
          <w:color w:val="000000"/>
          <w:sz w:val="18"/>
          <w:szCs w:val="18"/>
        </w:rPr>
        <w:t>0 KM</w:t>
      </w:r>
      <w:proofErr w:type="gramEnd"/>
      <w:r w:rsidRPr="0057107A">
        <w:rPr>
          <w:rFonts w:ascii="Calibri" w:hAnsi="Calibri" w:cs="Calibri"/>
          <w:color w:val="000000"/>
          <w:sz w:val="18"/>
          <w:szCs w:val="18"/>
        </w:rPr>
        <w:t xml:space="preserve"> (quilômetro) para atender as necessidades da </w:t>
      </w:r>
      <w:proofErr w:type="spellStart"/>
      <w:r w:rsidRPr="0057107A">
        <w:rPr>
          <w:rFonts w:ascii="Calibri" w:hAnsi="Calibri" w:cs="Calibri"/>
          <w:color w:val="000000"/>
          <w:sz w:val="18"/>
          <w:szCs w:val="18"/>
        </w:rPr>
        <w:t>Emater-Ro</w:t>
      </w:r>
      <w:proofErr w:type="spellEnd"/>
      <w:r w:rsidRPr="0057107A">
        <w:rPr>
          <w:rFonts w:ascii="Calibri" w:hAnsi="Calibri" w:cs="Calibri"/>
          <w:color w:val="000000"/>
          <w:sz w:val="18"/>
          <w:szCs w:val="18"/>
        </w:rPr>
        <w:t>, demanda um expertise técnica e capacidade operacional que geralmente não está disponível em pessoas físicas.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Ademais, o fornecimento de Veículos </w:t>
      </w:r>
      <w:proofErr w:type="gramStart"/>
      <w:r w:rsidRPr="0057107A">
        <w:rPr>
          <w:rFonts w:ascii="Calibri" w:hAnsi="Calibri" w:cs="Calibri"/>
          <w:color w:val="000000"/>
          <w:sz w:val="18"/>
          <w:szCs w:val="18"/>
        </w:rPr>
        <w:t>0 KM</w:t>
      </w:r>
      <w:proofErr w:type="gramEnd"/>
      <w:r w:rsidRPr="0057107A">
        <w:rPr>
          <w:rFonts w:ascii="Calibri" w:hAnsi="Calibri" w:cs="Calibri"/>
          <w:color w:val="000000"/>
          <w:sz w:val="18"/>
          <w:szCs w:val="18"/>
        </w:rPr>
        <w:t xml:space="preserve"> (quilômetro) necessita de capacidade de gerenciamento logístico. Essas características são mais comumente encontradas em Pessoas Jurídicas e não em indivíduos.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Portanto, a exclusão de participação de Pessoas Físicas na licitação se justifica pela necessidade de assegurar a eficiência, eficácia e qualidade na prestação dos serviços, bem como pela complexidade e escala do objeto da contratação, que demandam a expertise técnica e operacional geralmente encontrada em empresas especializadas.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u w:val="single"/>
        </w:rPr>
        <w:t>4.2. Objetivos estratégicos da EMATER-RO: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4.2.1.</w:t>
      </w:r>
      <w:r w:rsidRPr="0057107A">
        <w:rPr>
          <w:rFonts w:ascii="Calibri" w:hAnsi="Calibri" w:cs="Calibri"/>
          <w:color w:val="000000"/>
          <w:sz w:val="18"/>
          <w:szCs w:val="18"/>
        </w:rPr>
        <w:t> Colaborar para a melhoria da qualidade do meio rural tendo como foco o fortalecimento da agricultura familiar, buscando a competitividade da agricultura rondoniense, frente aos mercados globalizados, adequando os produtos às exigências dos consumidores.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4.2.2</w:t>
      </w:r>
      <w:r w:rsidRPr="0057107A">
        <w:rPr>
          <w:rFonts w:ascii="Calibri" w:hAnsi="Calibri" w:cs="Calibri"/>
          <w:color w:val="000000"/>
          <w:sz w:val="18"/>
          <w:szCs w:val="18"/>
        </w:rPr>
        <w:t xml:space="preserve">. Estimular a produção de alimentos regionalmente adaptados, bem como a diversificação de cultivos, visando a busca sustentável </w:t>
      </w:r>
      <w:proofErr w:type="gramStart"/>
      <w:r w:rsidRPr="0057107A">
        <w:rPr>
          <w:rFonts w:ascii="Calibri" w:hAnsi="Calibri" w:cs="Calibri"/>
          <w:color w:val="000000"/>
          <w:sz w:val="18"/>
          <w:szCs w:val="18"/>
        </w:rPr>
        <w:t>da segurança alimentar</w:t>
      </w:r>
      <w:proofErr w:type="gramEnd"/>
      <w:r w:rsidRPr="0057107A">
        <w:rPr>
          <w:rFonts w:ascii="Calibri" w:hAnsi="Calibri" w:cs="Calibri"/>
          <w:color w:val="000000"/>
          <w:sz w:val="18"/>
          <w:szCs w:val="18"/>
        </w:rPr>
        <w:t xml:space="preserve"> sustentável da população.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4.2.3</w:t>
      </w:r>
      <w:r w:rsidRPr="0057107A">
        <w:rPr>
          <w:rFonts w:ascii="Calibri" w:hAnsi="Calibri" w:cs="Calibri"/>
          <w:color w:val="000000"/>
          <w:sz w:val="18"/>
          <w:szCs w:val="18"/>
        </w:rPr>
        <w:t xml:space="preserve">. Estimular e apoiar o desenvolvimento rural, através de ações de caráter educativo, executadas conjuntamente com entidades parceiras públicas e privadas, com vista a execução e </w:t>
      </w:r>
      <w:proofErr w:type="gramStart"/>
      <w:r w:rsidRPr="0057107A">
        <w:rPr>
          <w:rFonts w:ascii="Calibri" w:hAnsi="Calibri" w:cs="Calibri"/>
          <w:color w:val="000000"/>
          <w:sz w:val="18"/>
          <w:szCs w:val="18"/>
        </w:rPr>
        <w:t>implementação</w:t>
      </w:r>
      <w:proofErr w:type="gramEnd"/>
      <w:r w:rsidRPr="0057107A">
        <w:rPr>
          <w:rFonts w:ascii="Calibri" w:hAnsi="Calibri" w:cs="Calibri"/>
          <w:color w:val="000000"/>
          <w:sz w:val="18"/>
          <w:szCs w:val="18"/>
        </w:rPr>
        <w:t xml:space="preserve"> de Programas de Assistência Técnica e Extensão Rural – ATER voltadas para a saúde, educação, nutrição, fomento, agroindústria, armazenagem, comercialização e meio ambiente.</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4.2.4.</w:t>
      </w:r>
      <w:r w:rsidRPr="0057107A">
        <w:rPr>
          <w:rFonts w:ascii="Calibri" w:hAnsi="Calibri" w:cs="Calibri"/>
          <w:color w:val="000000"/>
          <w:sz w:val="18"/>
          <w:szCs w:val="18"/>
        </w:rPr>
        <w:t> Participar na definição das políticas públicas agrícolas nas esferas federal, estadual e municipal.</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4.2.5</w:t>
      </w:r>
      <w:r w:rsidRPr="0057107A">
        <w:rPr>
          <w:rFonts w:ascii="Calibri" w:hAnsi="Calibri" w:cs="Calibri"/>
          <w:color w:val="000000"/>
          <w:sz w:val="18"/>
          <w:szCs w:val="18"/>
        </w:rPr>
        <w:t>. Adotar o planejamento das ações com base no território rural, sempre considerando os aspectos econômicos, sociais ambientais, culturais e políticas de desenvolvimento sustentável.</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4.2.6.</w:t>
      </w:r>
      <w:r w:rsidRPr="0057107A">
        <w:rPr>
          <w:rFonts w:ascii="Calibri" w:hAnsi="Calibri" w:cs="Calibri"/>
          <w:color w:val="000000"/>
          <w:sz w:val="18"/>
          <w:szCs w:val="18"/>
        </w:rPr>
        <w:t xml:space="preserve"> Apoiar os agricultores familiares no resgate do saber local, capaz de servir como </w:t>
      </w:r>
      <w:proofErr w:type="gramStart"/>
      <w:r w:rsidRPr="0057107A">
        <w:rPr>
          <w:rFonts w:ascii="Calibri" w:hAnsi="Calibri" w:cs="Calibri"/>
          <w:color w:val="000000"/>
          <w:sz w:val="18"/>
          <w:szCs w:val="18"/>
        </w:rPr>
        <w:t>ponto</w:t>
      </w:r>
      <w:proofErr w:type="gramEnd"/>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color w:val="000000"/>
          <w:sz w:val="18"/>
          <w:szCs w:val="18"/>
        </w:rPr>
        <w:t>de</w:t>
      </w:r>
      <w:proofErr w:type="gramEnd"/>
      <w:r w:rsidRPr="0057107A">
        <w:rPr>
          <w:rFonts w:ascii="Calibri" w:hAnsi="Calibri" w:cs="Calibri"/>
          <w:color w:val="000000"/>
          <w:sz w:val="18"/>
          <w:szCs w:val="18"/>
        </w:rPr>
        <w:t xml:space="preserve"> partida para ações transformadoras da realidade.</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4.2.7</w:t>
      </w:r>
      <w:r w:rsidRPr="0057107A">
        <w:rPr>
          <w:rFonts w:ascii="Calibri" w:hAnsi="Calibri" w:cs="Calibri"/>
          <w:color w:val="000000"/>
          <w:sz w:val="18"/>
          <w:szCs w:val="18"/>
        </w:rPr>
        <w:t>. Potencializar processos de inclusão social e de fortalecimento da cidadania, levando em consideração os aspectos éticos, étnicos, culturais, sociais, econômicos, políticos e ambientais.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4.2.8.</w:t>
      </w:r>
      <w:r w:rsidRPr="0057107A">
        <w:rPr>
          <w:rFonts w:ascii="Calibri" w:hAnsi="Calibri" w:cs="Calibri"/>
          <w:color w:val="000000"/>
          <w:sz w:val="18"/>
          <w:szCs w:val="18"/>
        </w:rPr>
        <w:t xml:space="preserve"> Estimular a utilização de tecnologias apropriadas e o aproveitamento dos recursos naturais, com base no zoneamento socioeconômico e cultural das famílias rurais, através da transferência de tecnologias e gerenciamento empregados nas explorações </w:t>
      </w:r>
      <w:proofErr w:type="spellStart"/>
      <w:r w:rsidRPr="0057107A">
        <w:rPr>
          <w:rFonts w:ascii="Calibri" w:hAnsi="Calibri" w:cs="Calibri"/>
          <w:color w:val="000000"/>
          <w:sz w:val="18"/>
          <w:szCs w:val="18"/>
        </w:rPr>
        <w:t>agrossilvipastoris</w:t>
      </w:r>
      <w:proofErr w:type="spellEnd"/>
      <w:r w:rsidRPr="0057107A">
        <w:rPr>
          <w:rFonts w:ascii="Calibri" w:hAnsi="Calibri" w:cs="Calibri"/>
          <w:color w:val="000000"/>
          <w:sz w:val="18"/>
          <w:szCs w:val="18"/>
        </w:rPr>
        <w:t xml:space="preserve"> e de atividades de promoção humana.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u w:val="single"/>
        </w:rPr>
        <w:t>4.3. Diretrizes estratégicas da EMATER-RO: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4.3.1.</w:t>
      </w:r>
      <w:r w:rsidRPr="0057107A">
        <w:rPr>
          <w:rFonts w:ascii="Calibri" w:hAnsi="Calibri" w:cs="Calibri"/>
          <w:color w:val="000000"/>
          <w:sz w:val="18"/>
          <w:szCs w:val="18"/>
        </w:rPr>
        <w:t> Pautada nas demandas da sociedade, nos avanços tecnológicos, nos sistemas gerenciais e na satisfação dos clientes, estabeleceu-se as seguintes diretrizes: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4.3.2.</w:t>
      </w:r>
      <w:r w:rsidRPr="0057107A">
        <w:rPr>
          <w:rFonts w:ascii="Calibri" w:hAnsi="Calibri" w:cs="Calibri"/>
          <w:color w:val="000000"/>
          <w:sz w:val="18"/>
          <w:szCs w:val="18"/>
        </w:rPr>
        <w:t> Priorizar o atendimento aos agricultores e agricultoras de base familiar, suas organizações e comunidades.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4.3.3</w:t>
      </w:r>
      <w:r w:rsidRPr="0057107A">
        <w:rPr>
          <w:rFonts w:ascii="Calibri" w:hAnsi="Calibri" w:cs="Calibri"/>
          <w:color w:val="000000"/>
          <w:sz w:val="18"/>
          <w:szCs w:val="18"/>
        </w:rPr>
        <w:t>. Profissionalizar os agricultores e agricultoras familiares para o trabalho, melhoria da qualidade de seus produtos e para o agronegócio.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4.3.4.</w:t>
      </w:r>
      <w:r w:rsidRPr="0057107A">
        <w:rPr>
          <w:rFonts w:ascii="Calibri" w:hAnsi="Calibri" w:cs="Calibri"/>
          <w:color w:val="000000"/>
          <w:sz w:val="18"/>
          <w:szCs w:val="18"/>
        </w:rPr>
        <w:t xml:space="preserve"> Difundir tecnologias que viabilizem o agronegócio, utilizando sistemas de produção competitivos, ecologicamente adequados e socialmente desejáveis, proporcionando maior nível de </w:t>
      </w:r>
      <w:proofErr w:type="spellStart"/>
      <w:proofErr w:type="gramStart"/>
      <w:r w:rsidRPr="0057107A">
        <w:rPr>
          <w:rFonts w:ascii="Calibri" w:hAnsi="Calibri" w:cs="Calibri"/>
          <w:color w:val="000000"/>
          <w:sz w:val="18"/>
          <w:szCs w:val="18"/>
        </w:rPr>
        <w:t>auto-sustentabilidade</w:t>
      </w:r>
      <w:proofErr w:type="spellEnd"/>
      <w:proofErr w:type="gramEnd"/>
      <w:r w:rsidRPr="0057107A">
        <w:rPr>
          <w:rFonts w:ascii="Calibri" w:hAnsi="Calibri" w:cs="Calibri"/>
          <w:color w:val="000000"/>
          <w:sz w:val="18"/>
          <w:szCs w:val="18"/>
        </w:rPr>
        <w:t xml:space="preserve"> e competitividade da Unidade Produtiva.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4.3.5.</w:t>
      </w:r>
      <w:r w:rsidRPr="0057107A">
        <w:rPr>
          <w:rFonts w:ascii="Calibri" w:hAnsi="Calibri" w:cs="Calibri"/>
          <w:color w:val="000000"/>
          <w:sz w:val="18"/>
          <w:szCs w:val="18"/>
        </w:rPr>
        <w:t> Contribuir com os processos educativos de natureza social, proporcionando a elevação da qualidade de vida dos agricultores e agricultoras familiares e, a promoção da cidadania.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4.3.6.</w:t>
      </w:r>
      <w:r w:rsidRPr="0057107A">
        <w:rPr>
          <w:rFonts w:ascii="Calibri" w:hAnsi="Calibri" w:cs="Calibri"/>
          <w:color w:val="000000"/>
          <w:sz w:val="18"/>
          <w:szCs w:val="18"/>
        </w:rPr>
        <w:t> </w:t>
      </w:r>
      <w:proofErr w:type="gramStart"/>
      <w:r w:rsidRPr="0057107A">
        <w:rPr>
          <w:rFonts w:ascii="Calibri" w:hAnsi="Calibri" w:cs="Calibri"/>
          <w:color w:val="000000"/>
          <w:sz w:val="18"/>
          <w:szCs w:val="18"/>
        </w:rPr>
        <w:t>Implementar</w:t>
      </w:r>
      <w:proofErr w:type="gramEnd"/>
      <w:r w:rsidRPr="0057107A">
        <w:rPr>
          <w:rFonts w:ascii="Calibri" w:hAnsi="Calibri" w:cs="Calibri"/>
          <w:color w:val="000000"/>
          <w:sz w:val="18"/>
          <w:szCs w:val="18"/>
        </w:rPr>
        <w:t xml:space="preserve"> ações para o desenvolvimento sustentável rural, fortalecendo as ações econômicas, ecológicas, sociais e políticas.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4.3.7.</w:t>
      </w:r>
      <w:r w:rsidRPr="0057107A">
        <w:rPr>
          <w:rFonts w:ascii="Calibri" w:hAnsi="Calibri" w:cs="Calibri"/>
          <w:color w:val="000000"/>
          <w:sz w:val="18"/>
          <w:szCs w:val="18"/>
        </w:rPr>
        <w:t> Desenvolver o sistema de planejamento de ATER, onde a sociedade participe em todas as suas etapas.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4.3.8.</w:t>
      </w:r>
      <w:r w:rsidRPr="0057107A">
        <w:rPr>
          <w:rFonts w:ascii="Calibri" w:hAnsi="Calibri" w:cs="Calibri"/>
          <w:color w:val="000000"/>
          <w:sz w:val="18"/>
          <w:szCs w:val="18"/>
        </w:rPr>
        <w:t> Intensificar ações para o fortalecimento do associativismo rural, apoiando empreendimentos coletivos que viabilizem a verticalização da agropecuária e promovam agregação de valor e ocupação da mão-de-obra no meio rural.</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4.3.9.</w:t>
      </w:r>
      <w:r w:rsidRPr="0057107A">
        <w:rPr>
          <w:rFonts w:ascii="Calibri" w:hAnsi="Calibri" w:cs="Calibri"/>
          <w:color w:val="000000"/>
          <w:sz w:val="18"/>
          <w:szCs w:val="18"/>
        </w:rPr>
        <w:t> Modernizar os processos de ATER, buscando a excelência dos serviços da comunicação, informação, marketing da geração e divulgação de resultados.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4.3.10</w:t>
      </w:r>
      <w:r w:rsidRPr="0057107A">
        <w:rPr>
          <w:rFonts w:ascii="Calibri" w:hAnsi="Calibri" w:cs="Calibri"/>
          <w:color w:val="000000"/>
          <w:sz w:val="18"/>
          <w:szCs w:val="18"/>
        </w:rPr>
        <w:t>. Estimular a utilização de tecnologias e aproveitamento dos recursos naturais, tendo como base o zoneamento socioeconômico e ecológico do Estado.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u w:val="single"/>
        </w:rPr>
        <w:t>5. JUSTIFICATIVA DA AQUISIÇÃO COM BASE NO PROGRAMA DE TRABALHO E DO QUANTITATIVO: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5.1</w:t>
      </w:r>
      <w:r w:rsidRPr="0057107A">
        <w:rPr>
          <w:rFonts w:ascii="Calibri" w:hAnsi="Calibri" w:cs="Calibri"/>
          <w:color w:val="000000"/>
          <w:sz w:val="18"/>
          <w:szCs w:val="18"/>
        </w:rPr>
        <w:t>. A despesa em tela visa atender o Plano Plurianual – PPA/LDO </w:t>
      </w:r>
      <w:r w:rsidRPr="0057107A">
        <w:rPr>
          <w:rFonts w:ascii="Calibri" w:hAnsi="Calibri" w:cs="Calibri"/>
          <w:b/>
          <w:bCs/>
          <w:color w:val="000000"/>
          <w:sz w:val="18"/>
          <w:szCs w:val="18"/>
        </w:rPr>
        <w:t>2024/2027,</w:t>
      </w:r>
      <w:r w:rsidRPr="0057107A">
        <w:rPr>
          <w:rFonts w:ascii="Calibri" w:hAnsi="Calibri" w:cs="Calibri"/>
          <w:color w:val="000000"/>
          <w:sz w:val="18"/>
          <w:szCs w:val="18"/>
        </w:rPr>
        <w:t> especialmente o Programa de Trabalho </w:t>
      </w:r>
      <w:r w:rsidRPr="0057107A">
        <w:rPr>
          <w:rFonts w:ascii="Calibri" w:hAnsi="Calibri" w:cs="Calibri"/>
          <w:b/>
          <w:bCs/>
          <w:color w:val="000000"/>
          <w:sz w:val="18"/>
          <w:szCs w:val="18"/>
        </w:rPr>
        <w:t>1015 – GESTÃO ADMINISTRATIVA DO PODER EXECUTIVO</w:t>
      </w:r>
      <w:r w:rsidRPr="0057107A">
        <w:rPr>
          <w:rFonts w:ascii="Calibri" w:hAnsi="Calibri" w:cs="Calibri"/>
          <w:color w:val="000000"/>
          <w:sz w:val="18"/>
          <w:szCs w:val="18"/>
        </w:rPr>
        <w:t> e 2024</w:t>
      </w:r>
      <w:r w:rsidRPr="0057107A">
        <w:rPr>
          <w:rFonts w:ascii="Calibri" w:hAnsi="Calibri" w:cs="Calibri"/>
          <w:b/>
          <w:bCs/>
          <w:color w:val="000000"/>
          <w:sz w:val="18"/>
          <w:szCs w:val="18"/>
        </w:rPr>
        <w:t> – FORTALECIMENTO DA AGRICULTURA FAMILIAR</w:t>
      </w:r>
      <w:r w:rsidRPr="0057107A">
        <w:rPr>
          <w:rFonts w:ascii="Calibri" w:hAnsi="Calibri" w:cs="Calibri"/>
          <w:color w:val="000000"/>
          <w:sz w:val="18"/>
          <w:szCs w:val="18"/>
        </w:rPr>
        <w:t>, nas Ações 2019</w:t>
      </w:r>
      <w:r w:rsidRPr="0057107A">
        <w:rPr>
          <w:rFonts w:ascii="Calibri" w:hAnsi="Calibri" w:cs="Calibri"/>
          <w:b/>
          <w:bCs/>
          <w:color w:val="000000"/>
          <w:sz w:val="18"/>
          <w:szCs w:val="18"/>
        </w:rPr>
        <w:t> -</w:t>
      </w:r>
      <w:r w:rsidRPr="0057107A">
        <w:rPr>
          <w:rFonts w:ascii="Calibri" w:hAnsi="Calibri" w:cs="Calibri"/>
          <w:color w:val="000000"/>
          <w:sz w:val="18"/>
          <w:szCs w:val="18"/>
        </w:rPr>
        <w:t> </w:t>
      </w:r>
      <w:r w:rsidRPr="0057107A">
        <w:rPr>
          <w:rFonts w:ascii="Calibri" w:hAnsi="Calibri" w:cs="Calibri"/>
          <w:b/>
          <w:bCs/>
          <w:color w:val="000000"/>
          <w:sz w:val="18"/>
          <w:szCs w:val="18"/>
        </w:rPr>
        <w:t xml:space="preserve">Promover </w:t>
      </w:r>
      <w:r w:rsidRPr="0057107A">
        <w:rPr>
          <w:rFonts w:ascii="Calibri" w:hAnsi="Calibri" w:cs="Calibri"/>
          <w:b/>
          <w:bCs/>
          <w:color w:val="000000"/>
          <w:sz w:val="18"/>
          <w:szCs w:val="18"/>
        </w:rPr>
        <w:lastRenderedPageBreak/>
        <w:t>Assistência Técnica </w:t>
      </w:r>
      <w:r w:rsidRPr="0057107A">
        <w:rPr>
          <w:rFonts w:ascii="Calibri" w:hAnsi="Calibri" w:cs="Calibri"/>
          <w:color w:val="000000"/>
          <w:sz w:val="18"/>
          <w:szCs w:val="18"/>
        </w:rPr>
        <w:t>e Extensão Rural e </w:t>
      </w:r>
      <w:r w:rsidRPr="0057107A">
        <w:rPr>
          <w:rFonts w:ascii="Calibri" w:hAnsi="Calibri" w:cs="Calibri"/>
          <w:b/>
          <w:bCs/>
          <w:color w:val="000000"/>
          <w:sz w:val="18"/>
          <w:szCs w:val="18"/>
        </w:rPr>
        <w:t xml:space="preserve">2087 - Assegurar a Manutenção Administrativa da </w:t>
      </w:r>
      <w:proofErr w:type="gramStart"/>
      <w:r w:rsidRPr="0057107A">
        <w:rPr>
          <w:rFonts w:ascii="Calibri" w:hAnsi="Calibri" w:cs="Calibri"/>
          <w:b/>
          <w:bCs/>
          <w:color w:val="000000"/>
          <w:sz w:val="18"/>
          <w:szCs w:val="18"/>
        </w:rPr>
        <w:t>Unidade</w:t>
      </w:r>
      <w:r w:rsidRPr="0057107A">
        <w:rPr>
          <w:rFonts w:ascii="Calibri" w:hAnsi="Calibri" w:cs="Calibri"/>
          <w:color w:val="000000"/>
          <w:sz w:val="18"/>
          <w:szCs w:val="18"/>
        </w:rPr>
        <w:t> ,</w:t>
      </w:r>
      <w:proofErr w:type="gramEnd"/>
      <w:r w:rsidRPr="0057107A">
        <w:rPr>
          <w:rFonts w:ascii="Calibri" w:hAnsi="Calibri" w:cs="Calibri"/>
          <w:color w:val="000000"/>
          <w:sz w:val="18"/>
          <w:szCs w:val="18"/>
        </w:rPr>
        <w:t xml:space="preserve"> no Elemento de despesas</w:t>
      </w:r>
      <w:r w:rsidRPr="0057107A">
        <w:rPr>
          <w:rFonts w:ascii="Calibri" w:hAnsi="Calibri" w:cs="Calibri"/>
          <w:b/>
          <w:bCs/>
          <w:color w:val="000000"/>
          <w:sz w:val="18"/>
          <w:szCs w:val="18"/>
        </w:rPr>
        <w:t>: 44.90.52</w:t>
      </w:r>
      <w:r w:rsidRPr="0057107A">
        <w:rPr>
          <w:rFonts w:ascii="Calibri" w:hAnsi="Calibri" w:cs="Calibri"/>
          <w:color w:val="000000"/>
          <w:sz w:val="18"/>
          <w:szCs w:val="18"/>
        </w:rPr>
        <w:t> (material permanente), da fonte de recursos: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b/>
          <w:bCs/>
          <w:color w:val="000000"/>
          <w:sz w:val="18"/>
          <w:szCs w:val="18"/>
        </w:rPr>
        <w:t>1500000001 - Recurso</w:t>
      </w:r>
      <w:proofErr w:type="gramEnd"/>
      <w:r w:rsidRPr="0057107A">
        <w:rPr>
          <w:rFonts w:ascii="Calibri" w:hAnsi="Calibri" w:cs="Calibri"/>
          <w:b/>
          <w:bCs/>
          <w:color w:val="000000"/>
          <w:sz w:val="18"/>
          <w:szCs w:val="18"/>
        </w:rPr>
        <w:t xml:space="preserve"> não Vinculados de impostos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1501000001 - Outros Recursos não Vinculados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1899000001 - Outros Recursos Vinculados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1700000001 - Outras Transferências de Convênios ou Instrumentos Congêneres da União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u w:val="single"/>
        </w:rPr>
        <w:t>5.2. BENEFÍCIOS DIRETOS E INDIRETOS QUE RESULTARÃO A AQUISIÇÃO</w:t>
      </w:r>
      <w:r w:rsidRPr="0057107A">
        <w:rPr>
          <w:rFonts w:ascii="Calibri" w:hAnsi="Calibri" w:cs="Calibri"/>
          <w:b/>
          <w:bCs/>
          <w:color w:val="000000"/>
          <w:sz w:val="18"/>
          <w:szCs w:val="18"/>
        </w:rPr>
        <w:t>:</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Segurança aos empregados públicos nos deslocamentos, que devem ser realizados dentro da sua cidade de lotação ou em deslocamentos para outros municípios;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Gestão dos Recursos Públicos com Eficiência e Racionalidade, gerando mais economicidade, </w:t>
      </w:r>
      <w:proofErr w:type="gramStart"/>
      <w:r w:rsidRPr="0057107A">
        <w:rPr>
          <w:rFonts w:ascii="Calibri" w:hAnsi="Calibri" w:cs="Calibri"/>
          <w:color w:val="000000"/>
          <w:sz w:val="18"/>
          <w:szCs w:val="18"/>
        </w:rPr>
        <w:t>isto</w:t>
      </w:r>
      <w:proofErr w:type="gramEnd"/>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Manter padrão de segurança em patamar </w:t>
      </w:r>
      <w:proofErr w:type="gramStart"/>
      <w:r w:rsidRPr="0057107A">
        <w:rPr>
          <w:rFonts w:ascii="Calibri" w:hAnsi="Calibri" w:cs="Calibri"/>
          <w:color w:val="000000"/>
          <w:sz w:val="18"/>
          <w:szCs w:val="18"/>
        </w:rPr>
        <w:t>aceitável :</w:t>
      </w:r>
      <w:proofErr w:type="gramEnd"/>
      <w:r w:rsidRPr="0057107A">
        <w:rPr>
          <w:rFonts w:ascii="Calibri" w:hAnsi="Calibri" w:cs="Calibri"/>
          <w:color w:val="000000"/>
          <w:sz w:val="18"/>
          <w:szCs w:val="18"/>
        </w:rPr>
        <w:t xml:space="preserve"> Os veículos novos pretendidos dispõem de equipamentos de segurança mais modernos, por exemplo, </w:t>
      </w:r>
      <w:proofErr w:type="spellStart"/>
      <w:r w:rsidRPr="0057107A">
        <w:rPr>
          <w:rFonts w:ascii="Calibri" w:hAnsi="Calibri" w:cs="Calibri"/>
          <w:color w:val="000000"/>
          <w:sz w:val="18"/>
          <w:szCs w:val="18"/>
        </w:rPr>
        <w:t>Airbags</w:t>
      </w:r>
      <w:proofErr w:type="spellEnd"/>
      <w:r w:rsidRPr="0057107A">
        <w:rPr>
          <w:rFonts w:ascii="Calibri" w:hAnsi="Calibri" w:cs="Calibri"/>
          <w:color w:val="000000"/>
          <w:sz w:val="18"/>
          <w:szCs w:val="18"/>
        </w:rPr>
        <w:t xml:space="preserve"> e freios ABS, que podem qualificá-los de mais seguros. Ademais, é sabido que os veículos mais recentes possuem técnicas construtivas mais modernas que também proporcionam maior segurança, principalmente quando comparados aos modelos atuais da frota do EMATER/RO. Tal preocupação, em se tratando de aquisição dessa natureza, deve de fato ser ponderada com extremo rigor pela Administração, até porque poderá, no futuro, ser eventualmente responsabilizada por consequências produzidas na utilização dos veículos que compõe a frota desta Autarquia;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u w:val="single"/>
        </w:rPr>
        <w:t>5.3. A IMPORTÂNCIA DA AQUISIÇÃO DO BEM PARA O DESENVOLVIMENTO</w:t>
      </w:r>
      <w:r w:rsidRPr="0057107A">
        <w:rPr>
          <w:rFonts w:ascii="Calibri" w:hAnsi="Calibri" w:cs="Calibri"/>
          <w:color w:val="000000"/>
          <w:sz w:val="18"/>
          <w:szCs w:val="18"/>
          <w:u w:val="single"/>
        </w:rPr>
        <w:t>:</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A aquisição dos veículos é de suma importância para o desenvolvimento sustentável das principais cadeias produtivas no âmbito econômico, ambiental e social. A melhoria da logística da assistência técnica e extensão rural da EMATER-RO irão contribuir para melhorar a qualidade de vida e dignidade às famílias da agricultura familiar do estado de Rondônia.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Desta forma, o custo benefício da referida contratação/aquisição é justamente a substituição de veículos onerosos, por veículos capazes de atender a demanda sem que passem por períodos constantes em manutenção, e sem que causem transtornos ao desenvolvimento dos trabalhos das unidades regionais, locais e administrativas, que necessitam desses veículos para executar suas funções e especialmente na segurança dos empregados que constantemente realizam o deslocamento e executam os trabalhos inerentes de sua pasta.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u w:val="single"/>
        </w:rPr>
        <w:t>5.4. DOS CRITÉRIOS DE SUSTENTABILIDADE (APLICAÇÃO DO DECRETO ESTADUAL Nº 21.264/2016):</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DOS BENS E SERVIÇOS: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Art. 6º Quando da aquisição de bens poder-se-á exigir os seguintes critérios de sustentabilidade ambiental:</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I - que os bens sejam constituídos, no todo ou em parte, por material reciclado, atóxico ou biodegradável;</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II - que os bens devam ser, preferencialmente, acondicionados em embalagem individual adequada, com o menor volume possível, e que utilize material reciclável de forma a garantir a máxima proteção durante o transporte e o armazenamento; </w:t>
      </w:r>
      <w:proofErr w:type="gramStart"/>
      <w:r w:rsidRPr="0057107A">
        <w:rPr>
          <w:rFonts w:ascii="Calibri" w:hAnsi="Calibri" w:cs="Calibri"/>
          <w:color w:val="000000"/>
          <w:sz w:val="18"/>
          <w:szCs w:val="18"/>
        </w:rPr>
        <w:t>e</w:t>
      </w:r>
      <w:proofErr w:type="gramEnd"/>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III - que os bens não contenham substâncias perigosas em concentração acima da recomendada.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1º A comprovação do disposto neste artigo poderá ser feita mediante a apresentação de certificação emitida por Instituição Pública Oficial ou Instituição Credenciada, ou por qualquer outro meio de prova que ateste que o bem fornecido cumpre com as exigências do Edital.</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2º O Edital poderá estabelecer que, selecionada a proposta, antes da assinatura do Contrato, em caso de inexistência de certificação que ateste a</w:t>
      </w:r>
      <w:r w:rsidRPr="0057107A">
        <w:rPr>
          <w:rFonts w:ascii="Calibri" w:hAnsi="Calibri" w:cs="Calibri"/>
          <w:color w:val="000000"/>
          <w:sz w:val="18"/>
          <w:szCs w:val="18"/>
        </w:rPr>
        <w:br/>
        <w:t>adequação, o Órgão ou Entidade contratante poderá realizar diligências a fim de verificar a adequação do produto às exigências do ato convocatório, correndo as despesas por conta da licitante selecionada. O Edital deve, ainda, prever que, caso não se confirme a adequação do produto, a proposta selecionada será desclassificada.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Art. 7º Os Editais para a contratação de serviços deverão prever, quando couber, que as empresas contratadas adotem as seguintes práticas de sustentabilidade na execução dos serviços: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I - usem produtos de limpeza e conservação de superfícies e objetos inanimados seguros e atóxicos;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II - evitem o uso de equipamentos de limpeza que gerem ruído no seu funcionamento;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III - realizem um programa interno de treinamento de seus empregados, nos </w:t>
      </w:r>
      <w:proofErr w:type="gramStart"/>
      <w:r w:rsidRPr="0057107A">
        <w:rPr>
          <w:rFonts w:ascii="Calibri" w:hAnsi="Calibri" w:cs="Calibri"/>
          <w:color w:val="000000"/>
          <w:sz w:val="18"/>
          <w:szCs w:val="18"/>
        </w:rPr>
        <w:t>3</w:t>
      </w:r>
      <w:proofErr w:type="gramEnd"/>
      <w:r w:rsidRPr="0057107A">
        <w:rPr>
          <w:rFonts w:ascii="Calibri" w:hAnsi="Calibri" w:cs="Calibri"/>
          <w:color w:val="000000"/>
          <w:sz w:val="18"/>
          <w:szCs w:val="18"/>
        </w:rPr>
        <w:t xml:space="preserve"> (três) primeiros meses de execução contratual, para a redução de consumo de energia elétrica, de água e de produção de resíduos sólidos, observadas as normas ambientais vigentes;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lastRenderedPageBreak/>
        <w:t xml:space="preserve">IV - realizem a separação dos resíduos recicláveis descartados pelos Órgãos e Entidades da Administração Pública Federal Direta, Autárquica e Fundacional, na fonte geradora, e a sua destinação às Associações e Cooperativas dos Catadores de Materiais Recicláveis que será procedida pela coleta seletiva do papel para reciclagem, quando couber; </w:t>
      </w:r>
      <w:proofErr w:type="gramStart"/>
      <w:r w:rsidRPr="0057107A">
        <w:rPr>
          <w:rFonts w:ascii="Calibri" w:hAnsi="Calibri" w:cs="Calibri"/>
          <w:color w:val="000000"/>
          <w:sz w:val="18"/>
          <w:szCs w:val="18"/>
        </w:rPr>
        <w:t>e</w:t>
      </w:r>
      <w:proofErr w:type="gramEnd"/>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V - prevejam a destinação ambiental adequada das pilhas e baterias usadas ou inservíveis.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Parágrafo único. O disposto neste artigo não impede que os Órgãos ou Entidades contratantes estabeleçam nos Editais e Contratos a exigência de observância de outras práticas de sustentabilidade ambiental.</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u w:val="single"/>
        </w:rPr>
        <w:t>5.5. DO QUANTITATIVO/ESTIMATIVA: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A metodologia utilizada para mensurar os quantitativos dos veículos, teve como base a necessidade de substituição parcial da frota da EMATER-RO, conforme espelhado na planilha apresentada por meio R</w:t>
      </w:r>
      <w:r w:rsidRPr="0057107A">
        <w:rPr>
          <w:rFonts w:ascii="Calibri" w:hAnsi="Calibri" w:cs="Calibri"/>
          <w:b/>
          <w:bCs/>
          <w:color w:val="000000"/>
          <w:sz w:val="18"/>
          <w:szCs w:val="18"/>
        </w:rPr>
        <w:t>elatório da Gerência de Patrimônio (</w:t>
      </w:r>
      <w:proofErr w:type="gramStart"/>
      <w:r w:rsidRPr="0057107A">
        <w:rPr>
          <w:rFonts w:ascii="Calibri" w:hAnsi="Calibri" w:cs="Calibri"/>
          <w:b/>
          <w:bCs/>
          <w:color w:val="000000"/>
          <w:sz w:val="18"/>
          <w:szCs w:val="18"/>
        </w:rPr>
        <w:t>id.</w:t>
      </w:r>
      <w:proofErr w:type="gramEnd"/>
      <w:r w:rsidR="002C042C">
        <w:fldChar w:fldCharType="begin"/>
      </w:r>
      <w:r w:rsidR="002C042C">
        <w:instrText xml:space="preserve"> HYPERLINK "http://sei.sistemas.ro.gov.br/sei/controlador.php?acao=protocolo_visualizar&amp;id_protocolo=48239937&amp;id_procedimento_atual=47150348&amp;infra_sistema=100000100&amp;infra_unidade_atual=110003655&amp;infra_hash=b57fe5f0b1dc777808f2ee8c2c7604afbb8d6da75ac07210361d1f9b084523c1a7df4db1b38710e8a16cb95eaed805e46c501d40c47ac7a199ca94df12c705b42c7d5d16bff88aeb4029a85d3ff3f71f738241be38008244143a0235cdddeffc" \t "_blank" </w:instrText>
      </w:r>
      <w:r w:rsidR="002C042C">
        <w:fldChar w:fldCharType="separate"/>
      </w:r>
      <w:r w:rsidRPr="0057107A">
        <w:rPr>
          <w:rStyle w:val="Hyperlink"/>
          <w:rFonts w:ascii="Calibri" w:hAnsi="Calibri" w:cs="Calibri"/>
          <w:b/>
          <w:bCs/>
          <w:sz w:val="18"/>
          <w:szCs w:val="18"/>
        </w:rPr>
        <w:t>0046945701</w:t>
      </w:r>
      <w:r w:rsidR="002C042C">
        <w:rPr>
          <w:rStyle w:val="Hyperlink"/>
          <w:rFonts w:ascii="Calibri" w:hAnsi="Calibri" w:cs="Calibri"/>
          <w:b/>
          <w:bCs/>
          <w:sz w:val="18"/>
          <w:szCs w:val="18"/>
        </w:rPr>
        <w:fldChar w:fldCharType="end"/>
      </w:r>
      <w:r w:rsidRPr="0057107A">
        <w:rPr>
          <w:rFonts w:ascii="Calibri" w:hAnsi="Calibri" w:cs="Calibri"/>
          <w:b/>
          <w:bCs/>
          <w:color w:val="000000"/>
          <w:sz w:val="18"/>
          <w:szCs w:val="18"/>
        </w:rPr>
        <w:t>) </w:t>
      </w:r>
      <w:r w:rsidRPr="0057107A">
        <w:rPr>
          <w:rFonts w:ascii="Calibri" w:hAnsi="Calibri" w:cs="Calibri"/>
          <w:color w:val="000000"/>
          <w:sz w:val="18"/>
          <w:szCs w:val="18"/>
        </w:rPr>
        <w:t>e </w:t>
      </w:r>
      <w:r w:rsidRPr="0057107A">
        <w:rPr>
          <w:rFonts w:ascii="Calibri" w:hAnsi="Calibri" w:cs="Calibri"/>
          <w:b/>
          <w:bCs/>
          <w:color w:val="000000"/>
          <w:sz w:val="18"/>
          <w:szCs w:val="18"/>
        </w:rPr>
        <w:t>notificação nº 49/2023/SUGESP-GMA (id. 0046911129)</w:t>
      </w:r>
      <w:r w:rsidRPr="0057107A">
        <w:rPr>
          <w:rFonts w:ascii="Calibri" w:hAnsi="Calibri" w:cs="Calibri"/>
          <w:color w:val="000000"/>
          <w:sz w:val="18"/>
          <w:szCs w:val="18"/>
        </w:rPr>
        <w:t>, a qual trata da necessidade de retirada dos veículos que ultrapassaram 40% do seu valor com gastos de manutenção, não sendo mais viável o seu conserto causando prejuízo ao erário.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Para o levantamento do quantitativo de veículos a serem substituídos, Levou-se em consideração os seguintes parâmetros: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a) análise R</w:t>
      </w:r>
      <w:r w:rsidRPr="0057107A">
        <w:rPr>
          <w:rFonts w:ascii="Calibri" w:hAnsi="Calibri" w:cs="Calibri"/>
          <w:b/>
          <w:bCs/>
          <w:color w:val="000000"/>
          <w:sz w:val="18"/>
          <w:szCs w:val="18"/>
        </w:rPr>
        <w:t>elatório da Gerência de Patrimônio (</w:t>
      </w:r>
      <w:proofErr w:type="gramStart"/>
      <w:r w:rsidRPr="0057107A">
        <w:rPr>
          <w:rFonts w:ascii="Calibri" w:hAnsi="Calibri" w:cs="Calibri"/>
          <w:b/>
          <w:bCs/>
          <w:color w:val="000000"/>
          <w:sz w:val="18"/>
          <w:szCs w:val="18"/>
        </w:rPr>
        <w:t>id.</w:t>
      </w:r>
      <w:proofErr w:type="gramEnd"/>
      <w:r w:rsidR="002C042C">
        <w:fldChar w:fldCharType="begin"/>
      </w:r>
      <w:r w:rsidR="002C042C">
        <w:instrText xml:space="preserve"> HYPERLINK "http://sei.sistemas.ro.gov.br/sei/controlador.php?acao=protocolo_visualizar&amp;id_protocolo=48239937&amp;id_procedimento_atual=47150348&amp;infra_sistema=100000100&amp;infra_unidade_atual=110003655&amp;infra_hash=b57fe5f0b1dc777808f2ee8c2c7604afbb8d6da75ac07210361d1f9b084523c1a7df4db1b38710e8a16cb95eaed805e46c501d40c47ac7a199ca94df12c705b42c7d5d16bff88aeb4029a85d3ff3f71f738241be38008244143a0235cdddeffc" \t "_blank" </w:instrText>
      </w:r>
      <w:r w:rsidR="002C042C">
        <w:fldChar w:fldCharType="separate"/>
      </w:r>
      <w:r w:rsidRPr="0057107A">
        <w:rPr>
          <w:rStyle w:val="Hyperlink"/>
          <w:rFonts w:ascii="Calibri" w:hAnsi="Calibri" w:cs="Calibri"/>
          <w:b/>
          <w:bCs/>
          <w:sz w:val="18"/>
          <w:szCs w:val="18"/>
        </w:rPr>
        <w:t>0046945701</w:t>
      </w:r>
      <w:r w:rsidR="002C042C">
        <w:rPr>
          <w:rStyle w:val="Hyperlink"/>
          <w:rFonts w:ascii="Calibri" w:hAnsi="Calibri" w:cs="Calibri"/>
          <w:b/>
          <w:bCs/>
          <w:sz w:val="18"/>
          <w:szCs w:val="18"/>
        </w:rPr>
        <w:fldChar w:fldCharType="end"/>
      </w:r>
      <w:r w:rsidRPr="0057107A">
        <w:rPr>
          <w:rFonts w:ascii="Calibri" w:hAnsi="Calibri" w:cs="Calibri"/>
          <w:b/>
          <w:bCs/>
          <w:color w:val="000000"/>
          <w:sz w:val="18"/>
          <w:szCs w:val="18"/>
        </w:rPr>
        <w:t>) e </w:t>
      </w:r>
      <w:r w:rsidRPr="0057107A">
        <w:rPr>
          <w:rFonts w:ascii="Calibri" w:hAnsi="Calibri" w:cs="Calibri"/>
          <w:color w:val="000000"/>
          <w:sz w:val="18"/>
          <w:szCs w:val="18"/>
        </w:rPr>
        <w:t>da relação contida na Notificação </w:t>
      </w:r>
      <w:r w:rsidRPr="0057107A">
        <w:rPr>
          <w:rStyle w:val="Forte"/>
          <w:rFonts w:ascii="Calibri" w:hAnsi="Calibri" w:cs="Calibri"/>
          <w:color w:val="000000"/>
          <w:sz w:val="18"/>
          <w:szCs w:val="18"/>
        </w:rPr>
        <w:t>(id.</w:t>
      </w:r>
      <w:hyperlink r:id="rId28" w:tgtFrame="_blank" w:history="1">
        <w:r w:rsidRPr="0057107A">
          <w:rPr>
            <w:rStyle w:val="Forte"/>
            <w:rFonts w:ascii="Calibri" w:hAnsi="Calibri" w:cs="Calibri"/>
            <w:color w:val="0000FF"/>
            <w:sz w:val="18"/>
            <w:szCs w:val="18"/>
            <w:u w:val="single"/>
          </w:rPr>
          <w:t>0046907981</w:t>
        </w:r>
        <w:r w:rsidRPr="0057107A">
          <w:rPr>
            <w:rStyle w:val="Hyperlink"/>
            <w:rFonts w:ascii="Calibri" w:hAnsi="Calibri" w:cs="Calibri"/>
            <w:sz w:val="18"/>
            <w:szCs w:val="18"/>
          </w:rPr>
          <w:t>)</w:t>
        </w:r>
      </w:hyperlink>
      <w:r w:rsidRPr="0057107A">
        <w:rPr>
          <w:rFonts w:ascii="Calibri" w:hAnsi="Calibri" w:cs="Calibri"/>
          <w:color w:val="000000"/>
          <w:sz w:val="18"/>
          <w:szCs w:val="18"/>
        </w:rPr>
        <w:t>, a qual contem todos os bens com valores de manutenção igual ou superior a 40%;</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b) exclusão dos bens (motores de polpa, a </w:t>
      </w:r>
      <w:proofErr w:type="gramStart"/>
      <w:r w:rsidRPr="0057107A">
        <w:rPr>
          <w:rFonts w:ascii="Calibri" w:hAnsi="Calibri" w:cs="Calibri"/>
          <w:color w:val="000000"/>
          <w:sz w:val="18"/>
          <w:szCs w:val="18"/>
        </w:rPr>
        <w:t>F4.</w:t>
      </w:r>
      <w:proofErr w:type="gramEnd"/>
      <w:r w:rsidRPr="0057107A">
        <w:rPr>
          <w:rFonts w:ascii="Calibri" w:hAnsi="Calibri" w:cs="Calibri"/>
          <w:color w:val="000000"/>
          <w:sz w:val="18"/>
          <w:szCs w:val="18"/>
        </w:rPr>
        <w:t xml:space="preserve">000, Caminhão </w:t>
      </w:r>
      <w:proofErr w:type="spellStart"/>
      <w:r w:rsidRPr="0057107A">
        <w:rPr>
          <w:rFonts w:ascii="Calibri" w:hAnsi="Calibri" w:cs="Calibri"/>
          <w:color w:val="000000"/>
          <w:sz w:val="18"/>
          <w:szCs w:val="18"/>
        </w:rPr>
        <w:t>Iveco</w:t>
      </w:r>
      <w:proofErr w:type="spellEnd"/>
      <w:r w:rsidRPr="0057107A">
        <w:rPr>
          <w:rFonts w:ascii="Calibri" w:hAnsi="Calibri" w:cs="Calibri"/>
          <w:color w:val="000000"/>
          <w:sz w:val="18"/>
          <w:szCs w:val="18"/>
        </w:rPr>
        <w:t xml:space="preserve">, Van </w:t>
      </w:r>
      <w:proofErr w:type="spellStart"/>
      <w:r w:rsidRPr="0057107A">
        <w:rPr>
          <w:rFonts w:ascii="Calibri" w:hAnsi="Calibri" w:cs="Calibri"/>
          <w:color w:val="000000"/>
          <w:sz w:val="18"/>
          <w:szCs w:val="18"/>
        </w:rPr>
        <w:t>Hanault</w:t>
      </w:r>
      <w:proofErr w:type="spellEnd"/>
      <w:r w:rsidRPr="0057107A">
        <w:rPr>
          <w:rFonts w:ascii="Calibri" w:hAnsi="Calibri" w:cs="Calibri"/>
          <w:color w:val="000000"/>
          <w:sz w:val="18"/>
          <w:szCs w:val="18"/>
        </w:rPr>
        <w:t>, motocicletas, ônibus Mercedes-Benz e Pajero Dakar), em razão de não serem objeto da necessidade estabelecida no presente estudo técnico preliminar.</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Assim, após aplicação dos parâmetros estabelecidos, estimasse a necessidade de substituição de 40 veículos da frota da EMATER-RO, conforme destacado na planilha de id. 0046945032 e abaixo demonstrado: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tbl>
      <w:tblPr>
        <w:tblW w:w="5333" w:type="pct"/>
        <w:tblInd w:w="-411"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593"/>
        <w:gridCol w:w="804"/>
        <w:gridCol w:w="730"/>
        <w:gridCol w:w="1017"/>
        <w:gridCol w:w="784"/>
        <w:gridCol w:w="784"/>
        <w:gridCol w:w="784"/>
        <w:gridCol w:w="1026"/>
        <w:gridCol w:w="708"/>
        <w:gridCol w:w="993"/>
        <w:gridCol w:w="850"/>
        <w:gridCol w:w="851"/>
        <w:gridCol w:w="992"/>
      </w:tblGrid>
      <w:tr w:rsidR="0057107A" w:rsidRPr="005D7624" w:rsidTr="0057107A">
        <w:tc>
          <w:tcPr>
            <w:tcW w:w="10916" w:type="dxa"/>
            <w:gridSpan w:val="13"/>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b/>
                <w:bCs/>
                <w:color w:val="000000"/>
                <w:sz w:val="14"/>
                <w:szCs w:val="14"/>
              </w:rPr>
              <w:t>Relação de Veículos a serem Substituídos</w:t>
            </w:r>
          </w:p>
        </w:tc>
      </w:tr>
      <w:tr w:rsidR="0057107A" w:rsidRPr="005D7624" w:rsidTr="005D7624">
        <w:tc>
          <w:tcPr>
            <w:tcW w:w="593"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b/>
                <w:bCs/>
                <w:color w:val="000000"/>
                <w:sz w:val="14"/>
                <w:szCs w:val="14"/>
              </w:rPr>
              <w:t>Item</w:t>
            </w:r>
          </w:p>
        </w:tc>
        <w:tc>
          <w:tcPr>
            <w:tcW w:w="804" w:type="dxa"/>
            <w:tcBorders>
              <w:top w:val="outset" w:sz="6" w:space="0" w:color="auto"/>
              <w:left w:val="outset" w:sz="6" w:space="0" w:color="auto"/>
              <w:bottom w:val="outset" w:sz="6" w:space="0" w:color="auto"/>
              <w:right w:val="outset" w:sz="6" w:space="0" w:color="auto"/>
            </w:tcBorders>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b/>
                <w:bCs/>
                <w:color w:val="000000"/>
                <w:sz w:val="14"/>
                <w:szCs w:val="14"/>
              </w:rPr>
              <w:t>Placa</w:t>
            </w:r>
          </w:p>
        </w:tc>
        <w:tc>
          <w:tcPr>
            <w:tcW w:w="730" w:type="dxa"/>
            <w:tcBorders>
              <w:top w:val="outset" w:sz="6" w:space="0" w:color="auto"/>
              <w:left w:val="outset" w:sz="6" w:space="0" w:color="auto"/>
              <w:bottom w:val="outset" w:sz="6" w:space="0" w:color="auto"/>
              <w:right w:val="outset" w:sz="6" w:space="0" w:color="auto"/>
            </w:tcBorders>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b/>
                <w:bCs/>
                <w:color w:val="000000"/>
                <w:sz w:val="14"/>
                <w:szCs w:val="14"/>
              </w:rPr>
              <w:t>Marca</w:t>
            </w:r>
          </w:p>
        </w:tc>
        <w:tc>
          <w:tcPr>
            <w:tcW w:w="1017" w:type="dxa"/>
            <w:tcBorders>
              <w:top w:val="outset" w:sz="6" w:space="0" w:color="auto"/>
              <w:left w:val="outset" w:sz="6" w:space="0" w:color="auto"/>
              <w:bottom w:val="outset" w:sz="6" w:space="0" w:color="auto"/>
              <w:right w:val="outset" w:sz="6" w:space="0" w:color="auto"/>
            </w:tcBorders>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b/>
                <w:bCs/>
                <w:color w:val="000000"/>
                <w:sz w:val="14"/>
                <w:szCs w:val="14"/>
              </w:rPr>
              <w:t>Modelo</w:t>
            </w:r>
          </w:p>
        </w:tc>
        <w:tc>
          <w:tcPr>
            <w:tcW w:w="784" w:type="dxa"/>
            <w:tcBorders>
              <w:top w:val="outset" w:sz="6" w:space="0" w:color="auto"/>
              <w:left w:val="outset" w:sz="6" w:space="0" w:color="auto"/>
              <w:bottom w:val="outset" w:sz="6" w:space="0" w:color="auto"/>
              <w:right w:val="outset" w:sz="6" w:space="0" w:color="auto"/>
            </w:tcBorders>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b/>
                <w:bCs/>
                <w:color w:val="000000"/>
                <w:sz w:val="14"/>
                <w:szCs w:val="14"/>
              </w:rPr>
              <w:t>Chassi</w:t>
            </w:r>
          </w:p>
        </w:tc>
        <w:tc>
          <w:tcPr>
            <w:tcW w:w="784" w:type="dxa"/>
            <w:tcBorders>
              <w:top w:val="outset" w:sz="6" w:space="0" w:color="auto"/>
              <w:left w:val="outset" w:sz="6" w:space="0" w:color="auto"/>
              <w:bottom w:val="outset" w:sz="6" w:space="0" w:color="auto"/>
              <w:right w:val="outset" w:sz="6" w:space="0" w:color="auto"/>
            </w:tcBorders>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b/>
                <w:bCs/>
                <w:color w:val="000000"/>
                <w:sz w:val="14"/>
                <w:szCs w:val="14"/>
              </w:rPr>
              <w:t>Valor Veículo</w:t>
            </w:r>
          </w:p>
        </w:tc>
        <w:tc>
          <w:tcPr>
            <w:tcW w:w="784" w:type="dxa"/>
            <w:tcBorders>
              <w:top w:val="outset" w:sz="6" w:space="0" w:color="auto"/>
              <w:left w:val="outset" w:sz="6" w:space="0" w:color="auto"/>
              <w:bottom w:val="outset" w:sz="6" w:space="0" w:color="auto"/>
              <w:right w:val="outset" w:sz="6" w:space="0" w:color="auto"/>
            </w:tcBorders>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b/>
                <w:bCs/>
                <w:color w:val="000000"/>
                <w:sz w:val="14"/>
                <w:szCs w:val="14"/>
              </w:rPr>
              <w:t>Gastos Ticket</w:t>
            </w:r>
          </w:p>
        </w:tc>
        <w:tc>
          <w:tcPr>
            <w:tcW w:w="1026" w:type="dxa"/>
            <w:tcBorders>
              <w:top w:val="outset" w:sz="6" w:space="0" w:color="auto"/>
              <w:left w:val="outset" w:sz="6" w:space="0" w:color="auto"/>
              <w:bottom w:val="outset" w:sz="6" w:space="0" w:color="auto"/>
              <w:right w:val="outset" w:sz="6" w:space="0" w:color="auto"/>
            </w:tcBorders>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proofErr w:type="gramStart"/>
            <w:r w:rsidRPr="005D7624">
              <w:rPr>
                <w:rFonts w:ascii="Calibri" w:hAnsi="Calibri" w:cs="Calibri"/>
                <w:b/>
                <w:bCs/>
                <w:color w:val="000000"/>
                <w:sz w:val="14"/>
                <w:szCs w:val="14"/>
              </w:rPr>
              <w:t>Gastos Prime</w:t>
            </w:r>
            <w:proofErr w:type="gramEnd"/>
          </w:p>
        </w:tc>
        <w:tc>
          <w:tcPr>
            <w:tcW w:w="708" w:type="dxa"/>
            <w:tcBorders>
              <w:top w:val="outset" w:sz="6" w:space="0" w:color="auto"/>
              <w:left w:val="outset" w:sz="6" w:space="0" w:color="auto"/>
              <w:bottom w:val="outset" w:sz="6" w:space="0" w:color="auto"/>
              <w:right w:val="outset" w:sz="6" w:space="0" w:color="auto"/>
            </w:tcBorders>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proofErr w:type="gramStart"/>
            <w:r w:rsidRPr="005D7624">
              <w:rPr>
                <w:rFonts w:ascii="Calibri" w:hAnsi="Calibri" w:cs="Calibri"/>
                <w:b/>
                <w:bCs/>
                <w:color w:val="000000"/>
                <w:sz w:val="14"/>
                <w:szCs w:val="14"/>
              </w:rPr>
              <w:t>Gastos Geral</w:t>
            </w:r>
            <w:proofErr w:type="gramEnd"/>
            <w:r w:rsidRPr="005D7624">
              <w:rPr>
                <w:rFonts w:ascii="Calibri" w:hAnsi="Calibri" w:cs="Calibri"/>
                <w:b/>
                <w:bCs/>
                <w:color w:val="000000"/>
                <w:sz w:val="14"/>
                <w:szCs w:val="14"/>
              </w:rPr>
              <w:t xml:space="preserve"> - Manutenção</w:t>
            </w:r>
          </w:p>
        </w:tc>
        <w:tc>
          <w:tcPr>
            <w:tcW w:w="993" w:type="dxa"/>
            <w:tcBorders>
              <w:top w:val="outset" w:sz="6" w:space="0" w:color="auto"/>
              <w:left w:val="outset" w:sz="6" w:space="0" w:color="auto"/>
              <w:bottom w:val="outset" w:sz="6" w:space="0" w:color="auto"/>
              <w:right w:val="outset" w:sz="6" w:space="0" w:color="auto"/>
            </w:tcBorders>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b/>
                <w:bCs/>
                <w:color w:val="000000"/>
                <w:sz w:val="14"/>
                <w:szCs w:val="14"/>
              </w:rPr>
              <w:t>Ano</w:t>
            </w:r>
          </w:p>
        </w:tc>
        <w:tc>
          <w:tcPr>
            <w:tcW w:w="850" w:type="dxa"/>
            <w:tcBorders>
              <w:top w:val="outset" w:sz="6" w:space="0" w:color="auto"/>
              <w:left w:val="outset" w:sz="6" w:space="0" w:color="auto"/>
              <w:bottom w:val="outset" w:sz="6" w:space="0" w:color="auto"/>
              <w:right w:val="outset" w:sz="6" w:space="0" w:color="auto"/>
            </w:tcBorders>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b/>
                <w:bCs/>
                <w:color w:val="000000"/>
                <w:sz w:val="14"/>
                <w:szCs w:val="14"/>
              </w:rPr>
              <w:t>Unidade</w:t>
            </w:r>
          </w:p>
        </w:tc>
        <w:tc>
          <w:tcPr>
            <w:tcW w:w="851" w:type="dxa"/>
            <w:tcBorders>
              <w:top w:val="outset" w:sz="6" w:space="0" w:color="auto"/>
              <w:left w:val="outset" w:sz="6" w:space="0" w:color="auto"/>
              <w:bottom w:val="outset" w:sz="6" w:space="0" w:color="auto"/>
              <w:right w:val="outset" w:sz="6" w:space="0" w:color="auto"/>
            </w:tcBorders>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b/>
                <w:bCs/>
                <w:color w:val="000000"/>
                <w:sz w:val="14"/>
                <w:szCs w:val="14"/>
              </w:rPr>
              <w:t>Tipo Frota</w:t>
            </w:r>
          </w:p>
        </w:tc>
        <w:tc>
          <w:tcPr>
            <w:tcW w:w="992" w:type="dxa"/>
            <w:tcBorders>
              <w:top w:val="outset" w:sz="6" w:space="0" w:color="auto"/>
              <w:left w:val="outset" w:sz="6" w:space="0" w:color="auto"/>
              <w:bottom w:val="outset" w:sz="6" w:space="0" w:color="auto"/>
              <w:right w:val="outset" w:sz="6" w:space="0" w:color="auto"/>
            </w:tcBorders>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b/>
                <w:bCs/>
                <w:color w:val="000000"/>
                <w:sz w:val="14"/>
                <w:szCs w:val="14"/>
              </w:rPr>
              <w:t>Situação</w:t>
            </w:r>
          </w:p>
        </w:tc>
      </w:tr>
      <w:tr w:rsidR="0057107A" w:rsidRPr="005D7624" w:rsidTr="005D7624">
        <w:tc>
          <w:tcPr>
            <w:tcW w:w="593"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proofErr w:type="gramStart"/>
            <w:r w:rsidRPr="005D7624">
              <w:rPr>
                <w:rFonts w:ascii="Calibri" w:hAnsi="Calibri" w:cs="Calibri"/>
                <w:color w:val="000000"/>
                <w:sz w:val="14"/>
                <w:szCs w:val="14"/>
              </w:rPr>
              <w:t>1</w:t>
            </w:r>
            <w:proofErr w:type="gramEnd"/>
          </w:p>
        </w:tc>
        <w:tc>
          <w:tcPr>
            <w:tcW w:w="80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NBL1C03</w:t>
            </w:r>
          </w:p>
        </w:tc>
        <w:tc>
          <w:tcPr>
            <w:tcW w:w="730"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FIAT</w:t>
            </w:r>
          </w:p>
        </w:tc>
        <w:tc>
          <w:tcPr>
            <w:tcW w:w="1017"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UNO MILLE</w:t>
            </w:r>
          </w:p>
        </w:tc>
        <w:tc>
          <w:tcPr>
            <w:tcW w:w="78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R$ 19.256,00</w:t>
            </w:r>
          </w:p>
        </w:tc>
        <w:tc>
          <w:tcPr>
            <w:tcW w:w="78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R$ 16.091,55</w:t>
            </w:r>
          </w:p>
        </w:tc>
        <w:tc>
          <w:tcPr>
            <w:tcW w:w="78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R$ 7.225,07</w:t>
            </w:r>
          </w:p>
        </w:tc>
        <w:tc>
          <w:tcPr>
            <w:tcW w:w="1026"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R$ 23.316,62</w:t>
            </w:r>
          </w:p>
        </w:tc>
        <w:tc>
          <w:tcPr>
            <w:tcW w:w="708"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121%</w:t>
            </w:r>
          </w:p>
        </w:tc>
        <w:tc>
          <w:tcPr>
            <w:tcW w:w="993"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2011/2012 EMATER</w:t>
            </w:r>
          </w:p>
        </w:tc>
        <w:tc>
          <w:tcPr>
            <w:tcW w:w="850"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EMATER</w:t>
            </w:r>
          </w:p>
        </w:tc>
        <w:tc>
          <w:tcPr>
            <w:tcW w:w="851"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PROPRIO</w:t>
            </w:r>
          </w:p>
        </w:tc>
        <w:tc>
          <w:tcPr>
            <w:tcW w:w="992" w:type="dxa"/>
            <w:tcBorders>
              <w:top w:val="outset" w:sz="6" w:space="0" w:color="auto"/>
              <w:left w:val="outset" w:sz="6" w:space="0" w:color="auto"/>
              <w:bottom w:val="outset" w:sz="6" w:space="0" w:color="auto"/>
              <w:right w:val="outset" w:sz="6" w:space="0" w:color="auto"/>
            </w:tcBorders>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REGULAR</w:t>
            </w:r>
          </w:p>
        </w:tc>
      </w:tr>
      <w:tr w:rsidR="0057107A" w:rsidRPr="005D7624" w:rsidTr="005D7624">
        <w:tc>
          <w:tcPr>
            <w:tcW w:w="593"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proofErr w:type="gramStart"/>
            <w:r w:rsidRPr="005D7624">
              <w:rPr>
                <w:rFonts w:ascii="Calibri" w:hAnsi="Calibri" w:cs="Calibri"/>
                <w:color w:val="000000"/>
                <w:sz w:val="14"/>
                <w:szCs w:val="14"/>
              </w:rPr>
              <w:t>2</w:t>
            </w:r>
            <w:proofErr w:type="gramEnd"/>
          </w:p>
        </w:tc>
        <w:tc>
          <w:tcPr>
            <w:tcW w:w="80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NCN3C54</w:t>
            </w:r>
          </w:p>
        </w:tc>
        <w:tc>
          <w:tcPr>
            <w:tcW w:w="730"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VOLKSWAGEN</w:t>
            </w:r>
          </w:p>
        </w:tc>
        <w:tc>
          <w:tcPr>
            <w:tcW w:w="1017"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UP</w:t>
            </w:r>
          </w:p>
        </w:tc>
        <w:tc>
          <w:tcPr>
            <w:tcW w:w="78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R$ 32.654,00</w:t>
            </w:r>
          </w:p>
        </w:tc>
        <w:tc>
          <w:tcPr>
            <w:tcW w:w="78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R$ 25.513,82</w:t>
            </w:r>
          </w:p>
        </w:tc>
        <w:tc>
          <w:tcPr>
            <w:tcW w:w="78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R$ 9.851,88</w:t>
            </w:r>
          </w:p>
        </w:tc>
        <w:tc>
          <w:tcPr>
            <w:tcW w:w="1026"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R$ 35.365,70</w:t>
            </w:r>
          </w:p>
        </w:tc>
        <w:tc>
          <w:tcPr>
            <w:tcW w:w="708"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108%</w:t>
            </w:r>
          </w:p>
        </w:tc>
        <w:tc>
          <w:tcPr>
            <w:tcW w:w="993"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2014/2015 EMATER</w:t>
            </w:r>
          </w:p>
        </w:tc>
        <w:tc>
          <w:tcPr>
            <w:tcW w:w="850"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EMATER</w:t>
            </w:r>
          </w:p>
        </w:tc>
        <w:tc>
          <w:tcPr>
            <w:tcW w:w="851"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PROPRIO</w:t>
            </w:r>
          </w:p>
        </w:tc>
        <w:tc>
          <w:tcPr>
            <w:tcW w:w="992" w:type="dxa"/>
            <w:tcBorders>
              <w:top w:val="outset" w:sz="6" w:space="0" w:color="auto"/>
              <w:left w:val="outset" w:sz="6" w:space="0" w:color="auto"/>
              <w:bottom w:val="outset" w:sz="6" w:space="0" w:color="auto"/>
              <w:right w:val="outset" w:sz="6" w:space="0" w:color="auto"/>
            </w:tcBorders>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BOM</w:t>
            </w:r>
          </w:p>
        </w:tc>
      </w:tr>
      <w:tr w:rsidR="0057107A" w:rsidRPr="005D7624" w:rsidTr="005D7624">
        <w:tc>
          <w:tcPr>
            <w:tcW w:w="593"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proofErr w:type="gramStart"/>
            <w:r w:rsidRPr="005D7624">
              <w:rPr>
                <w:rFonts w:ascii="Calibri" w:hAnsi="Calibri" w:cs="Calibri"/>
                <w:color w:val="000000"/>
                <w:sz w:val="14"/>
                <w:szCs w:val="14"/>
              </w:rPr>
              <w:t>3</w:t>
            </w:r>
            <w:proofErr w:type="gramEnd"/>
          </w:p>
        </w:tc>
        <w:tc>
          <w:tcPr>
            <w:tcW w:w="80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NCV2H37</w:t>
            </w:r>
          </w:p>
        </w:tc>
        <w:tc>
          <w:tcPr>
            <w:tcW w:w="730"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FIAT</w:t>
            </w:r>
          </w:p>
        </w:tc>
        <w:tc>
          <w:tcPr>
            <w:tcW w:w="1017"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UNO MILLE</w:t>
            </w:r>
          </w:p>
        </w:tc>
        <w:tc>
          <w:tcPr>
            <w:tcW w:w="78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R$ 16.936,00</w:t>
            </w:r>
          </w:p>
        </w:tc>
        <w:tc>
          <w:tcPr>
            <w:tcW w:w="78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R$ 15.713,35</w:t>
            </w:r>
          </w:p>
        </w:tc>
        <w:tc>
          <w:tcPr>
            <w:tcW w:w="78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R$ 2.051,62</w:t>
            </w:r>
          </w:p>
        </w:tc>
        <w:tc>
          <w:tcPr>
            <w:tcW w:w="1026"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R$ 17.764,97</w:t>
            </w:r>
          </w:p>
        </w:tc>
        <w:tc>
          <w:tcPr>
            <w:tcW w:w="708"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105%</w:t>
            </w:r>
          </w:p>
        </w:tc>
        <w:tc>
          <w:tcPr>
            <w:tcW w:w="993"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2011/2012 EMATER</w:t>
            </w:r>
          </w:p>
        </w:tc>
        <w:tc>
          <w:tcPr>
            <w:tcW w:w="850"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EMATER</w:t>
            </w:r>
          </w:p>
        </w:tc>
        <w:tc>
          <w:tcPr>
            <w:tcW w:w="851"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PROPRIO</w:t>
            </w:r>
          </w:p>
        </w:tc>
        <w:tc>
          <w:tcPr>
            <w:tcW w:w="992" w:type="dxa"/>
            <w:tcBorders>
              <w:top w:val="outset" w:sz="6" w:space="0" w:color="auto"/>
              <w:left w:val="outset" w:sz="6" w:space="0" w:color="auto"/>
              <w:bottom w:val="outset" w:sz="6" w:space="0" w:color="auto"/>
              <w:right w:val="outset" w:sz="6" w:space="0" w:color="auto"/>
            </w:tcBorders>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BAIXA</w:t>
            </w:r>
          </w:p>
        </w:tc>
      </w:tr>
      <w:tr w:rsidR="0057107A" w:rsidRPr="005D7624" w:rsidTr="005D7624">
        <w:tc>
          <w:tcPr>
            <w:tcW w:w="593"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proofErr w:type="gramStart"/>
            <w:r w:rsidRPr="005D7624">
              <w:rPr>
                <w:rFonts w:ascii="Calibri" w:hAnsi="Calibri" w:cs="Calibri"/>
                <w:color w:val="000000"/>
                <w:sz w:val="14"/>
                <w:szCs w:val="14"/>
              </w:rPr>
              <w:t>4</w:t>
            </w:r>
            <w:proofErr w:type="gramEnd"/>
          </w:p>
        </w:tc>
        <w:tc>
          <w:tcPr>
            <w:tcW w:w="80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OHM6C59</w:t>
            </w:r>
          </w:p>
        </w:tc>
        <w:tc>
          <w:tcPr>
            <w:tcW w:w="730"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MITSUBISHI</w:t>
            </w:r>
          </w:p>
        </w:tc>
        <w:tc>
          <w:tcPr>
            <w:tcW w:w="1017"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L200 TRITON</w:t>
            </w:r>
          </w:p>
        </w:tc>
        <w:tc>
          <w:tcPr>
            <w:tcW w:w="78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R$ 71.943,00</w:t>
            </w:r>
          </w:p>
        </w:tc>
        <w:tc>
          <w:tcPr>
            <w:tcW w:w="78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R$ 41.757,29</w:t>
            </w:r>
          </w:p>
        </w:tc>
        <w:tc>
          <w:tcPr>
            <w:tcW w:w="78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R$ 21.869,72</w:t>
            </w:r>
          </w:p>
        </w:tc>
        <w:tc>
          <w:tcPr>
            <w:tcW w:w="1026"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R$ 63.627,01</w:t>
            </w:r>
          </w:p>
        </w:tc>
        <w:tc>
          <w:tcPr>
            <w:tcW w:w="708"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88%</w:t>
            </w:r>
          </w:p>
        </w:tc>
        <w:tc>
          <w:tcPr>
            <w:tcW w:w="993"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2012/2013 EMATER</w:t>
            </w:r>
          </w:p>
        </w:tc>
        <w:tc>
          <w:tcPr>
            <w:tcW w:w="850"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EMATER</w:t>
            </w:r>
          </w:p>
        </w:tc>
        <w:tc>
          <w:tcPr>
            <w:tcW w:w="851"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PROPRIO</w:t>
            </w:r>
          </w:p>
        </w:tc>
        <w:tc>
          <w:tcPr>
            <w:tcW w:w="992" w:type="dxa"/>
            <w:tcBorders>
              <w:top w:val="outset" w:sz="6" w:space="0" w:color="auto"/>
              <w:left w:val="outset" w:sz="6" w:space="0" w:color="auto"/>
              <w:bottom w:val="outset" w:sz="6" w:space="0" w:color="auto"/>
              <w:right w:val="outset" w:sz="6" w:space="0" w:color="auto"/>
            </w:tcBorders>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REGULAR</w:t>
            </w:r>
          </w:p>
        </w:tc>
      </w:tr>
      <w:tr w:rsidR="0057107A" w:rsidRPr="005D7624" w:rsidTr="005D7624">
        <w:tc>
          <w:tcPr>
            <w:tcW w:w="593"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proofErr w:type="gramStart"/>
            <w:r w:rsidRPr="005D7624">
              <w:rPr>
                <w:rFonts w:ascii="Calibri" w:hAnsi="Calibri" w:cs="Calibri"/>
                <w:color w:val="000000"/>
                <w:sz w:val="14"/>
                <w:szCs w:val="14"/>
              </w:rPr>
              <w:t>5</w:t>
            </w:r>
            <w:proofErr w:type="gramEnd"/>
          </w:p>
        </w:tc>
        <w:tc>
          <w:tcPr>
            <w:tcW w:w="80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OHQ1J39</w:t>
            </w:r>
          </w:p>
        </w:tc>
        <w:tc>
          <w:tcPr>
            <w:tcW w:w="730"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MITSUBISHI</w:t>
            </w:r>
          </w:p>
        </w:tc>
        <w:tc>
          <w:tcPr>
            <w:tcW w:w="1017"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L200 TRITON</w:t>
            </w:r>
          </w:p>
        </w:tc>
        <w:tc>
          <w:tcPr>
            <w:tcW w:w="78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R$ 71.943,00</w:t>
            </w:r>
          </w:p>
        </w:tc>
        <w:tc>
          <w:tcPr>
            <w:tcW w:w="78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R$ 34.665,13</w:t>
            </w:r>
          </w:p>
        </w:tc>
        <w:tc>
          <w:tcPr>
            <w:tcW w:w="78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R$ 19.975,22</w:t>
            </w:r>
          </w:p>
        </w:tc>
        <w:tc>
          <w:tcPr>
            <w:tcW w:w="1026"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R$ 54.640,35</w:t>
            </w:r>
          </w:p>
        </w:tc>
        <w:tc>
          <w:tcPr>
            <w:tcW w:w="708"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76%</w:t>
            </w:r>
          </w:p>
        </w:tc>
        <w:tc>
          <w:tcPr>
            <w:tcW w:w="993"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2012/2013 EMATER</w:t>
            </w:r>
          </w:p>
        </w:tc>
        <w:tc>
          <w:tcPr>
            <w:tcW w:w="850"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EMATER</w:t>
            </w:r>
          </w:p>
        </w:tc>
        <w:tc>
          <w:tcPr>
            <w:tcW w:w="851"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PROPRIO</w:t>
            </w:r>
          </w:p>
        </w:tc>
        <w:tc>
          <w:tcPr>
            <w:tcW w:w="992" w:type="dxa"/>
            <w:tcBorders>
              <w:top w:val="outset" w:sz="6" w:space="0" w:color="auto"/>
              <w:left w:val="outset" w:sz="6" w:space="0" w:color="auto"/>
              <w:bottom w:val="outset" w:sz="6" w:space="0" w:color="auto"/>
              <w:right w:val="outset" w:sz="6" w:space="0" w:color="auto"/>
            </w:tcBorders>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REGULAR</w:t>
            </w:r>
          </w:p>
        </w:tc>
      </w:tr>
      <w:tr w:rsidR="0057107A" w:rsidRPr="005D7624" w:rsidTr="005D7624">
        <w:tc>
          <w:tcPr>
            <w:tcW w:w="593"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proofErr w:type="gramStart"/>
            <w:r w:rsidRPr="005D7624">
              <w:rPr>
                <w:rFonts w:ascii="Calibri" w:hAnsi="Calibri" w:cs="Calibri"/>
                <w:color w:val="000000"/>
                <w:sz w:val="14"/>
                <w:szCs w:val="14"/>
              </w:rPr>
              <w:t>6</w:t>
            </w:r>
            <w:proofErr w:type="gramEnd"/>
          </w:p>
        </w:tc>
        <w:tc>
          <w:tcPr>
            <w:tcW w:w="80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OHQ1879</w:t>
            </w:r>
          </w:p>
        </w:tc>
        <w:tc>
          <w:tcPr>
            <w:tcW w:w="730"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MITSUBISHI</w:t>
            </w:r>
          </w:p>
        </w:tc>
        <w:tc>
          <w:tcPr>
            <w:tcW w:w="1017"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L200 TRITON</w:t>
            </w:r>
          </w:p>
        </w:tc>
        <w:tc>
          <w:tcPr>
            <w:tcW w:w="78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R$ 71.943,00</w:t>
            </w:r>
          </w:p>
        </w:tc>
        <w:tc>
          <w:tcPr>
            <w:tcW w:w="78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R$ 44.384,10</w:t>
            </w:r>
          </w:p>
        </w:tc>
        <w:tc>
          <w:tcPr>
            <w:tcW w:w="78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R$ 10.119,93</w:t>
            </w:r>
          </w:p>
        </w:tc>
        <w:tc>
          <w:tcPr>
            <w:tcW w:w="1026"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R$ 54.504,03</w:t>
            </w:r>
          </w:p>
        </w:tc>
        <w:tc>
          <w:tcPr>
            <w:tcW w:w="708"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76%</w:t>
            </w:r>
          </w:p>
        </w:tc>
        <w:tc>
          <w:tcPr>
            <w:tcW w:w="993"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2012/2013 EMATER</w:t>
            </w:r>
          </w:p>
        </w:tc>
        <w:tc>
          <w:tcPr>
            <w:tcW w:w="850"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EMATER</w:t>
            </w:r>
          </w:p>
        </w:tc>
        <w:tc>
          <w:tcPr>
            <w:tcW w:w="851"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PROPRIO</w:t>
            </w:r>
          </w:p>
        </w:tc>
        <w:tc>
          <w:tcPr>
            <w:tcW w:w="992" w:type="dxa"/>
            <w:tcBorders>
              <w:top w:val="outset" w:sz="6" w:space="0" w:color="auto"/>
              <w:left w:val="outset" w:sz="6" w:space="0" w:color="auto"/>
              <w:bottom w:val="outset" w:sz="6" w:space="0" w:color="auto"/>
              <w:right w:val="outset" w:sz="6" w:space="0" w:color="auto"/>
            </w:tcBorders>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REGULAR</w:t>
            </w:r>
          </w:p>
        </w:tc>
      </w:tr>
      <w:tr w:rsidR="0057107A" w:rsidRPr="005D7624" w:rsidTr="005D7624">
        <w:tc>
          <w:tcPr>
            <w:tcW w:w="593"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proofErr w:type="gramStart"/>
            <w:r w:rsidRPr="005D7624">
              <w:rPr>
                <w:rFonts w:ascii="Calibri" w:hAnsi="Calibri" w:cs="Calibri"/>
                <w:color w:val="000000"/>
                <w:sz w:val="14"/>
                <w:szCs w:val="14"/>
              </w:rPr>
              <w:t>7</w:t>
            </w:r>
            <w:proofErr w:type="gramEnd"/>
          </w:p>
        </w:tc>
        <w:tc>
          <w:tcPr>
            <w:tcW w:w="80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NCO5545</w:t>
            </w:r>
          </w:p>
        </w:tc>
        <w:tc>
          <w:tcPr>
            <w:tcW w:w="730"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VOLKSWAGEN</w:t>
            </w:r>
          </w:p>
        </w:tc>
        <w:tc>
          <w:tcPr>
            <w:tcW w:w="1017"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UP</w:t>
            </w:r>
          </w:p>
        </w:tc>
        <w:tc>
          <w:tcPr>
            <w:tcW w:w="78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R$ 27.884,00</w:t>
            </w:r>
          </w:p>
        </w:tc>
        <w:tc>
          <w:tcPr>
            <w:tcW w:w="78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R$ 11.252,36</w:t>
            </w:r>
          </w:p>
        </w:tc>
        <w:tc>
          <w:tcPr>
            <w:tcW w:w="78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R$ 9.057,33</w:t>
            </w:r>
          </w:p>
        </w:tc>
        <w:tc>
          <w:tcPr>
            <w:tcW w:w="1026"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R$ 20.309,69</w:t>
            </w:r>
          </w:p>
        </w:tc>
        <w:tc>
          <w:tcPr>
            <w:tcW w:w="708"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73%</w:t>
            </w:r>
          </w:p>
        </w:tc>
        <w:tc>
          <w:tcPr>
            <w:tcW w:w="993"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2014/2015 EMATER</w:t>
            </w:r>
          </w:p>
        </w:tc>
        <w:tc>
          <w:tcPr>
            <w:tcW w:w="850"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EMATER</w:t>
            </w:r>
          </w:p>
        </w:tc>
        <w:tc>
          <w:tcPr>
            <w:tcW w:w="851"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PROPRIO</w:t>
            </w:r>
          </w:p>
        </w:tc>
        <w:tc>
          <w:tcPr>
            <w:tcW w:w="992" w:type="dxa"/>
            <w:tcBorders>
              <w:top w:val="outset" w:sz="6" w:space="0" w:color="auto"/>
              <w:left w:val="outset" w:sz="6" w:space="0" w:color="auto"/>
              <w:bottom w:val="outset" w:sz="6" w:space="0" w:color="auto"/>
              <w:right w:val="outset" w:sz="6" w:space="0" w:color="auto"/>
            </w:tcBorders>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REGULAR</w:t>
            </w:r>
          </w:p>
        </w:tc>
      </w:tr>
      <w:tr w:rsidR="0057107A" w:rsidRPr="005D7624" w:rsidTr="005D7624">
        <w:tc>
          <w:tcPr>
            <w:tcW w:w="593"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proofErr w:type="gramStart"/>
            <w:r w:rsidRPr="005D7624">
              <w:rPr>
                <w:rFonts w:ascii="Calibri" w:hAnsi="Calibri" w:cs="Calibri"/>
                <w:color w:val="000000"/>
                <w:sz w:val="14"/>
                <w:szCs w:val="14"/>
              </w:rPr>
              <w:t>8</w:t>
            </w:r>
            <w:proofErr w:type="gramEnd"/>
          </w:p>
        </w:tc>
        <w:tc>
          <w:tcPr>
            <w:tcW w:w="80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NEF1308</w:t>
            </w:r>
          </w:p>
        </w:tc>
        <w:tc>
          <w:tcPr>
            <w:tcW w:w="730"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TOYOTA</w:t>
            </w:r>
          </w:p>
        </w:tc>
        <w:tc>
          <w:tcPr>
            <w:tcW w:w="1017"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HILUX CD 4X4</w:t>
            </w:r>
          </w:p>
        </w:tc>
        <w:tc>
          <w:tcPr>
            <w:tcW w:w="78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R$ 77.986,00</w:t>
            </w:r>
          </w:p>
        </w:tc>
        <w:tc>
          <w:tcPr>
            <w:tcW w:w="78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R$ 30.441,01</w:t>
            </w:r>
          </w:p>
        </w:tc>
        <w:tc>
          <w:tcPr>
            <w:tcW w:w="78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R$ 20.775,47</w:t>
            </w:r>
          </w:p>
        </w:tc>
        <w:tc>
          <w:tcPr>
            <w:tcW w:w="1026"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R$ 51.216,48</w:t>
            </w:r>
          </w:p>
        </w:tc>
        <w:tc>
          <w:tcPr>
            <w:tcW w:w="708"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66%</w:t>
            </w:r>
          </w:p>
        </w:tc>
        <w:tc>
          <w:tcPr>
            <w:tcW w:w="993"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2014/2015 EMATER</w:t>
            </w:r>
          </w:p>
        </w:tc>
        <w:tc>
          <w:tcPr>
            <w:tcW w:w="850"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EMATER</w:t>
            </w:r>
          </w:p>
        </w:tc>
        <w:tc>
          <w:tcPr>
            <w:tcW w:w="851"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PROPRIO</w:t>
            </w:r>
          </w:p>
        </w:tc>
        <w:tc>
          <w:tcPr>
            <w:tcW w:w="992" w:type="dxa"/>
            <w:tcBorders>
              <w:top w:val="outset" w:sz="6" w:space="0" w:color="auto"/>
              <w:left w:val="outset" w:sz="6" w:space="0" w:color="auto"/>
              <w:bottom w:val="outset" w:sz="6" w:space="0" w:color="auto"/>
              <w:right w:val="outset" w:sz="6" w:space="0" w:color="auto"/>
            </w:tcBorders>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REGULAR</w:t>
            </w:r>
          </w:p>
        </w:tc>
      </w:tr>
      <w:tr w:rsidR="0057107A" w:rsidRPr="005D7624" w:rsidTr="005D7624">
        <w:tc>
          <w:tcPr>
            <w:tcW w:w="593"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proofErr w:type="gramStart"/>
            <w:r w:rsidRPr="005D7624">
              <w:rPr>
                <w:rFonts w:ascii="Calibri" w:hAnsi="Calibri" w:cs="Calibri"/>
                <w:color w:val="000000"/>
                <w:sz w:val="14"/>
                <w:szCs w:val="14"/>
              </w:rPr>
              <w:lastRenderedPageBreak/>
              <w:t>9</w:t>
            </w:r>
            <w:proofErr w:type="gramEnd"/>
          </w:p>
        </w:tc>
        <w:tc>
          <w:tcPr>
            <w:tcW w:w="80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NBL3A47</w:t>
            </w:r>
          </w:p>
        </w:tc>
        <w:tc>
          <w:tcPr>
            <w:tcW w:w="730"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VOLKSWAGEN</w:t>
            </w:r>
          </w:p>
        </w:tc>
        <w:tc>
          <w:tcPr>
            <w:tcW w:w="1017"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SAVEIRO CS</w:t>
            </w:r>
          </w:p>
        </w:tc>
        <w:tc>
          <w:tcPr>
            <w:tcW w:w="78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R$ 28.418,00</w:t>
            </w:r>
          </w:p>
        </w:tc>
        <w:tc>
          <w:tcPr>
            <w:tcW w:w="78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R$ 12.671,87</w:t>
            </w:r>
          </w:p>
        </w:tc>
        <w:tc>
          <w:tcPr>
            <w:tcW w:w="78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R$ 5.764,92</w:t>
            </w:r>
          </w:p>
        </w:tc>
        <w:tc>
          <w:tcPr>
            <w:tcW w:w="1026"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R$ 18.436,79</w:t>
            </w:r>
          </w:p>
        </w:tc>
        <w:tc>
          <w:tcPr>
            <w:tcW w:w="708"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65%</w:t>
            </w:r>
          </w:p>
        </w:tc>
        <w:tc>
          <w:tcPr>
            <w:tcW w:w="993"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2012/2013 EMATER</w:t>
            </w:r>
          </w:p>
        </w:tc>
        <w:tc>
          <w:tcPr>
            <w:tcW w:w="850"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EMATER</w:t>
            </w:r>
          </w:p>
        </w:tc>
        <w:tc>
          <w:tcPr>
            <w:tcW w:w="851"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PROPRIO</w:t>
            </w:r>
          </w:p>
        </w:tc>
        <w:tc>
          <w:tcPr>
            <w:tcW w:w="992" w:type="dxa"/>
            <w:tcBorders>
              <w:top w:val="outset" w:sz="6" w:space="0" w:color="auto"/>
              <w:left w:val="outset" w:sz="6" w:space="0" w:color="auto"/>
              <w:bottom w:val="outset" w:sz="6" w:space="0" w:color="auto"/>
              <w:right w:val="outset" w:sz="6" w:space="0" w:color="auto"/>
            </w:tcBorders>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REGULAR</w:t>
            </w:r>
          </w:p>
        </w:tc>
      </w:tr>
      <w:tr w:rsidR="0057107A" w:rsidRPr="005D7624" w:rsidTr="005D7624">
        <w:tc>
          <w:tcPr>
            <w:tcW w:w="593"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10</w:t>
            </w:r>
          </w:p>
        </w:tc>
        <w:tc>
          <w:tcPr>
            <w:tcW w:w="80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OHN5F59</w:t>
            </w:r>
          </w:p>
        </w:tc>
        <w:tc>
          <w:tcPr>
            <w:tcW w:w="730"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FIAT</w:t>
            </w:r>
          </w:p>
        </w:tc>
        <w:tc>
          <w:tcPr>
            <w:tcW w:w="1017"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PALIO FIRE</w:t>
            </w:r>
          </w:p>
        </w:tc>
        <w:tc>
          <w:tcPr>
            <w:tcW w:w="78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R$ 33.706,00</w:t>
            </w:r>
          </w:p>
        </w:tc>
        <w:tc>
          <w:tcPr>
            <w:tcW w:w="78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R$ 10.776,77</w:t>
            </w:r>
          </w:p>
        </w:tc>
        <w:tc>
          <w:tcPr>
            <w:tcW w:w="78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R$ 10.062,85</w:t>
            </w:r>
          </w:p>
        </w:tc>
        <w:tc>
          <w:tcPr>
            <w:tcW w:w="1026"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R$ 20.839,62</w:t>
            </w:r>
          </w:p>
        </w:tc>
        <w:tc>
          <w:tcPr>
            <w:tcW w:w="708"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62%</w:t>
            </w:r>
          </w:p>
        </w:tc>
        <w:tc>
          <w:tcPr>
            <w:tcW w:w="993"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2012/2013 EMATER</w:t>
            </w:r>
          </w:p>
        </w:tc>
        <w:tc>
          <w:tcPr>
            <w:tcW w:w="850"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EMATER</w:t>
            </w:r>
          </w:p>
        </w:tc>
        <w:tc>
          <w:tcPr>
            <w:tcW w:w="851"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PROPRIO</w:t>
            </w:r>
          </w:p>
        </w:tc>
        <w:tc>
          <w:tcPr>
            <w:tcW w:w="992" w:type="dxa"/>
            <w:tcBorders>
              <w:top w:val="outset" w:sz="6" w:space="0" w:color="auto"/>
              <w:left w:val="outset" w:sz="6" w:space="0" w:color="auto"/>
              <w:bottom w:val="outset" w:sz="6" w:space="0" w:color="auto"/>
              <w:right w:val="outset" w:sz="6" w:space="0" w:color="auto"/>
            </w:tcBorders>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REGULAR</w:t>
            </w:r>
          </w:p>
        </w:tc>
      </w:tr>
      <w:tr w:rsidR="0057107A" w:rsidRPr="005D7624" w:rsidTr="005D7624">
        <w:tc>
          <w:tcPr>
            <w:tcW w:w="593"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11</w:t>
            </w:r>
          </w:p>
        </w:tc>
        <w:tc>
          <w:tcPr>
            <w:tcW w:w="80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NBC7J82</w:t>
            </w:r>
          </w:p>
        </w:tc>
        <w:tc>
          <w:tcPr>
            <w:tcW w:w="730"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FIAT</w:t>
            </w:r>
          </w:p>
        </w:tc>
        <w:tc>
          <w:tcPr>
            <w:tcW w:w="1017"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STRADA</w:t>
            </w:r>
          </w:p>
        </w:tc>
        <w:tc>
          <w:tcPr>
            <w:tcW w:w="78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R$ 25.456,00</w:t>
            </w:r>
          </w:p>
        </w:tc>
        <w:tc>
          <w:tcPr>
            <w:tcW w:w="78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R$ 9.309,86</w:t>
            </w:r>
          </w:p>
        </w:tc>
        <w:tc>
          <w:tcPr>
            <w:tcW w:w="78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R$ 5.993,20</w:t>
            </w:r>
          </w:p>
        </w:tc>
        <w:tc>
          <w:tcPr>
            <w:tcW w:w="1026"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R$ 15.303,06</w:t>
            </w:r>
          </w:p>
        </w:tc>
        <w:tc>
          <w:tcPr>
            <w:tcW w:w="708"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60%</w:t>
            </w:r>
          </w:p>
        </w:tc>
        <w:tc>
          <w:tcPr>
            <w:tcW w:w="993"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2012/2012 EMATER</w:t>
            </w:r>
          </w:p>
        </w:tc>
        <w:tc>
          <w:tcPr>
            <w:tcW w:w="850"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EMATER</w:t>
            </w:r>
          </w:p>
        </w:tc>
        <w:tc>
          <w:tcPr>
            <w:tcW w:w="851"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PROPRIO</w:t>
            </w:r>
          </w:p>
        </w:tc>
        <w:tc>
          <w:tcPr>
            <w:tcW w:w="992" w:type="dxa"/>
            <w:tcBorders>
              <w:top w:val="outset" w:sz="6" w:space="0" w:color="auto"/>
              <w:left w:val="outset" w:sz="6" w:space="0" w:color="auto"/>
              <w:bottom w:val="outset" w:sz="6" w:space="0" w:color="auto"/>
              <w:right w:val="outset" w:sz="6" w:space="0" w:color="auto"/>
            </w:tcBorders>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REGULAR</w:t>
            </w:r>
          </w:p>
        </w:tc>
      </w:tr>
      <w:tr w:rsidR="0057107A" w:rsidRPr="005D7624" w:rsidTr="005D7624">
        <w:tc>
          <w:tcPr>
            <w:tcW w:w="593"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12</w:t>
            </w:r>
          </w:p>
        </w:tc>
        <w:tc>
          <w:tcPr>
            <w:tcW w:w="80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NCT5792</w:t>
            </w:r>
          </w:p>
        </w:tc>
        <w:tc>
          <w:tcPr>
            <w:tcW w:w="730"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FIAT</w:t>
            </w:r>
          </w:p>
        </w:tc>
        <w:tc>
          <w:tcPr>
            <w:tcW w:w="1017"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STRADA</w:t>
            </w:r>
          </w:p>
        </w:tc>
        <w:tc>
          <w:tcPr>
            <w:tcW w:w="78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R$ 37.269,00</w:t>
            </w:r>
          </w:p>
        </w:tc>
        <w:tc>
          <w:tcPr>
            <w:tcW w:w="78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R$ 5.994,22</w:t>
            </w:r>
          </w:p>
        </w:tc>
        <w:tc>
          <w:tcPr>
            <w:tcW w:w="78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R$ 15.370,39</w:t>
            </w:r>
          </w:p>
        </w:tc>
        <w:tc>
          <w:tcPr>
            <w:tcW w:w="1026"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R$ 21.364,61</w:t>
            </w:r>
          </w:p>
        </w:tc>
        <w:tc>
          <w:tcPr>
            <w:tcW w:w="708"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57%</w:t>
            </w:r>
          </w:p>
        </w:tc>
        <w:tc>
          <w:tcPr>
            <w:tcW w:w="993"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2017/2017 EMATER</w:t>
            </w:r>
          </w:p>
        </w:tc>
        <w:tc>
          <w:tcPr>
            <w:tcW w:w="850"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EMATER</w:t>
            </w:r>
          </w:p>
        </w:tc>
        <w:tc>
          <w:tcPr>
            <w:tcW w:w="851"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PROPRIO</w:t>
            </w:r>
          </w:p>
        </w:tc>
        <w:tc>
          <w:tcPr>
            <w:tcW w:w="992" w:type="dxa"/>
            <w:tcBorders>
              <w:top w:val="outset" w:sz="6" w:space="0" w:color="auto"/>
              <w:left w:val="outset" w:sz="6" w:space="0" w:color="auto"/>
              <w:bottom w:val="outset" w:sz="6" w:space="0" w:color="auto"/>
              <w:right w:val="outset" w:sz="6" w:space="0" w:color="auto"/>
            </w:tcBorders>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REGULAR</w:t>
            </w:r>
          </w:p>
        </w:tc>
      </w:tr>
      <w:tr w:rsidR="0057107A" w:rsidRPr="005D7624" w:rsidTr="005D7624">
        <w:tc>
          <w:tcPr>
            <w:tcW w:w="593"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13</w:t>
            </w:r>
          </w:p>
        </w:tc>
        <w:tc>
          <w:tcPr>
            <w:tcW w:w="80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NCN3C64</w:t>
            </w:r>
          </w:p>
        </w:tc>
        <w:tc>
          <w:tcPr>
            <w:tcW w:w="730"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VOLKSWAGEN</w:t>
            </w:r>
          </w:p>
        </w:tc>
        <w:tc>
          <w:tcPr>
            <w:tcW w:w="1017"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UP</w:t>
            </w:r>
          </w:p>
        </w:tc>
        <w:tc>
          <w:tcPr>
            <w:tcW w:w="78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R$ 27.884,00</w:t>
            </w:r>
          </w:p>
        </w:tc>
        <w:tc>
          <w:tcPr>
            <w:tcW w:w="78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R$ 7.332,24</w:t>
            </w:r>
          </w:p>
        </w:tc>
        <w:tc>
          <w:tcPr>
            <w:tcW w:w="78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R$ 7.925,32</w:t>
            </w:r>
          </w:p>
        </w:tc>
        <w:tc>
          <w:tcPr>
            <w:tcW w:w="1026"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R$ 15.257,56</w:t>
            </w:r>
          </w:p>
        </w:tc>
        <w:tc>
          <w:tcPr>
            <w:tcW w:w="708"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55%</w:t>
            </w:r>
          </w:p>
        </w:tc>
        <w:tc>
          <w:tcPr>
            <w:tcW w:w="993"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2014/2015 EMATER</w:t>
            </w:r>
          </w:p>
        </w:tc>
        <w:tc>
          <w:tcPr>
            <w:tcW w:w="850"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EMATER</w:t>
            </w:r>
          </w:p>
        </w:tc>
        <w:tc>
          <w:tcPr>
            <w:tcW w:w="851"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PROPRIO</w:t>
            </w:r>
          </w:p>
        </w:tc>
        <w:tc>
          <w:tcPr>
            <w:tcW w:w="992" w:type="dxa"/>
            <w:tcBorders>
              <w:top w:val="outset" w:sz="6" w:space="0" w:color="auto"/>
              <w:left w:val="outset" w:sz="6" w:space="0" w:color="auto"/>
              <w:bottom w:val="outset" w:sz="6" w:space="0" w:color="auto"/>
              <w:right w:val="outset" w:sz="6" w:space="0" w:color="auto"/>
            </w:tcBorders>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REGULAR</w:t>
            </w:r>
          </w:p>
        </w:tc>
      </w:tr>
      <w:tr w:rsidR="0057107A" w:rsidRPr="005D7624" w:rsidTr="005D7624">
        <w:tc>
          <w:tcPr>
            <w:tcW w:w="593"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14</w:t>
            </w:r>
          </w:p>
        </w:tc>
        <w:tc>
          <w:tcPr>
            <w:tcW w:w="80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NCT5772</w:t>
            </w:r>
          </w:p>
        </w:tc>
        <w:tc>
          <w:tcPr>
            <w:tcW w:w="730"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FIAT</w:t>
            </w:r>
          </w:p>
        </w:tc>
        <w:tc>
          <w:tcPr>
            <w:tcW w:w="1017"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STRADA</w:t>
            </w:r>
          </w:p>
        </w:tc>
        <w:tc>
          <w:tcPr>
            <w:tcW w:w="78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R$ 37.269,00</w:t>
            </w:r>
          </w:p>
        </w:tc>
        <w:tc>
          <w:tcPr>
            <w:tcW w:w="78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R$ 12.322,94</w:t>
            </w:r>
          </w:p>
        </w:tc>
        <w:tc>
          <w:tcPr>
            <w:tcW w:w="78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R$ 8.036,53</w:t>
            </w:r>
          </w:p>
        </w:tc>
        <w:tc>
          <w:tcPr>
            <w:tcW w:w="1026"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R$ 20.359,47</w:t>
            </w:r>
          </w:p>
        </w:tc>
        <w:tc>
          <w:tcPr>
            <w:tcW w:w="708"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55%</w:t>
            </w:r>
          </w:p>
        </w:tc>
        <w:tc>
          <w:tcPr>
            <w:tcW w:w="993"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2017/2017 EMATER</w:t>
            </w:r>
          </w:p>
        </w:tc>
        <w:tc>
          <w:tcPr>
            <w:tcW w:w="850"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EMATER</w:t>
            </w:r>
          </w:p>
        </w:tc>
        <w:tc>
          <w:tcPr>
            <w:tcW w:w="851"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PROPRIO</w:t>
            </w:r>
          </w:p>
        </w:tc>
        <w:tc>
          <w:tcPr>
            <w:tcW w:w="992" w:type="dxa"/>
            <w:tcBorders>
              <w:top w:val="outset" w:sz="6" w:space="0" w:color="auto"/>
              <w:left w:val="outset" w:sz="6" w:space="0" w:color="auto"/>
              <w:bottom w:val="outset" w:sz="6" w:space="0" w:color="auto"/>
              <w:right w:val="outset" w:sz="6" w:space="0" w:color="auto"/>
            </w:tcBorders>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BOM</w:t>
            </w:r>
          </w:p>
        </w:tc>
      </w:tr>
      <w:tr w:rsidR="0057107A" w:rsidRPr="005D7624" w:rsidTr="005D7624">
        <w:tc>
          <w:tcPr>
            <w:tcW w:w="593"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15</w:t>
            </w:r>
          </w:p>
        </w:tc>
        <w:tc>
          <w:tcPr>
            <w:tcW w:w="80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OHM6C39</w:t>
            </w:r>
          </w:p>
        </w:tc>
        <w:tc>
          <w:tcPr>
            <w:tcW w:w="730"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MITSUBISHI</w:t>
            </w:r>
          </w:p>
        </w:tc>
        <w:tc>
          <w:tcPr>
            <w:tcW w:w="1017"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L200 TRITON</w:t>
            </w:r>
          </w:p>
        </w:tc>
        <w:tc>
          <w:tcPr>
            <w:tcW w:w="78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R$ 71.943,00</w:t>
            </w:r>
          </w:p>
        </w:tc>
        <w:tc>
          <w:tcPr>
            <w:tcW w:w="78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R$ 26.495,27</w:t>
            </w:r>
          </w:p>
        </w:tc>
        <w:tc>
          <w:tcPr>
            <w:tcW w:w="78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R$ 11.404,61</w:t>
            </w:r>
          </w:p>
        </w:tc>
        <w:tc>
          <w:tcPr>
            <w:tcW w:w="1026"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R$ 37.899,88</w:t>
            </w:r>
          </w:p>
        </w:tc>
        <w:tc>
          <w:tcPr>
            <w:tcW w:w="708"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53%</w:t>
            </w:r>
          </w:p>
        </w:tc>
        <w:tc>
          <w:tcPr>
            <w:tcW w:w="993"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2012/2013 EMATER</w:t>
            </w:r>
          </w:p>
        </w:tc>
        <w:tc>
          <w:tcPr>
            <w:tcW w:w="850"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EMATER</w:t>
            </w:r>
          </w:p>
        </w:tc>
        <w:tc>
          <w:tcPr>
            <w:tcW w:w="851"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PROPRIO</w:t>
            </w:r>
          </w:p>
        </w:tc>
        <w:tc>
          <w:tcPr>
            <w:tcW w:w="992" w:type="dxa"/>
            <w:tcBorders>
              <w:top w:val="outset" w:sz="6" w:space="0" w:color="auto"/>
              <w:left w:val="outset" w:sz="6" w:space="0" w:color="auto"/>
              <w:bottom w:val="outset" w:sz="6" w:space="0" w:color="auto"/>
              <w:right w:val="outset" w:sz="6" w:space="0" w:color="auto"/>
            </w:tcBorders>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REGULAR</w:t>
            </w:r>
          </w:p>
        </w:tc>
      </w:tr>
      <w:tr w:rsidR="0057107A" w:rsidRPr="005D7624" w:rsidTr="005D7624">
        <w:tc>
          <w:tcPr>
            <w:tcW w:w="593"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16</w:t>
            </w:r>
          </w:p>
        </w:tc>
        <w:tc>
          <w:tcPr>
            <w:tcW w:w="80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NBL7B67</w:t>
            </w:r>
          </w:p>
        </w:tc>
        <w:tc>
          <w:tcPr>
            <w:tcW w:w="730"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VOLKSWAGEN</w:t>
            </w:r>
          </w:p>
        </w:tc>
        <w:tc>
          <w:tcPr>
            <w:tcW w:w="1017"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SAVEIRO</w:t>
            </w:r>
          </w:p>
        </w:tc>
        <w:tc>
          <w:tcPr>
            <w:tcW w:w="78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R$ 28.418,00</w:t>
            </w:r>
          </w:p>
        </w:tc>
        <w:tc>
          <w:tcPr>
            <w:tcW w:w="78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R$ 11.532,48</w:t>
            </w:r>
          </w:p>
        </w:tc>
        <w:tc>
          <w:tcPr>
            <w:tcW w:w="78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R$ 3.386,59</w:t>
            </w:r>
          </w:p>
        </w:tc>
        <w:tc>
          <w:tcPr>
            <w:tcW w:w="1026"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R$ 14.919,07</w:t>
            </w:r>
          </w:p>
        </w:tc>
        <w:tc>
          <w:tcPr>
            <w:tcW w:w="708"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52%</w:t>
            </w:r>
          </w:p>
        </w:tc>
        <w:tc>
          <w:tcPr>
            <w:tcW w:w="993"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2012/2013 EMATER</w:t>
            </w:r>
          </w:p>
        </w:tc>
        <w:tc>
          <w:tcPr>
            <w:tcW w:w="850"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EMATER</w:t>
            </w:r>
          </w:p>
        </w:tc>
        <w:tc>
          <w:tcPr>
            <w:tcW w:w="851"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PROPRIO</w:t>
            </w:r>
          </w:p>
        </w:tc>
        <w:tc>
          <w:tcPr>
            <w:tcW w:w="992" w:type="dxa"/>
            <w:tcBorders>
              <w:top w:val="outset" w:sz="6" w:space="0" w:color="auto"/>
              <w:left w:val="outset" w:sz="6" w:space="0" w:color="auto"/>
              <w:bottom w:val="outset" w:sz="6" w:space="0" w:color="auto"/>
              <w:right w:val="outset" w:sz="6" w:space="0" w:color="auto"/>
            </w:tcBorders>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REGULAR</w:t>
            </w:r>
          </w:p>
        </w:tc>
      </w:tr>
      <w:tr w:rsidR="0057107A" w:rsidRPr="005D7624" w:rsidTr="005D7624">
        <w:tc>
          <w:tcPr>
            <w:tcW w:w="593"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17</w:t>
            </w:r>
          </w:p>
        </w:tc>
        <w:tc>
          <w:tcPr>
            <w:tcW w:w="80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NEF2A68</w:t>
            </w:r>
          </w:p>
        </w:tc>
        <w:tc>
          <w:tcPr>
            <w:tcW w:w="730"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TOYOTA</w:t>
            </w:r>
          </w:p>
        </w:tc>
        <w:tc>
          <w:tcPr>
            <w:tcW w:w="1017"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HILUX CD 4X4</w:t>
            </w:r>
          </w:p>
        </w:tc>
        <w:tc>
          <w:tcPr>
            <w:tcW w:w="78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R$ 77.986,00</w:t>
            </w:r>
          </w:p>
        </w:tc>
        <w:tc>
          <w:tcPr>
            <w:tcW w:w="78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R$ 36.383,53</w:t>
            </w:r>
          </w:p>
        </w:tc>
        <w:tc>
          <w:tcPr>
            <w:tcW w:w="78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R$ 4.164,02</w:t>
            </w:r>
          </w:p>
        </w:tc>
        <w:tc>
          <w:tcPr>
            <w:tcW w:w="1026"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R$ 40.547,55</w:t>
            </w:r>
          </w:p>
        </w:tc>
        <w:tc>
          <w:tcPr>
            <w:tcW w:w="708"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52%</w:t>
            </w:r>
          </w:p>
        </w:tc>
        <w:tc>
          <w:tcPr>
            <w:tcW w:w="993"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2014/2015 EMATER</w:t>
            </w:r>
          </w:p>
        </w:tc>
        <w:tc>
          <w:tcPr>
            <w:tcW w:w="850"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EMATER</w:t>
            </w:r>
          </w:p>
        </w:tc>
        <w:tc>
          <w:tcPr>
            <w:tcW w:w="851"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PROPRIO</w:t>
            </w:r>
          </w:p>
        </w:tc>
        <w:tc>
          <w:tcPr>
            <w:tcW w:w="992" w:type="dxa"/>
            <w:tcBorders>
              <w:top w:val="outset" w:sz="6" w:space="0" w:color="auto"/>
              <w:left w:val="outset" w:sz="6" w:space="0" w:color="auto"/>
              <w:bottom w:val="outset" w:sz="6" w:space="0" w:color="auto"/>
              <w:right w:val="outset" w:sz="6" w:space="0" w:color="auto"/>
            </w:tcBorders>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REGULAR</w:t>
            </w:r>
          </w:p>
        </w:tc>
      </w:tr>
      <w:tr w:rsidR="0057107A" w:rsidRPr="005D7624" w:rsidTr="005D7624">
        <w:tc>
          <w:tcPr>
            <w:tcW w:w="593"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18</w:t>
            </w:r>
          </w:p>
        </w:tc>
        <w:tc>
          <w:tcPr>
            <w:tcW w:w="80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NEF1I68</w:t>
            </w:r>
          </w:p>
        </w:tc>
        <w:tc>
          <w:tcPr>
            <w:tcW w:w="730"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TOYOTA</w:t>
            </w:r>
          </w:p>
        </w:tc>
        <w:tc>
          <w:tcPr>
            <w:tcW w:w="1017"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HILUX CD 4X4</w:t>
            </w:r>
          </w:p>
        </w:tc>
        <w:tc>
          <w:tcPr>
            <w:tcW w:w="78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R$ 77.986,00</w:t>
            </w:r>
          </w:p>
        </w:tc>
        <w:tc>
          <w:tcPr>
            <w:tcW w:w="78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R$ 19.042,27</w:t>
            </w:r>
          </w:p>
        </w:tc>
        <w:tc>
          <w:tcPr>
            <w:tcW w:w="78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R$ 21.293,30</w:t>
            </w:r>
          </w:p>
        </w:tc>
        <w:tc>
          <w:tcPr>
            <w:tcW w:w="1026"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R$ 40.335,57</w:t>
            </w:r>
          </w:p>
        </w:tc>
        <w:tc>
          <w:tcPr>
            <w:tcW w:w="708"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52%</w:t>
            </w:r>
          </w:p>
        </w:tc>
        <w:tc>
          <w:tcPr>
            <w:tcW w:w="993"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2014/2015 EMATER</w:t>
            </w:r>
          </w:p>
        </w:tc>
        <w:tc>
          <w:tcPr>
            <w:tcW w:w="850"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EMATER</w:t>
            </w:r>
          </w:p>
        </w:tc>
        <w:tc>
          <w:tcPr>
            <w:tcW w:w="851"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PROPRIO</w:t>
            </w:r>
          </w:p>
        </w:tc>
        <w:tc>
          <w:tcPr>
            <w:tcW w:w="992" w:type="dxa"/>
            <w:tcBorders>
              <w:top w:val="outset" w:sz="6" w:space="0" w:color="auto"/>
              <w:left w:val="outset" w:sz="6" w:space="0" w:color="auto"/>
              <w:bottom w:val="outset" w:sz="6" w:space="0" w:color="auto"/>
              <w:right w:val="outset" w:sz="6" w:space="0" w:color="auto"/>
            </w:tcBorders>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REGULAR</w:t>
            </w:r>
          </w:p>
        </w:tc>
      </w:tr>
      <w:tr w:rsidR="0057107A" w:rsidRPr="005D7624" w:rsidTr="005D7624">
        <w:tc>
          <w:tcPr>
            <w:tcW w:w="593"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19</w:t>
            </w:r>
          </w:p>
        </w:tc>
        <w:tc>
          <w:tcPr>
            <w:tcW w:w="80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NCQ9F62</w:t>
            </w:r>
          </w:p>
        </w:tc>
        <w:tc>
          <w:tcPr>
            <w:tcW w:w="730"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FIAT</w:t>
            </w:r>
          </w:p>
        </w:tc>
        <w:tc>
          <w:tcPr>
            <w:tcW w:w="1017"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PALIO FIRE</w:t>
            </w:r>
          </w:p>
        </w:tc>
        <w:tc>
          <w:tcPr>
            <w:tcW w:w="78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R$ 33.706,00</w:t>
            </w:r>
          </w:p>
        </w:tc>
        <w:tc>
          <w:tcPr>
            <w:tcW w:w="78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R$ 7.678,92</w:t>
            </w:r>
          </w:p>
        </w:tc>
        <w:tc>
          <w:tcPr>
            <w:tcW w:w="78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R$ 9.531,43</w:t>
            </w:r>
          </w:p>
        </w:tc>
        <w:tc>
          <w:tcPr>
            <w:tcW w:w="1026"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R$ 17.210,35</w:t>
            </w:r>
          </w:p>
        </w:tc>
        <w:tc>
          <w:tcPr>
            <w:tcW w:w="708"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51%</w:t>
            </w:r>
          </w:p>
        </w:tc>
        <w:tc>
          <w:tcPr>
            <w:tcW w:w="993"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2016/2016 EMATER</w:t>
            </w:r>
          </w:p>
        </w:tc>
        <w:tc>
          <w:tcPr>
            <w:tcW w:w="850"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EMATER</w:t>
            </w:r>
          </w:p>
        </w:tc>
        <w:tc>
          <w:tcPr>
            <w:tcW w:w="851"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PROPRIO</w:t>
            </w:r>
          </w:p>
        </w:tc>
        <w:tc>
          <w:tcPr>
            <w:tcW w:w="992" w:type="dxa"/>
            <w:tcBorders>
              <w:top w:val="outset" w:sz="6" w:space="0" w:color="auto"/>
              <w:left w:val="outset" w:sz="6" w:space="0" w:color="auto"/>
              <w:bottom w:val="outset" w:sz="6" w:space="0" w:color="auto"/>
              <w:right w:val="outset" w:sz="6" w:space="0" w:color="auto"/>
            </w:tcBorders>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REGULAR</w:t>
            </w:r>
          </w:p>
        </w:tc>
      </w:tr>
      <w:tr w:rsidR="0057107A" w:rsidRPr="005D7624" w:rsidTr="005D7624">
        <w:tc>
          <w:tcPr>
            <w:tcW w:w="593"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20</w:t>
            </w:r>
          </w:p>
        </w:tc>
        <w:tc>
          <w:tcPr>
            <w:tcW w:w="80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NED2F22</w:t>
            </w:r>
          </w:p>
        </w:tc>
        <w:tc>
          <w:tcPr>
            <w:tcW w:w="730"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FIAT</w:t>
            </w:r>
          </w:p>
        </w:tc>
        <w:tc>
          <w:tcPr>
            <w:tcW w:w="1017"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STRADA</w:t>
            </w:r>
          </w:p>
        </w:tc>
        <w:tc>
          <w:tcPr>
            <w:tcW w:w="78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R$ 22.608,00</w:t>
            </w:r>
          </w:p>
        </w:tc>
        <w:tc>
          <w:tcPr>
            <w:tcW w:w="78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R$ 8.167,44</w:t>
            </w:r>
          </w:p>
        </w:tc>
        <w:tc>
          <w:tcPr>
            <w:tcW w:w="78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R$ 3.256,34</w:t>
            </w:r>
          </w:p>
        </w:tc>
        <w:tc>
          <w:tcPr>
            <w:tcW w:w="1026"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R$ 11.423,78</w:t>
            </w:r>
          </w:p>
        </w:tc>
        <w:tc>
          <w:tcPr>
            <w:tcW w:w="708"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51%</w:t>
            </w:r>
          </w:p>
        </w:tc>
        <w:tc>
          <w:tcPr>
            <w:tcW w:w="993"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2009/2009 EMATER</w:t>
            </w:r>
          </w:p>
        </w:tc>
        <w:tc>
          <w:tcPr>
            <w:tcW w:w="850"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EMATER</w:t>
            </w:r>
          </w:p>
        </w:tc>
        <w:tc>
          <w:tcPr>
            <w:tcW w:w="851"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PROPRIO</w:t>
            </w:r>
          </w:p>
        </w:tc>
        <w:tc>
          <w:tcPr>
            <w:tcW w:w="992" w:type="dxa"/>
            <w:tcBorders>
              <w:top w:val="outset" w:sz="6" w:space="0" w:color="auto"/>
              <w:left w:val="outset" w:sz="6" w:space="0" w:color="auto"/>
              <w:bottom w:val="outset" w:sz="6" w:space="0" w:color="auto"/>
              <w:right w:val="outset" w:sz="6" w:space="0" w:color="auto"/>
            </w:tcBorders>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REGULAR</w:t>
            </w:r>
          </w:p>
        </w:tc>
      </w:tr>
      <w:tr w:rsidR="0057107A" w:rsidRPr="005D7624" w:rsidTr="005D7624">
        <w:tc>
          <w:tcPr>
            <w:tcW w:w="593"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21</w:t>
            </w:r>
          </w:p>
        </w:tc>
        <w:tc>
          <w:tcPr>
            <w:tcW w:w="80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NCO4495</w:t>
            </w:r>
          </w:p>
        </w:tc>
        <w:tc>
          <w:tcPr>
            <w:tcW w:w="730"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VOLKSWAGEN</w:t>
            </w:r>
          </w:p>
        </w:tc>
        <w:tc>
          <w:tcPr>
            <w:tcW w:w="1017"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UP</w:t>
            </w:r>
          </w:p>
        </w:tc>
        <w:tc>
          <w:tcPr>
            <w:tcW w:w="78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R$ 27.884,00</w:t>
            </w:r>
          </w:p>
        </w:tc>
        <w:tc>
          <w:tcPr>
            <w:tcW w:w="78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R$ 10.460,56</w:t>
            </w:r>
          </w:p>
        </w:tc>
        <w:tc>
          <w:tcPr>
            <w:tcW w:w="78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R$ 3.195,43</w:t>
            </w:r>
          </w:p>
        </w:tc>
        <w:tc>
          <w:tcPr>
            <w:tcW w:w="1026"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R$ 13.655,99</w:t>
            </w:r>
          </w:p>
        </w:tc>
        <w:tc>
          <w:tcPr>
            <w:tcW w:w="708"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49%</w:t>
            </w:r>
          </w:p>
        </w:tc>
        <w:tc>
          <w:tcPr>
            <w:tcW w:w="993"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2014/2015 EMATER</w:t>
            </w:r>
          </w:p>
        </w:tc>
        <w:tc>
          <w:tcPr>
            <w:tcW w:w="850"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EMATER</w:t>
            </w:r>
          </w:p>
        </w:tc>
        <w:tc>
          <w:tcPr>
            <w:tcW w:w="851"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PROPRIO</w:t>
            </w:r>
          </w:p>
        </w:tc>
        <w:tc>
          <w:tcPr>
            <w:tcW w:w="992" w:type="dxa"/>
            <w:tcBorders>
              <w:top w:val="outset" w:sz="6" w:space="0" w:color="auto"/>
              <w:left w:val="outset" w:sz="6" w:space="0" w:color="auto"/>
              <w:bottom w:val="outset" w:sz="6" w:space="0" w:color="auto"/>
              <w:right w:val="outset" w:sz="6" w:space="0" w:color="auto"/>
            </w:tcBorders>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REGULAR</w:t>
            </w:r>
          </w:p>
        </w:tc>
      </w:tr>
      <w:tr w:rsidR="0057107A" w:rsidRPr="005D7624" w:rsidTr="005D7624">
        <w:tc>
          <w:tcPr>
            <w:tcW w:w="593"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22</w:t>
            </w:r>
          </w:p>
        </w:tc>
        <w:tc>
          <w:tcPr>
            <w:tcW w:w="80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NBK0307</w:t>
            </w:r>
          </w:p>
        </w:tc>
        <w:tc>
          <w:tcPr>
            <w:tcW w:w="730"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VOLKSWAGEN</w:t>
            </w:r>
          </w:p>
        </w:tc>
        <w:tc>
          <w:tcPr>
            <w:tcW w:w="1017"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SAVEIRO</w:t>
            </w:r>
          </w:p>
        </w:tc>
        <w:tc>
          <w:tcPr>
            <w:tcW w:w="78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R$ 28.418,00</w:t>
            </w:r>
          </w:p>
        </w:tc>
        <w:tc>
          <w:tcPr>
            <w:tcW w:w="78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R$ 12.571,56</w:t>
            </w:r>
          </w:p>
        </w:tc>
        <w:tc>
          <w:tcPr>
            <w:tcW w:w="78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R$ 1.125,13</w:t>
            </w:r>
          </w:p>
        </w:tc>
        <w:tc>
          <w:tcPr>
            <w:tcW w:w="1026"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R$ 13.696,69</w:t>
            </w:r>
          </w:p>
        </w:tc>
        <w:tc>
          <w:tcPr>
            <w:tcW w:w="708"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48%</w:t>
            </w:r>
          </w:p>
        </w:tc>
        <w:tc>
          <w:tcPr>
            <w:tcW w:w="993"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2012/2013 EMATER</w:t>
            </w:r>
          </w:p>
        </w:tc>
        <w:tc>
          <w:tcPr>
            <w:tcW w:w="850"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EMATER</w:t>
            </w:r>
          </w:p>
        </w:tc>
        <w:tc>
          <w:tcPr>
            <w:tcW w:w="851"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PROPRIO</w:t>
            </w:r>
          </w:p>
        </w:tc>
        <w:tc>
          <w:tcPr>
            <w:tcW w:w="992" w:type="dxa"/>
            <w:tcBorders>
              <w:top w:val="outset" w:sz="6" w:space="0" w:color="auto"/>
              <w:left w:val="outset" w:sz="6" w:space="0" w:color="auto"/>
              <w:bottom w:val="outset" w:sz="6" w:space="0" w:color="auto"/>
              <w:right w:val="outset" w:sz="6" w:space="0" w:color="auto"/>
            </w:tcBorders>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OCIOSO</w:t>
            </w:r>
          </w:p>
        </w:tc>
      </w:tr>
      <w:tr w:rsidR="0057107A" w:rsidRPr="005D7624" w:rsidTr="005D7624">
        <w:tc>
          <w:tcPr>
            <w:tcW w:w="593"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23</w:t>
            </w:r>
          </w:p>
        </w:tc>
        <w:tc>
          <w:tcPr>
            <w:tcW w:w="80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NBG1112</w:t>
            </w:r>
          </w:p>
        </w:tc>
        <w:tc>
          <w:tcPr>
            <w:tcW w:w="730"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FIAT</w:t>
            </w:r>
          </w:p>
        </w:tc>
        <w:tc>
          <w:tcPr>
            <w:tcW w:w="1017"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STRADA</w:t>
            </w:r>
          </w:p>
        </w:tc>
        <w:tc>
          <w:tcPr>
            <w:tcW w:w="78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R$ 25.456,00</w:t>
            </w:r>
          </w:p>
        </w:tc>
        <w:tc>
          <w:tcPr>
            <w:tcW w:w="78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R$ 8.099,56</w:t>
            </w:r>
          </w:p>
        </w:tc>
        <w:tc>
          <w:tcPr>
            <w:tcW w:w="78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R$ 4.135,03</w:t>
            </w:r>
          </w:p>
        </w:tc>
        <w:tc>
          <w:tcPr>
            <w:tcW w:w="1026"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R$ 12.234,59</w:t>
            </w:r>
          </w:p>
        </w:tc>
        <w:tc>
          <w:tcPr>
            <w:tcW w:w="708"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48%</w:t>
            </w:r>
          </w:p>
        </w:tc>
        <w:tc>
          <w:tcPr>
            <w:tcW w:w="993"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2012/2012 EMATER</w:t>
            </w:r>
          </w:p>
        </w:tc>
        <w:tc>
          <w:tcPr>
            <w:tcW w:w="850"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EMATER</w:t>
            </w:r>
          </w:p>
        </w:tc>
        <w:tc>
          <w:tcPr>
            <w:tcW w:w="851"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PROPRIO</w:t>
            </w:r>
          </w:p>
        </w:tc>
        <w:tc>
          <w:tcPr>
            <w:tcW w:w="992" w:type="dxa"/>
            <w:tcBorders>
              <w:top w:val="outset" w:sz="6" w:space="0" w:color="auto"/>
              <w:left w:val="outset" w:sz="6" w:space="0" w:color="auto"/>
              <w:bottom w:val="outset" w:sz="6" w:space="0" w:color="auto"/>
              <w:right w:val="outset" w:sz="6" w:space="0" w:color="auto"/>
            </w:tcBorders>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REGULAR</w:t>
            </w:r>
          </w:p>
        </w:tc>
      </w:tr>
      <w:tr w:rsidR="0057107A" w:rsidRPr="005D7624" w:rsidTr="005D7624">
        <w:tc>
          <w:tcPr>
            <w:tcW w:w="593"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24</w:t>
            </w:r>
          </w:p>
        </w:tc>
        <w:tc>
          <w:tcPr>
            <w:tcW w:w="80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OHQ1959</w:t>
            </w:r>
          </w:p>
        </w:tc>
        <w:tc>
          <w:tcPr>
            <w:tcW w:w="730"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MITSUBISHI</w:t>
            </w:r>
          </w:p>
        </w:tc>
        <w:tc>
          <w:tcPr>
            <w:tcW w:w="1017"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L200 TRITON</w:t>
            </w:r>
          </w:p>
        </w:tc>
        <w:tc>
          <w:tcPr>
            <w:tcW w:w="78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R$ 71.943,00</w:t>
            </w:r>
          </w:p>
        </w:tc>
        <w:tc>
          <w:tcPr>
            <w:tcW w:w="78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R$ 22.364,06</w:t>
            </w:r>
          </w:p>
        </w:tc>
        <w:tc>
          <w:tcPr>
            <w:tcW w:w="78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R$ 11.202,79</w:t>
            </w:r>
          </w:p>
        </w:tc>
        <w:tc>
          <w:tcPr>
            <w:tcW w:w="1026"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R$ 33.566,85</w:t>
            </w:r>
          </w:p>
        </w:tc>
        <w:tc>
          <w:tcPr>
            <w:tcW w:w="708"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47%</w:t>
            </w:r>
          </w:p>
        </w:tc>
        <w:tc>
          <w:tcPr>
            <w:tcW w:w="993"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2012/2013 EMATER</w:t>
            </w:r>
          </w:p>
        </w:tc>
        <w:tc>
          <w:tcPr>
            <w:tcW w:w="850"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EMATER</w:t>
            </w:r>
          </w:p>
        </w:tc>
        <w:tc>
          <w:tcPr>
            <w:tcW w:w="851"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PROPRIO</w:t>
            </w:r>
          </w:p>
        </w:tc>
        <w:tc>
          <w:tcPr>
            <w:tcW w:w="992" w:type="dxa"/>
            <w:tcBorders>
              <w:top w:val="outset" w:sz="6" w:space="0" w:color="auto"/>
              <w:left w:val="outset" w:sz="6" w:space="0" w:color="auto"/>
              <w:bottom w:val="outset" w:sz="6" w:space="0" w:color="auto"/>
              <w:right w:val="outset" w:sz="6" w:space="0" w:color="auto"/>
            </w:tcBorders>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REGULAR</w:t>
            </w:r>
          </w:p>
        </w:tc>
      </w:tr>
      <w:tr w:rsidR="0057107A" w:rsidRPr="005D7624" w:rsidTr="005D7624">
        <w:tc>
          <w:tcPr>
            <w:tcW w:w="593"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25</w:t>
            </w:r>
          </w:p>
        </w:tc>
        <w:tc>
          <w:tcPr>
            <w:tcW w:w="80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OHM6C69</w:t>
            </w:r>
          </w:p>
        </w:tc>
        <w:tc>
          <w:tcPr>
            <w:tcW w:w="730"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MITSUBISHI</w:t>
            </w:r>
          </w:p>
        </w:tc>
        <w:tc>
          <w:tcPr>
            <w:tcW w:w="1017"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L200 TRITON</w:t>
            </w:r>
          </w:p>
        </w:tc>
        <w:tc>
          <w:tcPr>
            <w:tcW w:w="78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R$ 86.118,00</w:t>
            </w:r>
          </w:p>
        </w:tc>
        <w:tc>
          <w:tcPr>
            <w:tcW w:w="78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R$ 19.958,85</w:t>
            </w:r>
          </w:p>
        </w:tc>
        <w:tc>
          <w:tcPr>
            <w:tcW w:w="78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R$ 19.859,78</w:t>
            </w:r>
          </w:p>
        </w:tc>
        <w:tc>
          <w:tcPr>
            <w:tcW w:w="1026"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R$ 39.818,63</w:t>
            </w:r>
          </w:p>
        </w:tc>
        <w:tc>
          <w:tcPr>
            <w:tcW w:w="708"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46%</w:t>
            </w:r>
          </w:p>
        </w:tc>
        <w:tc>
          <w:tcPr>
            <w:tcW w:w="993"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2012/2013 EMATER</w:t>
            </w:r>
          </w:p>
        </w:tc>
        <w:tc>
          <w:tcPr>
            <w:tcW w:w="850"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EMATER</w:t>
            </w:r>
          </w:p>
        </w:tc>
        <w:tc>
          <w:tcPr>
            <w:tcW w:w="851"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PROPRIO</w:t>
            </w:r>
          </w:p>
        </w:tc>
        <w:tc>
          <w:tcPr>
            <w:tcW w:w="992" w:type="dxa"/>
            <w:tcBorders>
              <w:top w:val="outset" w:sz="6" w:space="0" w:color="auto"/>
              <w:left w:val="outset" w:sz="6" w:space="0" w:color="auto"/>
              <w:bottom w:val="outset" w:sz="6" w:space="0" w:color="auto"/>
              <w:right w:val="outset" w:sz="6" w:space="0" w:color="auto"/>
            </w:tcBorders>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BOM</w:t>
            </w:r>
          </w:p>
        </w:tc>
      </w:tr>
      <w:tr w:rsidR="0057107A" w:rsidRPr="005D7624" w:rsidTr="005D7624">
        <w:tc>
          <w:tcPr>
            <w:tcW w:w="593"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26</w:t>
            </w:r>
          </w:p>
        </w:tc>
        <w:tc>
          <w:tcPr>
            <w:tcW w:w="80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OHQ1I69</w:t>
            </w:r>
          </w:p>
        </w:tc>
        <w:tc>
          <w:tcPr>
            <w:tcW w:w="730"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MITSUBISHI</w:t>
            </w:r>
          </w:p>
        </w:tc>
        <w:tc>
          <w:tcPr>
            <w:tcW w:w="1017"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L200 TRITON</w:t>
            </w:r>
          </w:p>
        </w:tc>
        <w:tc>
          <w:tcPr>
            <w:tcW w:w="78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R$ 86.118,00</w:t>
            </w:r>
          </w:p>
        </w:tc>
        <w:tc>
          <w:tcPr>
            <w:tcW w:w="78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R$ 21.780,45</w:t>
            </w:r>
          </w:p>
        </w:tc>
        <w:tc>
          <w:tcPr>
            <w:tcW w:w="78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R$ 17.584,35</w:t>
            </w:r>
          </w:p>
        </w:tc>
        <w:tc>
          <w:tcPr>
            <w:tcW w:w="1026"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R$ 39.364,80</w:t>
            </w:r>
          </w:p>
        </w:tc>
        <w:tc>
          <w:tcPr>
            <w:tcW w:w="708"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46%</w:t>
            </w:r>
          </w:p>
        </w:tc>
        <w:tc>
          <w:tcPr>
            <w:tcW w:w="993"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2012/2013 EMATER</w:t>
            </w:r>
          </w:p>
        </w:tc>
        <w:tc>
          <w:tcPr>
            <w:tcW w:w="850"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EMATER</w:t>
            </w:r>
          </w:p>
        </w:tc>
        <w:tc>
          <w:tcPr>
            <w:tcW w:w="851"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PROPRIO</w:t>
            </w:r>
          </w:p>
        </w:tc>
        <w:tc>
          <w:tcPr>
            <w:tcW w:w="992" w:type="dxa"/>
            <w:tcBorders>
              <w:top w:val="outset" w:sz="6" w:space="0" w:color="auto"/>
              <w:left w:val="outset" w:sz="6" w:space="0" w:color="auto"/>
              <w:bottom w:val="outset" w:sz="6" w:space="0" w:color="auto"/>
              <w:right w:val="outset" w:sz="6" w:space="0" w:color="auto"/>
            </w:tcBorders>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REGULAR</w:t>
            </w:r>
          </w:p>
        </w:tc>
      </w:tr>
      <w:tr w:rsidR="0057107A" w:rsidRPr="005D7624" w:rsidTr="005D7624">
        <w:tc>
          <w:tcPr>
            <w:tcW w:w="593"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lastRenderedPageBreak/>
              <w:t>27</w:t>
            </w:r>
          </w:p>
        </w:tc>
        <w:tc>
          <w:tcPr>
            <w:tcW w:w="80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OHQ1I99</w:t>
            </w:r>
          </w:p>
        </w:tc>
        <w:tc>
          <w:tcPr>
            <w:tcW w:w="730"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MITSUBISHI</w:t>
            </w:r>
          </w:p>
        </w:tc>
        <w:tc>
          <w:tcPr>
            <w:tcW w:w="1017"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L200 TRITON</w:t>
            </w:r>
          </w:p>
        </w:tc>
        <w:tc>
          <w:tcPr>
            <w:tcW w:w="78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R$ 86.118,00</w:t>
            </w:r>
          </w:p>
        </w:tc>
        <w:tc>
          <w:tcPr>
            <w:tcW w:w="78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R$ 26.801,72</w:t>
            </w:r>
          </w:p>
        </w:tc>
        <w:tc>
          <w:tcPr>
            <w:tcW w:w="78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R$ 11.611,76</w:t>
            </w:r>
          </w:p>
        </w:tc>
        <w:tc>
          <w:tcPr>
            <w:tcW w:w="1026"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R$ 38.413,48</w:t>
            </w:r>
          </w:p>
        </w:tc>
        <w:tc>
          <w:tcPr>
            <w:tcW w:w="708"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45%</w:t>
            </w:r>
          </w:p>
        </w:tc>
        <w:tc>
          <w:tcPr>
            <w:tcW w:w="993"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2012/2012 EMATER</w:t>
            </w:r>
          </w:p>
        </w:tc>
        <w:tc>
          <w:tcPr>
            <w:tcW w:w="850"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EMATER</w:t>
            </w:r>
          </w:p>
        </w:tc>
        <w:tc>
          <w:tcPr>
            <w:tcW w:w="851"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PROPRIO</w:t>
            </w:r>
          </w:p>
        </w:tc>
        <w:tc>
          <w:tcPr>
            <w:tcW w:w="992" w:type="dxa"/>
            <w:tcBorders>
              <w:top w:val="outset" w:sz="6" w:space="0" w:color="auto"/>
              <w:left w:val="outset" w:sz="6" w:space="0" w:color="auto"/>
              <w:bottom w:val="outset" w:sz="6" w:space="0" w:color="auto"/>
              <w:right w:val="outset" w:sz="6" w:space="0" w:color="auto"/>
            </w:tcBorders>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REGULAR</w:t>
            </w:r>
          </w:p>
        </w:tc>
      </w:tr>
      <w:tr w:rsidR="0057107A" w:rsidRPr="005D7624" w:rsidTr="005D7624">
        <w:tc>
          <w:tcPr>
            <w:tcW w:w="593"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28</w:t>
            </w:r>
          </w:p>
        </w:tc>
        <w:tc>
          <w:tcPr>
            <w:tcW w:w="80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OHQ1J09</w:t>
            </w:r>
          </w:p>
        </w:tc>
        <w:tc>
          <w:tcPr>
            <w:tcW w:w="730"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MITSUBISHI</w:t>
            </w:r>
          </w:p>
        </w:tc>
        <w:tc>
          <w:tcPr>
            <w:tcW w:w="1017"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L200 TRITON</w:t>
            </w:r>
          </w:p>
        </w:tc>
        <w:tc>
          <w:tcPr>
            <w:tcW w:w="78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R$ 86.118,00</w:t>
            </w:r>
          </w:p>
        </w:tc>
        <w:tc>
          <w:tcPr>
            <w:tcW w:w="78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R$ 23.528,50</w:t>
            </w:r>
          </w:p>
        </w:tc>
        <w:tc>
          <w:tcPr>
            <w:tcW w:w="78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R$ 14.781,37</w:t>
            </w:r>
          </w:p>
        </w:tc>
        <w:tc>
          <w:tcPr>
            <w:tcW w:w="1026"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R$ 38.309,87</w:t>
            </w:r>
          </w:p>
        </w:tc>
        <w:tc>
          <w:tcPr>
            <w:tcW w:w="708"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44%</w:t>
            </w:r>
          </w:p>
        </w:tc>
        <w:tc>
          <w:tcPr>
            <w:tcW w:w="993"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2012/2013 EMATER</w:t>
            </w:r>
          </w:p>
        </w:tc>
        <w:tc>
          <w:tcPr>
            <w:tcW w:w="850"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EMATER</w:t>
            </w:r>
          </w:p>
        </w:tc>
        <w:tc>
          <w:tcPr>
            <w:tcW w:w="851"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PROPRIO</w:t>
            </w:r>
          </w:p>
        </w:tc>
        <w:tc>
          <w:tcPr>
            <w:tcW w:w="992" w:type="dxa"/>
            <w:tcBorders>
              <w:top w:val="outset" w:sz="6" w:space="0" w:color="auto"/>
              <w:left w:val="outset" w:sz="6" w:space="0" w:color="auto"/>
              <w:bottom w:val="outset" w:sz="6" w:space="0" w:color="auto"/>
              <w:right w:val="outset" w:sz="6" w:space="0" w:color="auto"/>
            </w:tcBorders>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REGULAR</w:t>
            </w:r>
          </w:p>
        </w:tc>
      </w:tr>
      <w:tr w:rsidR="0057107A" w:rsidRPr="005D7624" w:rsidTr="005D7624">
        <w:tc>
          <w:tcPr>
            <w:tcW w:w="593"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29</w:t>
            </w:r>
          </w:p>
        </w:tc>
        <w:tc>
          <w:tcPr>
            <w:tcW w:w="80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OHQ1J29</w:t>
            </w:r>
          </w:p>
        </w:tc>
        <w:tc>
          <w:tcPr>
            <w:tcW w:w="730"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MITSUBISHI</w:t>
            </w:r>
          </w:p>
        </w:tc>
        <w:tc>
          <w:tcPr>
            <w:tcW w:w="1017"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L200 TRITON</w:t>
            </w:r>
          </w:p>
        </w:tc>
        <w:tc>
          <w:tcPr>
            <w:tcW w:w="78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R$ 71.943,00</w:t>
            </w:r>
          </w:p>
        </w:tc>
        <w:tc>
          <w:tcPr>
            <w:tcW w:w="78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R$ 20.214,63</w:t>
            </w:r>
          </w:p>
        </w:tc>
        <w:tc>
          <w:tcPr>
            <w:tcW w:w="78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R$ 11.787,21</w:t>
            </w:r>
          </w:p>
        </w:tc>
        <w:tc>
          <w:tcPr>
            <w:tcW w:w="1026"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R$ 32.001,84</w:t>
            </w:r>
          </w:p>
        </w:tc>
        <w:tc>
          <w:tcPr>
            <w:tcW w:w="708"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44%</w:t>
            </w:r>
          </w:p>
        </w:tc>
        <w:tc>
          <w:tcPr>
            <w:tcW w:w="993"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2012/2013 EMATER</w:t>
            </w:r>
          </w:p>
        </w:tc>
        <w:tc>
          <w:tcPr>
            <w:tcW w:w="850"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EMATER</w:t>
            </w:r>
          </w:p>
        </w:tc>
        <w:tc>
          <w:tcPr>
            <w:tcW w:w="851"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PROPRIO</w:t>
            </w:r>
          </w:p>
        </w:tc>
        <w:tc>
          <w:tcPr>
            <w:tcW w:w="992" w:type="dxa"/>
            <w:tcBorders>
              <w:top w:val="outset" w:sz="6" w:space="0" w:color="auto"/>
              <w:left w:val="outset" w:sz="6" w:space="0" w:color="auto"/>
              <w:bottom w:val="outset" w:sz="6" w:space="0" w:color="auto"/>
              <w:right w:val="outset" w:sz="6" w:space="0" w:color="auto"/>
            </w:tcBorders>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REGULAR</w:t>
            </w:r>
          </w:p>
        </w:tc>
      </w:tr>
      <w:tr w:rsidR="0057107A" w:rsidRPr="005D7624" w:rsidTr="005D7624">
        <w:tc>
          <w:tcPr>
            <w:tcW w:w="593"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30</w:t>
            </w:r>
          </w:p>
        </w:tc>
        <w:tc>
          <w:tcPr>
            <w:tcW w:w="80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OHM-6279</w:t>
            </w:r>
          </w:p>
        </w:tc>
        <w:tc>
          <w:tcPr>
            <w:tcW w:w="730"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MITSUBISHI</w:t>
            </w:r>
          </w:p>
        </w:tc>
        <w:tc>
          <w:tcPr>
            <w:tcW w:w="1017"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L200 TRITON</w:t>
            </w:r>
          </w:p>
        </w:tc>
        <w:tc>
          <w:tcPr>
            <w:tcW w:w="78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R$ 71.943,00</w:t>
            </w:r>
          </w:p>
        </w:tc>
        <w:tc>
          <w:tcPr>
            <w:tcW w:w="78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R$ 26.577,29</w:t>
            </w:r>
          </w:p>
        </w:tc>
        <w:tc>
          <w:tcPr>
            <w:tcW w:w="78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R$ 5.270,34</w:t>
            </w:r>
          </w:p>
        </w:tc>
        <w:tc>
          <w:tcPr>
            <w:tcW w:w="1026"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R$ 31.847,63</w:t>
            </w:r>
          </w:p>
        </w:tc>
        <w:tc>
          <w:tcPr>
            <w:tcW w:w="708"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44%</w:t>
            </w:r>
          </w:p>
        </w:tc>
        <w:tc>
          <w:tcPr>
            <w:tcW w:w="993"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2012/2013 EMATER</w:t>
            </w:r>
          </w:p>
        </w:tc>
        <w:tc>
          <w:tcPr>
            <w:tcW w:w="850"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EMATER</w:t>
            </w:r>
          </w:p>
        </w:tc>
        <w:tc>
          <w:tcPr>
            <w:tcW w:w="851"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PROPRIO</w:t>
            </w:r>
          </w:p>
        </w:tc>
        <w:tc>
          <w:tcPr>
            <w:tcW w:w="992" w:type="dxa"/>
            <w:tcBorders>
              <w:top w:val="outset" w:sz="6" w:space="0" w:color="auto"/>
              <w:left w:val="outset" w:sz="6" w:space="0" w:color="auto"/>
              <w:bottom w:val="outset" w:sz="6" w:space="0" w:color="auto"/>
              <w:right w:val="outset" w:sz="6" w:space="0" w:color="auto"/>
            </w:tcBorders>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IRRECUPERÁVEL</w:t>
            </w:r>
          </w:p>
        </w:tc>
      </w:tr>
      <w:tr w:rsidR="0057107A" w:rsidRPr="005D7624" w:rsidTr="005D7624">
        <w:tc>
          <w:tcPr>
            <w:tcW w:w="593"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31</w:t>
            </w:r>
          </w:p>
        </w:tc>
        <w:tc>
          <w:tcPr>
            <w:tcW w:w="80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OHQ1I89</w:t>
            </w:r>
          </w:p>
        </w:tc>
        <w:tc>
          <w:tcPr>
            <w:tcW w:w="730"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MITSUBISHI</w:t>
            </w:r>
          </w:p>
        </w:tc>
        <w:tc>
          <w:tcPr>
            <w:tcW w:w="1017"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L200 TRITON</w:t>
            </w:r>
          </w:p>
        </w:tc>
        <w:tc>
          <w:tcPr>
            <w:tcW w:w="78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R$ 71.943,00</w:t>
            </w:r>
          </w:p>
        </w:tc>
        <w:tc>
          <w:tcPr>
            <w:tcW w:w="78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R$ 15.760,45</w:t>
            </w:r>
          </w:p>
        </w:tc>
        <w:tc>
          <w:tcPr>
            <w:tcW w:w="78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R$ 15.760,96</w:t>
            </w:r>
          </w:p>
        </w:tc>
        <w:tc>
          <w:tcPr>
            <w:tcW w:w="1026"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R$ 31.521,41</w:t>
            </w:r>
          </w:p>
        </w:tc>
        <w:tc>
          <w:tcPr>
            <w:tcW w:w="708"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44%</w:t>
            </w:r>
          </w:p>
        </w:tc>
        <w:tc>
          <w:tcPr>
            <w:tcW w:w="993"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2012/2013 EMATER</w:t>
            </w:r>
          </w:p>
        </w:tc>
        <w:tc>
          <w:tcPr>
            <w:tcW w:w="850"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EMATER</w:t>
            </w:r>
          </w:p>
        </w:tc>
        <w:tc>
          <w:tcPr>
            <w:tcW w:w="851"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PROPRIO</w:t>
            </w:r>
          </w:p>
        </w:tc>
        <w:tc>
          <w:tcPr>
            <w:tcW w:w="992" w:type="dxa"/>
            <w:tcBorders>
              <w:top w:val="outset" w:sz="6" w:space="0" w:color="auto"/>
              <w:left w:val="outset" w:sz="6" w:space="0" w:color="auto"/>
              <w:bottom w:val="outset" w:sz="6" w:space="0" w:color="auto"/>
              <w:right w:val="outset" w:sz="6" w:space="0" w:color="auto"/>
            </w:tcBorders>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REGULAR</w:t>
            </w:r>
          </w:p>
        </w:tc>
      </w:tr>
      <w:tr w:rsidR="0057107A" w:rsidRPr="005D7624" w:rsidTr="005D7624">
        <w:tc>
          <w:tcPr>
            <w:tcW w:w="593"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32</w:t>
            </w:r>
          </w:p>
        </w:tc>
        <w:tc>
          <w:tcPr>
            <w:tcW w:w="80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NCO5465</w:t>
            </w:r>
          </w:p>
        </w:tc>
        <w:tc>
          <w:tcPr>
            <w:tcW w:w="730"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VOLKSWAGEN</w:t>
            </w:r>
          </w:p>
        </w:tc>
        <w:tc>
          <w:tcPr>
            <w:tcW w:w="1017"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UP</w:t>
            </w:r>
          </w:p>
        </w:tc>
        <w:tc>
          <w:tcPr>
            <w:tcW w:w="78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R$ 27.884,00</w:t>
            </w:r>
          </w:p>
        </w:tc>
        <w:tc>
          <w:tcPr>
            <w:tcW w:w="78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R$ 10.308,76</w:t>
            </w:r>
          </w:p>
        </w:tc>
        <w:tc>
          <w:tcPr>
            <w:tcW w:w="78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R$ 1.862,32</w:t>
            </w:r>
          </w:p>
        </w:tc>
        <w:tc>
          <w:tcPr>
            <w:tcW w:w="1026"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R$ 12.171,08</w:t>
            </w:r>
          </w:p>
        </w:tc>
        <w:tc>
          <w:tcPr>
            <w:tcW w:w="708"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44%</w:t>
            </w:r>
          </w:p>
        </w:tc>
        <w:tc>
          <w:tcPr>
            <w:tcW w:w="993"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2014/2015 EMATER</w:t>
            </w:r>
          </w:p>
        </w:tc>
        <w:tc>
          <w:tcPr>
            <w:tcW w:w="850"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EMATER</w:t>
            </w:r>
          </w:p>
        </w:tc>
        <w:tc>
          <w:tcPr>
            <w:tcW w:w="851"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PROPRIO</w:t>
            </w:r>
          </w:p>
        </w:tc>
        <w:tc>
          <w:tcPr>
            <w:tcW w:w="992" w:type="dxa"/>
            <w:tcBorders>
              <w:top w:val="outset" w:sz="6" w:space="0" w:color="auto"/>
              <w:left w:val="outset" w:sz="6" w:space="0" w:color="auto"/>
              <w:bottom w:val="outset" w:sz="6" w:space="0" w:color="auto"/>
              <w:right w:val="outset" w:sz="6" w:space="0" w:color="auto"/>
            </w:tcBorders>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REGULAR</w:t>
            </w:r>
          </w:p>
        </w:tc>
      </w:tr>
      <w:tr w:rsidR="0057107A" w:rsidRPr="005D7624" w:rsidTr="005D7624">
        <w:tc>
          <w:tcPr>
            <w:tcW w:w="593"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33</w:t>
            </w:r>
          </w:p>
        </w:tc>
        <w:tc>
          <w:tcPr>
            <w:tcW w:w="80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NEF1448</w:t>
            </w:r>
          </w:p>
        </w:tc>
        <w:tc>
          <w:tcPr>
            <w:tcW w:w="730"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TOYOTA</w:t>
            </w:r>
          </w:p>
        </w:tc>
        <w:tc>
          <w:tcPr>
            <w:tcW w:w="1017"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HILUX CD 4X4</w:t>
            </w:r>
          </w:p>
        </w:tc>
        <w:tc>
          <w:tcPr>
            <w:tcW w:w="78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R$ 77.986,00</w:t>
            </w:r>
          </w:p>
        </w:tc>
        <w:tc>
          <w:tcPr>
            <w:tcW w:w="78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R$ 14.849,92</w:t>
            </w:r>
          </w:p>
        </w:tc>
        <w:tc>
          <w:tcPr>
            <w:tcW w:w="78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R$ 18.684,85</w:t>
            </w:r>
          </w:p>
        </w:tc>
        <w:tc>
          <w:tcPr>
            <w:tcW w:w="1026"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R$ 33.534,77</w:t>
            </w:r>
          </w:p>
        </w:tc>
        <w:tc>
          <w:tcPr>
            <w:tcW w:w="708"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43%</w:t>
            </w:r>
          </w:p>
        </w:tc>
        <w:tc>
          <w:tcPr>
            <w:tcW w:w="993"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2014/2015 EMATER</w:t>
            </w:r>
          </w:p>
        </w:tc>
        <w:tc>
          <w:tcPr>
            <w:tcW w:w="850"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EMATER</w:t>
            </w:r>
          </w:p>
        </w:tc>
        <w:tc>
          <w:tcPr>
            <w:tcW w:w="851"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PROPRIO</w:t>
            </w:r>
          </w:p>
        </w:tc>
        <w:tc>
          <w:tcPr>
            <w:tcW w:w="992" w:type="dxa"/>
            <w:tcBorders>
              <w:top w:val="outset" w:sz="6" w:space="0" w:color="auto"/>
              <w:left w:val="outset" w:sz="6" w:space="0" w:color="auto"/>
              <w:bottom w:val="outset" w:sz="6" w:space="0" w:color="auto"/>
              <w:right w:val="outset" w:sz="6" w:space="0" w:color="auto"/>
            </w:tcBorders>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BOM</w:t>
            </w:r>
          </w:p>
        </w:tc>
      </w:tr>
      <w:tr w:rsidR="0057107A" w:rsidRPr="005D7624" w:rsidTr="005D7624">
        <w:tc>
          <w:tcPr>
            <w:tcW w:w="593"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34</w:t>
            </w:r>
          </w:p>
        </w:tc>
        <w:tc>
          <w:tcPr>
            <w:tcW w:w="80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NEF1918</w:t>
            </w:r>
          </w:p>
        </w:tc>
        <w:tc>
          <w:tcPr>
            <w:tcW w:w="730"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TOYOTA</w:t>
            </w:r>
          </w:p>
        </w:tc>
        <w:tc>
          <w:tcPr>
            <w:tcW w:w="1017"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HILUX CD 4X4</w:t>
            </w:r>
          </w:p>
        </w:tc>
        <w:tc>
          <w:tcPr>
            <w:tcW w:w="78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R$ 77.986,00</w:t>
            </w:r>
          </w:p>
        </w:tc>
        <w:tc>
          <w:tcPr>
            <w:tcW w:w="78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R$ 27.153,32</w:t>
            </w:r>
          </w:p>
        </w:tc>
        <w:tc>
          <w:tcPr>
            <w:tcW w:w="78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R$ 6.057,08</w:t>
            </w:r>
          </w:p>
        </w:tc>
        <w:tc>
          <w:tcPr>
            <w:tcW w:w="1026"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R$ 33.210,40</w:t>
            </w:r>
          </w:p>
        </w:tc>
        <w:tc>
          <w:tcPr>
            <w:tcW w:w="708"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43%</w:t>
            </w:r>
          </w:p>
        </w:tc>
        <w:tc>
          <w:tcPr>
            <w:tcW w:w="993"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2014/2014 EMATER</w:t>
            </w:r>
          </w:p>
        </w:tc>
        <w:tc>
          <w:tcPr>
            <w:tcW w:w="850"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EMATER</w:t>
            </w:r>
          </w:p>
        </w:tc>
        <w:tc>
          <w:tcPr>
            <w:tcW w:w="851"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PROPRIO</w:t>
            </w:r>
          </w:p>
        </w:tc>
        <w:tc>
          <w:tcPr>
            <w:tcW w:w="992" w:type="dxa"/>
            <w:tcBorders>
              <w:top w:val="outset" w:sz="6" w:space="0" w:color="auto"/>
              <w:left w:val="outset" w:sz="6" w:space="0" w:color="auto"/>
              <w:bottom w:val="outset" w:sz="6" w:space="0" w:color="auto"/>
              <w:right w:val="outset" w:sz="6" w:space="0" w:color="auto"/>
            </w:tcBorders>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BOM</w:t>
            </w:r>
          </w:p>
        </w:tc>
      </w:tr>
      <w:tr w:rsidR="0057107A" w:rsidRPr="005D7624" w:rsidTr="005D7624">
        <w:tc>
          <w:tcPr>
            <w:tcW w:w="593"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35</w:t>
            </w:r>
          </w:p>
        </w:tc>
        <w:tc>
          <w:tcPr>
            <w:tcW w:w="80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NCN3164</w:t>
            </w:r>
          </w:p>
        </w:tc>
        <w:tc>
          <w:tcPr>
            <w:tcW w:w="730"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VOLKSWAGEN</w:t>
            </w:r>
          </w:p>
        </w:tc>
        <w:tc>
          <w:tcPr>
            <w:tcW w:w="1017"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UP</w:t>
            </w:r>
          </w:p>
        </w:tc>
        <w:tc>
          <w:tcPr>
            <w:tcW w:w="78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R$ 27.884,00</w:t>
            </w:r>
          </w:p>
        </w:tc>
        <w:tc>
          <w:tcPr>
            <w:tcW w:w="78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R$ 6.525,15</w:t>
            </w:r>
          </w:p>
        </w:tc>
        <w:tc>
          <w:tcPr>
            <w:tcW w:w="78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R$ 5.171,76</w:t>
            </w:r>
          </w:p>
        </w:tc>
        <w:tc>
          <w:tcPr>
            <w:tcW w:w="1026"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R$ 11.696,91</w:t>
            </w:r>
          </w:p>
        </w:tc>
        <w:tc>
          <w:tcPr>
            <w:tcW w:w="708"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42%</w:t>
            </w:r>
          </w:p>
        </w:tc>
        <w:tc>
          <w:tcPr>
            <w:tcW w:w="993"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2014/2015 EMATER</w:t>
            </w:r>
          </w:p>
        </w:tc>
        <w:tc>
          <w:tcPr>
            <w:tcW w:w="850"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EMATER</w:t>
            </w:r>
          </w:p>
        </w:tc>
        <w:tc>
          <w:tcPr>
            <w:tcW w:w="851"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PROPRIO</w:t>
            </w:r>
          </w:p>
        </w:tc>
        <w:tc>
          <w:tcPr>
            <w:tcW w:w="992" w:type="dxa"/>
            <w:tcBorders>
              <w:top w:val="outset" w:sz="6" w:space="0" w:color="auto"/>
              <w:left w:val="outset" w:sz="6" w:space="0" w:color="auto"/>
              <w:bottom w:val="outset" w:sz="6" w:space="0" w:color="auto"/>
              <w:right w:val="outset" w:sz="6" w:space="0" w:color="auto"/>
            </w:tcBorders>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REGULAR</w:t>
            </w:r>
          </w:p>
        </w:tc>
      </w:tr>
      <w:tr w:rsidR="0057107A" w:rsidRPr="005D7624" w:rsidTr="005D7624">
        <w:tc>
          <w:tcPr>
            <w:tcW w:w="593"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36</w:t>
            </w:r>
          </w:p>
        </w:tc>
        <w:tc>
          <w:tcPr>
            <w:tcW w:w="80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OHQ1949</w:t>
            </w:r>
          </w:p>
        </w:tc>
        <w:tc>
          <w:tcPr>
            <w:tcW w:w="730"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MITSUBISHI</w:t>
            </w:r>
          </w:p>
        </w:tc>
        <w:tc>
          <w:tcPr>
            <w:tcW w:w="1017"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L200 TRITON</w:t>
            </w:r>
          </w:p>
        </w:tc>
        <w:tc>
          <w:tcPr>
            <w:tcW w:w="78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R$ 71.943,00</w:t>
            </w:r>
          </w:p>
        </w:tc>
        <w:tc>
          <w:tcPr>
            <w:tcW w:w="78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R$ 20.683,58</w:t>
            </w:r>
          </w:p>
        </w:tc>
        <w:tc>
          <w:tcPr>
            <w:tcW w:w="78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R$ 9.420,38</w:t>
            </w:r>
          </w:p>
        </w:tc>
        <w:tc>
          <w:tcPr>
            <w:tcW w:w="1026"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R$ 30.103,96</w:t>
            </w:r>
          </w:p>
        </w:tc>
        <w:tc>
          <w:tcPr>
            <w:tcW w:w="708"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42%</w:t>
            </w:r>
          </w:p>
        </w:tc>
        <w:tc>
          <w:tcPr>
            <w:tcW w:w="993"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2012/2013 EMATER</w:t>
            </w:r>
          </w:p>
        </w:tc>
        <w:tc>
          <w:tcPr>
            <w:tcW w:w="850"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EMATER</w:t>
            </w:r>
          </w:p>
        </w:tc>
        <w:tc>
          <w:tcPr>
            <w:tcW w:w="851"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PROPRIO</w:t>
            </w:r>
          </w:p>
        </w:tc>
        <w:tc>
          <w:tcPr>
            <w:tcW w:w="992" w:type="dxa"/>
            <w:tcBorders>
              <w:top w:val="outset" w:sz="6" w:space="0" w:color="auto"/>
              <w:left w:val="outset" w:sz="6" w:space="0" w:color="auto"/>
              <w:bottom w:val="outset" w:sz="6" w:space="0" w:color="auto"/>
              <w:right w:val="outset" w:sz="6" w:space="0" w:color="auto"/>
            </w:tcBorders>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REGULAR</w:t>
            </w:r>
          </w:p>
        </w:tc>
      </w:tr>
      <w:tr w:rsidR="0057107A" w:rsidRPr="005D7624" w:rsidTr="005D7624">
        <w:tc>
          <w:tcPr>
            <w:tcW w:w="593"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37</w:t>
            </w:r>
          </w:p>
        </w:tc>
        <w:tc>
          <w:tcPr>
            <w:tcW w:w="80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OHM6209</w:t>
            </w:r>
          </w:p>
        </w:tc>
        <w:tc>
          <w:tcPr>
            <w:tcW w:w="730"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MITSUBISHI</w:t>
            </w:r>
          </w:p>
        </w:tc>
        <w:tc>
          <w:tcPr>
            <w:tcW w:w="1017"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L200 TRITON</w:t>
            </w:r>
          </w:p>
        </w:tc>
        <w:tc>
          <w:tcPr>
            <w:tcW w:w="78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R$ 71.943,00</w:t>
            </w:r>
          </w:p>
        </w:tc>
        <w:tc>
          <w:tcPr>
            <w:tcW w:w="78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R$ 10.487,85</w:t>
            </w:r>
          </w:p>
        </w:tc>
        <w:tc>
          <w:tcPr>
            <w:tcW w:w="78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R$ 19.438,01</w:t>
            </w:r>
          </w:p>
        </w:tc>
        <w:tc>
          <w:tcPr>
            <w:tcW w:w="1026"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R$ 29.925,86</w:t>
            </w:r>
          </w:p>
        </w:tc>
        <w:tc>
          <w:tcPr>
            <w:tcW w:w="708"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42%</w:t>
            </w:r>
          </w:p>
        </w:tc>
        <w:tc>
          <w:tcPr>
            <w:tcW w:w="993"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2012/2013 EMATER</w:t>
            </w:r>
          </w:p>
        </w:tc>
        <w:tc>
          <w:tcPr>
            <w:tcW w:w="850"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EMATER</w:t>
            </w:r>
          </w:p>
        </w:tc>
        <w:tc>
          <w:tcPr>
            <w:tcW w:w="851"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PROPRIO</w:t>
            </w:r>
          </w:p>
        </w:tc>
        <w:tc>
          <w:tcPr>
            <w:tcW w:w="992" w:type="dxa"/>
            <w:tcBorders>
              <w:top w:val="outset" w:sz="6" w:space="0" w:color="auto"/>
              <w:left w:val="outset" w:sz="6" w:space="0" w:color="auto"/>
              <w:bottom w:val="outset" w:sz="6" w:space="0" w:color="auto"/>
              <w:right w:val="outset" w:sz="6" w:space="0" w:color="auto"/>
            </w:tcBorders>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REGULAR</w:t>
            </w:r>
          </w:p>
        </w:tc>
      </w:tr>
      <w:tr w:rsidR="0057107A" w:rsidRPr="005D7624" w:rsidTr="005D7624">
        <w:tc>
          <w:tcPr>
            <w:tcW w:w="593"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38</w:t>
            </w:r>
          </w:p>
        </w:tc>
        <w:tc>
          <w:tcPr>
            <w:tcW w:w="80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NCO2D15</w:t>
            </w:r>
          </w:p>
        </w:tc>
        <w:tc>
          <w:tcPr>
            <w:tcW w:w="730"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VOLKSWAGEN</w:t>
            </w:r>
          </w:p>
        </w:tc>
        <w:tc>
          <w:tcPr>
            <w:tcW w:w="1017"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UP</w:t>
            </w:r>
          </w:p>
        </w:tc>
        <w:tc>
          <w:tcPr>
            <w:tcW w:w="78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R$ 27.884,00</w:t>
            </w:r>
          </w:p>
        </w:tc>
        <w:tc>
          <w:tcPr>
            <w:tcW w:w="78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R$ 7.533,95</w:t>
            </w:r>
          </w:p>
        </w:tc>
        <w:tc>
          <w:tcPr>
            <w:tcW w:w="78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R$ 3.875,52</w:t>
            </w:r>
          </w:p>
        </w:tc>
        <w:tc>
          <w:tcPr>
            <w:tcW w:w="1026"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R$ 11.409,47</w:t>
            </w:r>
          </w:p>
        </w:tc>
        <w:tc>
          <w:tcPr>
            <w:tcW w:w="708"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41%</w:t>
            </w:r>
          </w:p>
        </w:tc>
        <w:tc>
          <w:tcPr>
            <w:tcW w:w="993"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2014/2015 EMATER</w:t>
            </w:r>
          </w:p>
        </w:tc>
        <w:tc>
          <w:tcPr>
            <w:tcW w:w="850"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EMATER</w:t>
            </w:r>
          </w:p>
        </w:tc>
        <w:tc>
          <w:tcPr>
            <w:tcW w:w="851"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PROPRIO</w:t>
            </w:r>
          </w:p>
        </w:tc>
        <w:tc>
          <w:tcPr>
            <w:tcW w:w="992" w:type="dxa"/>
            <w:tcBorders>
              <w:top w:val="outset" w:sz="6" w:space="0" w:color="auto"/>
              <w:left w:val="outset" w:sz="6" w:space="0" w:color="auto"/>
              <w:bottom w:val="outset" w:sz="6" w:space="0" w:color="auto"/>
              <w:right w:val="outset" w:sz="6" w:space="0" w:color="auto"/>
            </w:tcBorders>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REGULAR</w:t>
            </w:r>
          </w:p>
        </w:tc>
      </w:tr>
      <w:tr w:rsidR="0057107A" w:rsidRPr="005D7624" w:rsidTr="005D7624">
        <w:tc>
          <w:tcPr>
            <w:tcW w:w="593"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39</w:t>
            </w:r>
          </w:p>
        </w:tc>
        <w:tc>
          <w:tcPr>
            <w:tcW w:w="80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NBG0J82</w:t>
            </w:r>
          </w:p>
        </w:tc>
        <w:tc>
          <w:tcPr>
            <w:tcW w:w="730"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FIAT</w:t>
            </w:r>
          </w:p>
        </w:tc>
        <w:tc>
          <w:tcPr>
            <w:tcW w:w="1017"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STRADA</w:t>
            </w:r>
          </w:p>
        </w:tc>
        <w:tc>
          <w:tcPr>
            <w:tcW w:w="78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R$ 25.456,00</w:t>
            </w:r>
          </w:p>
        </w:tc>
        <w:tc>
          <w:tcPr>
            <w:tcW w:w="78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R$ 5.131,09</w:t>
            </w:r>
          </w:p>
        </w:tc>
        <w:tc>
          <w:tcPr>
            <w:tcW w:w="78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R$ 5.169,53</w:t>
            </w:r>
          </w:p>
        </w:tc>
        <w:tc>
          <w:tcPr>
            <w:tcW w:w="1026"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R$ 10.300,62</w:t>
            </w:r>
          </w:p>
        </w:tc>
        <w:tc>
          <w:tcPr>
            <w:tcW w:w="708"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40%</w:t>
            </w:r>
          </w:p>
        </w:tc>
        <w:tc>
          <w:tcPr>
            <w:tcW w:w="993"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2012/2012 EMATER</w:t>
            </w:r>
          </w:p>
        </w:tc>
        <w:tc>
          <w:tcPr>
            <w:tcW w:w="850"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EMATER</w:t>
            </w:r>
          </w:p>
        </w:tc>
        <w:tc>
          <w:tcPr>
            <w:tcW w:w="851"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PROPRIO</w:t>
            </w:r>
          </w:p>
        </w:tc>
        <w:tc>
          <w:tcPr>
            <w:tcW w:w="992" w:type="dxa"/>
            <w:tcBorders>
              <w:top w:val="outset" w:sz="6" w:space="0" w:color="auto"/>
              <w:left w:val="outset" w:sz="6" w:space="0" w:color="auto"/>
              <w:bottom w:val="outset" w:sz="6" w:space="0" w:color="auto"/>
              <w:right w:val="outset" w:sz="6" w:space="0" w:color="auto"/>
            </w:tcBorders>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REGULAR</w:t>
            </w:r>
          </w:p>
        </w:tc>
      </w:tr>
      <w:tr w:rsidR="0057107A" w:rsidRPr="005D7624" w:rsidTr="005D7624">
        <w:tc>
          <w:tcPr>
            <w:tcW w:w="593"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40</w:t>
            </w:r>
          </w:p>
        </w:tc>
        <w:tc>
          <w:tcPr>
            <w:tcW w:w="80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NBM6586</w:t>
            </w:r>
          </w:p>
        </w:tc>
        <w:tc>
          <w:tcPr>
            <w:tcW w:w="730"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FIAT</w:t>
            </w:r>
          </w:p>
        </w:tc>
        <w:tc>
          <w:tcPr>
            <w:tcW w:w="1017"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STRADA</w:t>
            </w:r>
          </w:p>
        </w:tc>
        <w:tc>
          <w:tcPr>
            <w:tcW w:w="78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R$ 25.456,00</w:t>
            </w:r>
          </w:p>
        </w:tc>
        <w:tc>
          <w:tcPr>
            <w:tcW w:w="78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R$ 7.117,20</w:t>
            </w:r>
          </w:p>
        </w:tc>
        <w:tc>
          <w:tcPr>
            <w:tcW w:w="784"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R$ 3.075,58</w:t>
            </w:r>
          </w:p>
        </w:tc>
        <w:tc>
          <w:tcPr>
            <w:tcW w:w="1026"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R$ 10.192,78</w:t>
            </w:r>
          </w:p>
        </w:tc>
        <w:tc>
          <w:tcPr>
            <w:tcW w:w="708"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40%</w:t>
            </w:r>
          </w:p>
        </w:tc>
        <w:tc>
          <w:tcPr>
            <w:tcW w:w="993"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2012/2012 EMATER</w:t>
            </w:r>
          </w:p>
        </w:tc>
        <w:tc>
          <w:tcPr>
            <w:tcW w:w="850"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EMATER</w:t>
            </w:r>
          </w:p>
        </w:tc>
        <w:tc>
          <w:tcPr>
            <w:tcW w:w="851" w:type="dxa"/>
            <w:tcBorders>
              <w:top w:val="outset" w:sz="6" w:space="0" w:color="auto"/>
              <w:left w:val="outset" w:sz="6" w:space="0" w:color="auto"/>
              <w:bottom w:val="outset" w:sz="6" w:space="0" w:color="auto"/>
              <w:right w:val="outset" w:sz="6" w:space="0" w:color="auto"/>
            </w:tcBorders>
            <w:noWrap/>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PROPRIO</w:t>
            </w:r>
          </w:p>
        </w:tc>
        <w:tc>
          <w:tcPr>
            <w:tcW w:w="992" w:type="dxa"/>
            <w:tcBorders>
              <w:top w:val="outset" w:sz="6" w:space="0" w:color="auto"/>
              <w:left w:val="outset" w:sz="6" w:space="0" w:color="auto"/>
              <w:bottom w:val="outset" w:sz="6" w:space="0" w:color="auto"/>
              <w:right w:val="outset" w:sz="6" w:space="0" w:color="auto"/>
            </w:tcBorders>
            <w:vAlign w:val="center"/>
            <w:hideMark/>
          </w:tcPr>
          <w:p w:rsidR="0057107A" w:rsidRPr="005D7624" w:rsidRDefault="0057107A">
            <w:pPr>
              <w:pStyle w:val="textojustificado"/>
              <w:spacing w:before="120" w:beforeAutospacing="0" w:after="120" w:afterAutospacing="0"/>
              <w:ind w:left="120" w:right="120"/>
              <w:jc w:val="both"/>
              <w:rPr>
                <w:rFonts w:ascii="Calibri" w:hAnsi="Calibri" w:cs="Calibri"/>
                <w:color w:val="000000"/>
                <w:sz w:val="14"/>
                <w:szCs w:val="14"/>
              </w:rPr>
            </w:pPr>
            <w:r w:rsidRPr="005D7624">
              <w:rPr>
                <w:rFonts w:ascii="Calibri" w:hAnsi="Calibri" w:cs="Calibri"/>
                <w:color w:val="000000"/>
                <w:sz w:val="14"/>
                <w:szCs w:val="14"/>
              </w:rPr>
              <w:t>REGULAR</w:t>
            </w:r>
          </w:p>
        </w:tc>
      </w:tr>
    </w:tbl>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Fonte: Notificação nº 49/2023/SUGESP-GMA (</w:t>
      </w:r>
      <w:proofErr w:type="gramStart"/>
      <w:r w:rsidRPr="0057107A">
        <w:rPr>
          <w:rFonts w:ascii="Calibri" w:hAnsi="Calibri" w:cs="Calibri"/>
          <w:color w:val="000000"/>
          <w:sz w:val="18"/>
          <w:szCs w:val="18"/>
        </w:rPr>
        <w:t>id.</w:t>
      </w:r>
      <w:proofErr w:type="gramEnd"/>
      <w:r w:rsidR="002C042C">
        <w:fldChar w:fldCharType="begin"/>
      </w:r>
      <w:r w:rsidR="002C042C">
        <w:instrText xml:space="preserve"> HYPERLINK "http://sei.sistemas.ro.gov.br/sei/controlador.php?acao=protocolo_visualizar&amp;id_protocolo=48200076&amp;id_procedimento_atual=47150348&amp;infra_sistema=100000100&amp;infra_unidade_atual=110003655&amp;infra_hash=8ea2d0ccfc5b42c7983d49e2fa139be5d3182a4f16283b0ec8ef0ea48ad5e560a7df4db1b38710e8a16cb95eaed805e46c501d40c47ac7a199ca94df12c705b42c7d5d16bff88aeb4029a85d3ff3f71f738241be38008244143a0235cdddeffc" \t "_blank" </w:instrText>
      </w:r>
      <w:r w:rsidR="002C042C">
        <w:fldChar w:fldCharType="separate"/>
      </w:r>
      <w:r w:rsidRPr="0057107A">
        <w:rPr>
          <w:rStyle w:val="Hyperlink"/>
          <w:rFonts w:ascii="Calibri" w:hAnsi="Calibri" w:cs="Calibri"/>
          <w:sz w:val="18"/>
          <w:szCs w:val="18"/>
        </w:rPr>
        <w:t>0046907981</w:t>
      </w:r>
      <w:r w:rsidR="002C042C">
        <w:rPr>
          <w:rStyle w:val="Hyperlink"/>
          <w:rFonts w:ascii="Calibri" w:hAnsi="Calibri" w:cs="Calibri"/>
          <w:sz w:val="18"/>
          <w:szCs w:val="18"/>
        </w:rPr>
        <w:fldChar w:fldCharType="end"/>
      </w:r>
      <w:r w:rsidRPr="0057107A">
        <w:rPr>
          <w:rFonts w:ascii="Calibri" w:hAnsi="Calibri" w:cs="Calibri"/>
          <w:color w:val="000000"/>
          <w:sz w:val="18"/>
          <w:szCs w:val="18"/>
        </w:rPr>
        <w:t> e 0046945032)</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As atividades rotineiras EMATER-RO, necessita percorrer pequenas e longas distâncias, em deslocamento em sua maior parte nas estradas vicinais sem pavimentação asfáltica e com uso severo dos componentes, considera ainda alto índice pluviométrico (inverno amazônico nos meses de outubro a maio) bem destacado, desta forma, há necessidade de disponibilizar aos </w:t>
      </w:r>
      <w:proofErr w:type="spellStart"/>
      <w:r w:rsidRPr="0057107A">
        <w:rPr>
          <w:rFonts w:ascii="Calibri" w:hAnsi="Calibri" w:cs="Calibri"/>
          <w:color w:val="000000"/>
          <w:sz w:val="18"/>
          <w:szCs w:val="18"/>
        </w:rPr>
        <w:t>extensionistas</w:t>
      </w:r>
      <w:proofErr w:type="spellEnd"/>
      <w:r w:rsidRPr="0057107A">
        <w:rPr>
          <w:rFonts w:ascii="Calibri" w:hAnsi="Calibri" w:cs="Calibri"/>
          <w:color w:val="000000"/>
          <w:sz w:val="18"/>
          <w:szCs w:val="18"/>
        </w:rPr>
        <w:t xml:space="preserve"> de campo 02 (duas) categoria de veículos: veículos leves (utilitários) tipo pick-up e (utilitários) tipo tração 4x4, os quais possibilitam o atendimento ao agricultor familiar em todos os meses do ano, aumentando a frequência de atendimento nas unidades familiares, evitando assim a descontinuidade de atendimento e gerando maior economicidade ao erário público, por possuírem manutenção e consumo menos dispendiosos para as condições relatadas.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lastRenderedPageBreak/>
        <w:t>Assim justifica-se a necessidade de aquisição de 40 veículos sendo: </w:t>
      </w:r>
      <w:r w:rsidRPr="0057107A">
        <w:rPr>
          <w:rFonts w:ascii="Calibri" w:hAnsi="Calibri" w:cs="Calibri"/>
          <w:b/>
          <w:bCs/>
          <w:color w:val="000000"/>
          <w:sz w:val="18"/>
          <w:szCs w:val="18"/>
        </w:rPr>
        <w:t>20</w:t>
      </w:r>
      <w:r w:rsidRPr="0057107A">
        <w:rPr>
          <w:rFonts w:ascii="Calibri" w:hAnsi="Calibri" w:cs="Calibri"/>
          <w:color w:val="000000"/>
          <w:sz w:val="18"/>
          <w:szCs w:val="18"/>
        </w:rPr>
        <w:t> </w:t>
      </w:r>
      <w:r w:rsidRPr="0057107A">
        <w:rPr>
          <w:rFonts w:ascii="Calibri" w:hAnsi="Calibri" w:cs="Calibri"/>
          <w:b/>
          <w:bCs/>
          <w:color w:val="000000"/>
          <w:sz w:val="18"/>
          <w:szCs w:val="18"/>
        </w:rPr>
        <w:t>VEÍCULOS UTILITÁRIOS TIPO PICK·UP</w:t>
      </w:r>
      <w:r w:rsidRPr="0057107A">
        <w:rPr>
          <w:rFonts w:ascii="Calibri" w:hAnsi="Calibri" w:cs="Calibri"/>
          <w:color w:val="000000"/>
          <w:sz w:val="18"/>
          <w:szCs w:val="18"/>
        </w:rPr>
        <w:t> e </w:t>
      </w:r>
      <w:r w:rsidRPr="0057107A">
        <w:rPr>
          <w:rFonts w:ascii="Calibri" w:hAnsi="Calibri" w:cs="Calibri"/>
          <w:b/>
          <w:bCs/>
          <w:color w:val="000000"/>
          <w:sz w:val="18"/>
          <w:szCs w:val="18"/>
        </w:rPr>
        <w:t>20 VEÍCULOS TIPO CAMINHONETE TRAÇÃO 4X4, para atender as unidades administrativas com </w:t>
      </w:r>
      <w:r w:rsidRPr="0057107A">
        <w:rPr>
          <w:rFonts w:ascii="Calibri" w:hAnsi="Calibri" w:cs="Calibri"/>
          <w:color w:val="000000"/>
          <w:sz w:val="18"/>
          <w:szCs w:val="18"/>
        </w:rPr>
        <w:t>02 (duas) categorias de veículos, possibilitando o deslocamento tanto em estradas pavimentadas e estradas vicinais sem pavimentação asfáltica.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Para a estimativa das quantidades, considerou-se a totalidade das necessidades das unidades operacionais da </w:t>
      </w:r>
      <w:proofErr w:type="spellStart"/>
      <w:r w:rsidRPr="0057107A">
        <w:rPr>
          <w:rFonts w:ascii="Calibri" w:hAnsi="Calibri" w:cs="Calibri"/>
          <w:color w:val="000000"/>
          <w:sz w:val="18"/>
          <w:szCs w:val="18"/>
        </w:rPr>
        <w:t>Emater-Ro</w:t>
      </w:r>
      <w:proofErr w:type="spellEnd"/>
      <w:r w:rsidRPr="0057107A">
        <w:rPr>
          <w:rFonts w:ascii="Calibri" w:hAnsi="Calibri" w:cs="Calibri"/>
          <w:color w:val="000000"/>
          <w:sz w:val="18"/>
          <w:szCs w:val="18"/>
        </w:rPr>
        <w:t xml:space="preserve"> em todo o território de Rondônia, bem assim os elementos constantes de procedimento análogo anterior e a projeção da razoabilidade deste quantitativo, para que se </w:t>
      </w:r>
      <w:proofErr w:type="gramStart"/>
      <w:r w:rsidRPr="0057107A">
        <w:rPr>
          <w:rFonts w:ascii="Calibri" w:hAnsi="Calibri" w:cs="Calibri"/>
          <w:color w:val="000000"/>
          <w:sz w:val="18"/>
          <w:szCs w:val="18"/>
        </w:rPr>
        <w:t>possa</w:t>
      </w:r>
      <w:proofErr w:type="gramEnd"/>
      <w:r w:rsidRPr="0057107A">
        <w:rPr>
          <w:rFonts w:ascii="Calibri" w:hAnsi="Calibri" w:cs="Calibri"/>
          <w:color w:val="000000"/>
          <w:sz w:val="18"/>
          <w:szCs w:val="18"/>
        </w:rPr>
        <w:t xml:space="preserve"> suprir as demandas aqui relatadas.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As quantidades a serem adquiridas foram estimadas em função do consumo e quantitativo de unidades da </w:t>
      </w:r>
      <w:proofErr w:type="spellStart"/>
      <w:r w:rsidRPr="0057107A">
        <w:rPr>
          <w:rFonts w:ascii="Calibri" w:hAnsi="Calibri" w:cs="Calibri"/>
          <w:color w:val="000000"/>
          <w:sz w:val="18"/>
          <w:szCs w:val="18"/>
        </w:rPr>
        <w:t>Emater-Ro</w:t>
      </w:r>
      <w:proofErr w:type="spellEnd"/>
      <w:r w:rsidRPr="0057107A">
        <w:rPr>
          <w:rFonts w:ascii="Calibri" w:hAnsi="Calibri" w:cs="Calibri"/>
          <w:color w:val="000000"/>
          <w:sz w:val="18"/>
          <w:szCs w:val="18"/>
        </w:rPr>
        <w:t>, acrescidas de eventuais ocorrências vindouras capazes de impactar os quantitativos demandados e acréscimos de atividades desenvolvidas pela Autarquia à sociedade.</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As caracterizações dos veículos constantes no item </w:t>
      </w:r>
      <w:proofErr w:type="gramStart"/>
      <w:r w:rsidRPr="0057107A">
        <w:rPr>
          <w:rFonts w:ascii="Calibri" w:hAnsi="Calibri" w:cs="Calibri"/>
          <w:color w:val="000000"/>
          <w:sz w:val="18"/>
          <w:szCs w:val="18"/>
        </w:rPr>
        <w:t>5</w:t>
      </w:r>
      <w:proofErr w:type="gramEnd"/>
      <w:r w:rsidRPr="0057107A">
        <w:rPr>
          <w:rFonts w:ascii="Calibri" w:hAnsi="Calibri" w:cs="Calibri"/>
          <w:color w:val="000000"/>
          <w:sz w:val="18"/>
          <w:szCs w:val="18"/>
        </w:rPr>
        <w:t xml:space="preserve"> deste presente estudo visa assistir as unidades operacionais tendo em vista a natureza dos serviços prestados a sociedade e devido a este tipo de veiculo ser apropriado para locomoção em terrenos de difícil acesso, além do que, geralmente, tem a necessidade de deslocamento com volumes de material bastante consideráveis, tais como, tendas, mesas, cadeiras, e demais materiais permanentes, consumo e distribuição.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Os veículos serão distribuídos nos termos descritos abaixo: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Quadro de Distribuição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051"/>
        <w:gridCol w:w="1155"/>
      </w:tblGrid>
      <w:tr w:rsidR="0057107A" w:rsidRPr="0057107A" w:rsidTr="0057107A">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VEÍCULO TIPO PICK-UP LEVE/COMPACTA</w:t>
            </w:r>
          </w:p>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 xml:space="preserve">ITEM </w:t>
            </w:r>
            <w:proofErr w:type="gramStart"/>
            <w:r w:rsidRPr="0057107A">
              <w:rPr>
                <w:rFonts w:ascii="Calibri" w:hAnsi="Calibri" w:cs="Calibri"/>
                <w:b/>
                <w:bCs/>
                <w:color w:val="000000"/>
                <w:sz w:val="18"/>
                <w:szCs w:val="18"/>
              </w:rPr>
              <w:t>1</w:t>
            </w:r>
            <w:proofErr w:type="gramEnd"/>
          </w:p>
        </w:tc>
      </w:tr>
      <w:tr w:rsidR="0057107A" w:rsidRPr="0057107A" w:rsidTr="0057107A">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Escritório Regional/Escritório Local</w:t>
            </w:r>
          </w:p>
        </w:tc>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Quantidade</w:t>
            </w:r>
          </w:p>
        </w:tc>
      </w:tr>
      <w:tr w:rsidR="0057107A" w:rsidRPr="0057107A" w:rsidTr="0057107A">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Escritório Regional de Ariquemes</w:t>
            </w:r>
          </w:p>
        </w:tc>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color w:val="000000"/>
                <w:sz w:val="18"/>
                <w:szCs w:val="18"/>
              </w:rPr>
              <w:t>1</w:t>
            </w:r>
            <w:proofErr w:type="gramEnd"/>
          </w:p>
        </w:tc>
      </w:tr>
      <w:tr w:rsidR="0057107A" w:rsidRPr="0057107A" w:rsidTr="0057107A">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Escritório Local de Machadinho</w:t>
            </w:r>
          </w:p>
        </w:tc>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color w:val="000000"/>
                <w:sz w:val="18"/>
                <w:szCs w:val="18"/>
              </w:rPr>
              <w:t>1</w:t>
            </w:r>
            <w:proofErr w:type="gramEnd"/>
          </w:p>
        </w:tc>
      </w:tr>
      <w:tr w:rsidR="0057107A" w:rsidRPr="0057107A" w:rsidTr="0057107A">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Escritório Local de Cerejeiras</w:t>
            </w:r>
          </w:p>
        </w:tc>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color w:val="000000"/>
                <w:sz w:val="18"/>
                <w:szCs w:val="18"/>
              </w:rPr>
              <w:t>1</w:t>
            </w:r>
            <w:proofErr w:type="gramEnd"/>
          </w:p>
        </w:tc>
      </w:tr>
      <w:tr w:rsidR="0057107A" w:rsidRPr="0057107A" w:rsidTr="0057107A">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Escritório Local de Colorado</w:t>
            </w:r>
          </w:p>
        </w:tc>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color w:val="000000"/>
                <w:sz w:val="18"/>
                <w:szCs w:val="18"/>
              </w:rPr>
              <w:t>1</w:t>
            </w:r>
            <w:proofErr w:type="gramEnd"/>
          </w:p>
        </w:tc>
      </w:tr>
      <w:tr w:rsidR="0057107A" w:rsidRPr="0057107A" w:rsidTr="0057107A">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Escritório Regional de Ji-Paraná</w:t>
            </w:r>
          </w:p>
        </w:tc>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color w:val="000000"/>
                <w:sz w:val="18"/>
                <w:szCs w:val="18"/>
              </w:rPr>
              <w:t>1</w:t>
            </w:r>
            <w:proofErr w:type="gramEnd"/>
          </w:p>
        </w:tc>
      </w:tr>
      <w:tr w:rsidR="0057107A" w:rsidRPr="0057107A" w:rsidTr="0057107A">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Escritório Local de Nova União</w:t>
            </w:r>
          </w:p>
        </w:tc>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color w:val="000000"/>
                <w:sz w:val="18"/>
                <w:szCs w:val="18"/>
              </w:rPr>
              <w:t>1</w:t>
            </w:r>
            <w:proofErr w:type="gramEnd"/>
          </w:p>
        </w:tc>
      </w:tr>
      <w:tr w:rsidR="0057107A" w:rsidRPr="0057107A" w:rsidTr="0057107A">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Escritório Local de Ouro Preto</w:t>
            </w:r>
          </w:p>
        </w:tc>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color w:val="000000"/>
                <w:sz w:val="18"/>
                <w:szCs w:val="18"/>
              </w:rPr>
              <w:t>1</w:t>
            </w:r>
            <w:proofErr w:type="gramEnd"/>
          </w:p>
        </w:tc>
      </w:tr>
      <w:tr w:rsidR="0057107A" w:rsidRPr="0057107A" w:rsidTr="0057107A">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Escritório Local de Presidente </w:t>
            </w:r>
            <w:proofErr w:type="spellStart"/>
            <w:r w:rsidRPr="0057107A">
              <w:rPr>
                <w:rFonts w:ascii="Calibri" w:hAnsi="Calibri" w:cs="Calibri"/>
                <w:color w:val="000000"/>
                <w:sz w:val="18"/>
                <w:szCs w:val="18"/>
              </w:rPr>
              <w:t>Medici</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color w:val="000000"/>
                <w:sz w:val="18"/>
                <w:szCs w:val="18"/>
              </w:rPr>
              <w:t>1</w:t>
            </w:r>
            <w:proofErr w:type="gramEnd"/>
          </w:p>
        </w:tc>
      </w:tr>
      <w:tr w:rsidR="0057107A" w:rsidRPr="0057107A" w:rsidTr="0057107A">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Escritório Local de Urupá</w:t>
            </w:r>
          </w:p>
        </w:tc>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color w:val="000000"/>
                <w:sz w:val="18"/>
                <w:szCs w:val="18"/>
              </w:rPr>
              <w:t>1</w:t>
            </w:r>
            <w:proofErr w:type="gramEnd"/>
          </w:p>
        </w:tc>
      </w:tr>
      <w:tr w:rsidR="0057107A" w:rsidRPr="0057107A" w:rsidTr="0057107A">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Escritório Local de Vale do Paraíso</w:t>
            </w:r>
          </w:p>
        </w:tc>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color w:val="000000"/>
                <w:sz w:val="18"/>
                <w:szCs w:val="18"/>
              </w:rPr>
              <w:t>1</w:t>
            </w:r>
            <w:proofErr w:type="gramEnd"/>
          </w:p>
        </w:tc>
      </w:tr>
      <w:tr w:rsidR="0057107A" w:rsidRPr="0057107A" w:rsidTr="0057107A">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Escritório Local de Cacoal</w:t>
            </w:r>
          </w:p>
        </w:tc>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color w:val="000000"/>
                <w:sz w:val="18"/>
                <w:szCs w:val="18"/>
              </w:rPr>
              <w:t>1</w:t>
            </w:r>
            <w:proofErr w:type="gramEnd"/>
          </w:p>
        </w:tc>
      </w:tr>
      <w:tr w:rsidR="0057107A" w:rsidRPr="0057107A" w:rsidTr="0057107A">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Escritório Local de Pimenta Bueno</w:t>
            </w:r>
          </w:p>
        </w:tc>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color w:val="000000"/>
                <w:sz w:val="18"/>
                <w:szCs w:val="18"/>
              </w:rPr>
              <w:t>1</w:t>
            </w:r>
            <w:proofErr w:type="gramEnd"/>
          </w:p>
        </w:tc>
      </w:tr>
      <w:tr w:rsidR="0057107A" w:rsidRPr="0057107A" w:rsidTr="0057107A">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Escritório Local de Candeias do Jamari</w:t>
            </w:r>
          </w:p>
        </w:tc>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color w:val="000000"/>
                <w:sz w:val="18"/>
                <w:szCs w:val="18"/>
              </w:rPr>
              <w:t>1</w:t>
            </w:r>
            <w:proofErr w:type="gramEnd"/>
          </w:p>
        </w:tc>
      </w:tr>
      <w:tr w:rsidR="0057107A" w:rsidRPr="0057107A" w:rsidTr="0057107A">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Escritório Local de Extrema</w:t>
            </w:r>
          </w:p>
        </w:tc>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color w:val="000000"/>
                <w:sz w:val="18"/>
                <w:szCs w:val="18"/>
              </w:rPr>
              <w:t>1</w:t>
            </w:r>
            <w:proofErr w:type="gramEnd"/>
          </w:p>
        </w:tc>
      </w:tr>
      <w:tr w:rsidR="0057107A" w:rsidRPr="0057107A" w:rsidTr="0057107A">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lastRenderedPageBreak/>
              <w:t>Escritório Local de Jaci - Paraná</w:t>
            </w:r>
          </w:p>
        </w:tc>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color w:val="000000"/>
                <w:sz w:val="18"/>
                <w:szCs w:val="18"/>
              </w:rPr>
              <w:t>1</w:t>
            </w:r>
            <w:proofErr w:type="gramEnd"/>
          </w:p>
        </w:tc>
      </w:tr>
      <w:tr w:rsidR="0057107A" w:rsidRPr="0057107A" w:rsidTr="0057107A">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Escritório Local de Porto Verde</w:t>
            </w:r>
          </w:p>
        </w:tc>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color w:val="000000"/>
                <w:sz w:val="18"/>
                <w:szCs w:val="18"/>
              </w:rPr>
              <w:t>1</w:t>
            </w:r>
            <w:proofErr w:type="gramEnd"/>
          </w:p>
        </w:tc>
      </w:tr>
      <w:tr w:rsidR="0057107A" w:rsidRPr="0057107A" w:rsidTr="0057107A">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Escritório Local de Rio Pardo</w:t>
            </w:r>
          </w:p>
        </w:tc>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color w:val="000000"/>
                <w:sz w:val="18"/>
                <w:szCs w:val="18"/>
              </w:rPr>
              <w:t>1</w:t>
            </w:r>
            <w:proofErr w:type="gramEnd"/>
          </w:p>
        </w:tc>
      </w:tr>
      <w:tr w:rsidR="0057107A" w:rsidRPr="0057107A" w:rsidTr="0057107A">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Escritório Regional do Guaporé</w:t>
            </w:r>
          </w:p>
        </w:tc>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color w:val="000000"/>
                <w:sz w:val="18"/>
                <w:szCs w:val="18"/>
              </w:rPr>
              <w:t>1</w:t>
            </w:r>
            <w:proofErr w:type="gramEnd"/>
          </w:p>
        </w:tc>
      </w:tr>
      <w:tr w:rsidR="0057107A" w:rsidRPr="0057107A" w:rsidTr="0057107A">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Escritório Local de Ji-Paraná</w:t>
            </w:r>
          </w:p>
        </w:tc>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color w:val="000000"/>
                <w:sz w:val="18"/>
                <w:szCs w:val="18"/>
              </w:rPr>
              <w:t>1</w:t>
            </w:r>
            <w:proofErr w:type="gramEnd"/>
          </w:p>
        </w:tc>
      </w:tr>
      <w:tr w:rsidR="0057107A" w:rsidRPr="0057107A" w:rsidTr="0057107A">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color w:val="000000"/>
                <w:sz w:val="18"/>
                <w:szCs w:val="18"/>
              </w:rPr>
              <w:t>centro</w:t>
            </w:r>
            <w:proofErr w:type="gramEnd"/>
            <w:r w:rsidRPr="0057107A">
              <w:rPr>
                <w:rFonts w:ascii="Calibri" w:hAnsi="Calibri" w:cs="Calibri"/>
                <w:color w:val="000000"/>
                <w:sz w:val="18"/>
                <w:szCs w:val="18"/>
              </w:rPr>
              <w:t xml:space="preserve"> de Treinamento - CENTRER</w:t>
            </w:r>
          </w:p>
        </w:tc>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color w:val="000000"/>
                <w:sz w:val="18"/>
                <w:szCs w:val="18"/>
              </w:rPr>
              <w:t>1</w:t>
            </w:r>
            <w:proofErr w:type="gramEnd"/>
          </w:p>
        </w:tc>
      </w:tr>
      <w:tr w:rsidR="0057107A" w:rsidRPr="0057107A" w:rsidTr="0057107A">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Total</w:t>
            </w:r>
          </w:p>
        </w:tc>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20</w:t>
            </w:r>
          </w:p>
        </w:tc>
      </w:tr>
    </w:tbl>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882"/>
        <w:gridCol w:w="1155"/>
      </w:tblGrid>
      <w:tr w:rsidR="0057107A" w:rsidRPr="0057107A" w:rsidTr="0057107A">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VEÍCULO TIPO PICK-UP MÉDIA</w:t>
            </w:r>
          </w:p>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 xml:space="preserve">ITEM </w:t>
            </w:r>
            <w:proofErr w:type="gramStart"/>
            <w:r w:rsidRPr="0057107A">
              <w:rPr>
                <w:rFonts w:ascii="Calibri" w:hAnsi="Calibri" w:cs="Calibri"/>
                <w:b/>
                <w:bCs/>
                <w:color w:val="000000"/>
                <w:sz w:val="18"/>
                <w:szCs w:val="18"/>
              </w:rPr>
              <w:t>2</w:t>
            </w:r>
            <w:proofErr w:type="gramEnd"/>
          </w:p>
        </w:tc>
      </w:tr>
      <w:tr w:rsidR="0057107A" w:rsidRPr="0057107A" w:rsidTr="0057107A">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Escritório Regional/Escritório Local</w:t>
            </w:r>
          </w:p>
        </w:tc>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Quantidade</w:t>
            </w:r>
          </w:p>
        </w:tc>
      </w:tr>
      <w:tr w:rsidR="0057107A" w:rsidRPr="0057107A" w:rsidTr="0057107A">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Escritório Local Alto Paraiso</w:t>
            </w:r>
          </w:p>
        </w:tc>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color w:val="000000"/>
                <w:sz w:val="18"/>
                <w:szCs w:val="18"/>
              </w:rPr>
              <w:t>1</w:t>
            </w:r>
            <w:proofErr w:type="gramEnd"/>
          </w:p>
        </w:tc>
      </w:tr>
      <w:tr w:rsidR="0057107A" w:rsidRPr="0057107A" w:rsidTr="0057107A">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Escritório Local Ariquemes</w:t>
            </w:r>
          </w:p>
        </w:tc>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color w:val="000000"/>
                <w:sz w:val="18"/>
                <w:szCs w:val="18"/>
              </w:rPr>
              <w:t>1</w:t>
            </w:r>
            <w:proofErr w:type="gramEnd"/>
          </w:p>
        </w:tc>
      </w:tr>
      <w:tr w:rsidR="0057107A" w:rsidRPr="0057107A" w:rsidTr="0057107A">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Escritório Local Cacaulândia</w:t>
            </w:r>
          </w:p>
        </w:tc>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color w:val="000000"/>
                <w:sz w:val="18"/>
                <w:szCs w:val="18"/>
              </w:rPr>
              <w:t>1</w:t>
            </w:r>
            <w:proofErr w:type="gramEnd"/>
          </w:p>
        </w:tc>
      </w:tr>
      <w:tr w:rsidR="0057107A" w:rsidRPr="0057107A" w:rsidTr="0057107A">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Escritório Local Rio Crespo</w:t>
            </w:r>
          </w:p>
        </w:tc>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color w:val="000000"/>
                <w:sz w:val="18"/>
                <w:szCs w:val="18"/>
              </w:rPr>
              <w:t>1</w:t>
            </w:r>
            <w:proofErr w:type="gramEnd"/>
          </w:p>
        </w:tc>
      </w:tr>
      <w:tr w:rsidR="0057107A" w:rsidRPr="0057107A" w:rsidTr="0057107A">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Centro Gerencial - CENGE</w:t>
            </w:r>
          </w:p>
        </w:tc>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color w:val="000000"/>
                <w:sz w:val="18"/>
                <w:szCs w:val="18"/>
              </w:rPr>
              <w:t>1</w:t>
            </w:r>
            <w:proofErr w:type="gramEnd"/>
          </w:p>
        </w:tc>
      </w:tr>
      <w:tr w:rsidR="0057107A" w:rsidRPr="0057107A" w:rsidTr="0057107A">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Escritório Local Cerejeiras</w:t>
            </w:r>
          </w:p>
        </w:tc>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color w:val="000000"/>
                <w:sz w:val="18"/>
                <w:szCs w:val="18"/>
              </w:rPr>
              <w:t>1</w:t>
            </w:r>
            <w:proofErr w:type="gramEnd"/>
          </w:p>
        </w:tc>
      </w:tr>
      <w:tr w:rsidR="0057107A" w:rsidRPr="0057107A" w:rsidTr="0057107A">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Escritório Regional do Cone Sul</w:t>
            </w:r>
          </w:p>
        </w:tc>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color w:val="000000"/>
                <w:sz w:val="18"/>
                <w:szCs w:val="18"/>
              </w:rPr>
              <w:t>1</w:t>
            </w:r>
            <w:proofErr w:type="gramEnd"/>
          </w:p>
        </w:tc>
      </w:tr>
      <w:tr w:rsidR="0057107A" w:rsidRPr="0057107A" w:rsidTr="0057107A">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Escritório Local de Pimenteiras</w:t>
            </w:r>
          </w:p>
        </w:tc>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color w:val="000000"/>
                <w:sz w:val="18"/>
                <w:szCs w:val="18"/>
              </w:rPr>
              <w:t>1</w:t>
            </w:r>
            <w:proofErr w:type="gramEnd"/>
          </w:p>
        </w:tc>
      </w:tr>
      <w:tr w:rsidR="0057107A" w:rsidRPr="0057107A" w:rsidTr="0057107A">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Escritório Local Estrela de Rondônia</w:t>
            </w:r>
          </w:p>
        </w:tc>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color w:val="000000"/>
                <w:sz w:val="18"/>
                <w:szCs w:val="18"/>
              </w:rPr>
              <w:t>1</w:t>
            </w:r>
            <w:proofErr w:type="gramEnd"/>
          </w:p>
        </w:tc>
      </w:tr>
      <w:tr w:rsidR="0057107A" w:rsidRPr="0057107A" w:rsidTr="0057107A">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Escritório Regional de Ji Paraná</w:t>
            </w:r>
          </w:p>
        </w:tc>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color w:val="000000"/>
                <w:sz w:val="18"/>
                <w:szCs w:val="18"/>
              </w:rPr>
              <w:t>1</w:t>
            </w:r>
            <w:proofErr w:type="gramEnd"/>
          </w:p>
        </w:tc>
      </w:tr>
      <w:tr w:rsidR="0057107A" w:rsidRPr="0057107A" w:rsidTr="0057107A">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Escritório Local de Nova União</w:t>
            </w:r>
          </w:p>
        </w:tc>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color w:val="000000"/>
                <w:sz w:val="18"/>
                <w:szCs w:val="18"/>
              </w:rPr>
              <w:t>1</w:t>
            </w:r>
            <w:proofErr w:type="gramEnd"/>
          </w:p>
        </w:tc>
      </w:tr>
      <w:tr w:rsidR="0057107A" w:rsidRPr="0057107A" w:rsidTr="0057107A">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Escritório Local de Novo Riachuelo</w:t>
            </w:r>
          </w:p>
        </w:tc>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color w:val="000000"/>
                <w:sz w:val="18"/>
                <w:szCs w:val="18"/>
              </w:rPr>
              <w:t>1</w:t>
            </w:r>
            <w:proofErr w:type="gramEnd"/>
          </w:p>
        </w:tc>
      </w:tr>
      <w:tr w:rsidR="0057107A" w:rsidRPr="0057107A" w:rsidTr="0057107A">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Escritório Local de Ouro Preto</w:t>
            </w:r>
          </w:p>
        </w:tc>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color w:val="000000"/>
                <w:sz w:val="18"/>
                <w:szCs w:val="18"/>
              </w:rPr>
              <w:t>1</w:t>
            </w:r>
            <w:proofErr w:type="gramEnd"/>
          </w:p>
        </w:tc>
      </w:tr>
      <w:tr w:rsidR="0057107A" w:rsidRPr="0057107A" w:rsidTr="0057107A">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Escritório Local </w:t>
            </w:r>
            <w:proofErr w:type="gramStart"/>
            <w:r w:rsidRPr="0057107A">
              <w:rPr>
                <w:rFonts w:ascii="Calibri" w:hAnsi="Calibri" w:cs="Calibri"/>
                <w:color w:val="000000"/>
                <w:sz w:val="18"/>
                <w:szCs w:val="18"/>
              </w:rPr>
              <w:t xml:space="preserve">de </w:t>
            </w:r>
            <w:proofErr w:type="spellStart"/>
            <w:r w:rsidRPr="0057107A">
              <w:rPr>
                <w:rFonts w:ascii="Calibri" w:hAnsi="Calibri" w:cs="Calibri"/>
                <w:color w:val="000000"/>
                <w:sz w:val="18"/>
                <w:szCs w:val="18"/>
              </w:rPr>
              <w:t>de</w:t>
            </w:r>
            <w:proofErr w:type="spellEnd"/>
            <w:proofErr w:type="gramEnd"/>
            <w:r w:rsidRPr="0057107A">
              <w:rPr>
                <w:rFonts w:ascii="Calibri" w:hAnsi="Calibri" w:cs="Calibri"/>
                <w:color w:val="000000"/>
                <w:sz w:val="18"/>
                <w:szCs w:val="18"/>
              </w:rPr>
              <w:t xml:space="preserve"> </w:t>
            </w:r>
            <w:proofErr w:type="spellStart"/>
            <w:r w:rsidRPr="0057107A">
              <w:rPr>
                <w:rFonts w:ascii="Calibri" w:hAnsi="Calibri" w:cs="Calibri"/>
                <w:color w:val="000000"/>
                <w:sz w:val="18"/>
                <w:szCs w:val="18"/>
              </w:rPr>
              <w:t>Teixeiropolis</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color w:val="000000"/>
                <w:sz w:val="18"/>
                <w:szCs w:val="18"/>
              </w:rPr>
              <w:t>1</w:t>
            </w:r>
            <w:proofErr w:type="gramEnd"/>
          </w:p>
        </w:tc>
      </w:tr>
      <w:tr w:rsidR="0057107A" w:rsidRPr="0057107A" w:rsidTr="0057107A">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Escritório Local de Vale do </w:t>
            </w:r>
            <w:proofErr w:type="spellStart"/>
            <w:r w:rsidRPr="0057107A">
              <w:rPr>
                <w:rFonts w:ascii="Calibri" w:hAnsi="Calibri" w:cs="Calibri"/>
                <w:color w:val="000000"/>
                <w:sz w:val="18"/>
                <w:szCs w:val="18"/>
              </w:rPr>
              <w:t>Anari</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color w:val="000000"/>
                <w:sz w:val="18"/>
                <w:szCs w:val="18"/>
              </w:rPr>
              <w:t>1</w:t>
            </w:r>
            <w:proofErr w:type="gramEnd"/>
          </w:p>
        </w:tc>
      </w:tr>
      <w:tr w:rsidR="0057107A" w:rsidRPr="0057107A" w:rsidTr="0057107A">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Escritório Local do Vale do Paraiso</w:t>
            </w:r>
          </w:p>
        </w:tc>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color w:val="000000"/>
                <w:sz w:val="18"/>
                <w:szCs w:val="18"/>
              </w:rPr>
              <w:t>1</w:t>
            </w:r>
            <w:proofErr w:type="gramEnd"/>
          </w:p>
        </w:tc>
      </w:tr>
      <w:tr w:rsidR="0057107A" w:rsidRPr="0057107A" w:rsidTr="0057107A">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Escritório Local de Pimenta Bueno</w:t>
            </w:r>
          </w:p>
        </w:tc>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color w:val="000000"/>
                <w:sz w:val="18"/>
                <w:szCs w:val="18"/>
              </w:rPr>
              <w:t>1</w:t>
            </w:r>
            <w:proofErr w:type="gramEnd"/>
          </w:p>
        </w:tc>
      </w:tr>
      <w:tr w:rsidR="0057107A" w:rsidRPr="0057107A" w:rsidTr="0057107A">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Escritório Local de Extrema</w:t>
            </w:r>
          </w:p>
        </w:tc>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color w:val="000000"/>
                <w:sz w:val="18"/>
                <w:szCs w:val="18"/>
              </w:rPr>
              <w:t>1</w:t>
            </w:r>
            <w:proofErr w:type="gramEnd"/>
          </w:p>
        </w:tc>
      </w:tr>
      <w:tr w:rsidR="0057107A" w:rsidRPr="0057107A" w:rsidTr="0057107A">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lastRenderedPageBreak/>
              <w:t>Escritório Local de Itapuã</w:t>
            </w:r>
          </w:p>
        </w:tc>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color w:val="000000"/>
                <w:sz w:val="18"/>
                <w:szCs w:val="18"/>
              </w:rPr>
              <w:t>1</w:t>
            </w:r>
            <w:proofErr w:type="gramEnd"/>
          </w:p>
        </w:tc>
      </w:tr>
      <w:tr w:rsidR="0057107A" w:rsidRPr="0057107A" w:rsidTr="0057107A">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Escritório Local de Jaci Paraná</w:t>
            </w:r>
          </w:p>
        </w:tc>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color w:val="000000"/>
                <w:sz w:val="18"/>
                <w:szCs w:val="18"/>
              </w:rPr>
              <w:t>1</w:t>
            </w:r>
            <w:proofErr w:type="gramEnd"/>
          </w:p>
        </w:tc>
      </w:tr>
      <w:tr w:rsidR="0057107A" w:rsidRPr="0057107A" w:rsidTr="0057107A">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Total</w:t>
            </w:r>
          </w:p>
        </w:tc>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20</w:t>
            </w:r>
          </w:p>
        </w:tc>
      </w:tr>
    </w:tbl>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5.6. DO ESRUDO TÉCNICO</w:t>
      </w:r>
      <w:r w:rsidRPr="0057107A">
        <w:rPr>
          <w:rFonts w:ascii="Calibri" w:hAnsi="Calibri" w:cs="Calibri"/>
          <w:color w:val="000000"/>
          <w:sz w:val="18"/>
          <w:szCs w:val="18"/>
        </w:rPr>
        <w:t>:</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Consta nos autos Estudo Técnico Preliminar (</w:t>
      </w:r>
      <w:hyperlink r:id="rId29" w:tgtFrame="_blank" w:history="1">
        <w:r w:rsidRPr="0057107A">
          <w:rPr>
            <w:rStyle w:val="Hyperlink"/>
            <w:rFonts w:ascii="Calibri" w:hAnsi="Calibri" w:cs="Calibri"/>
            <w:sz w:val="18"/>
            <w:szCs w:val="18"/>
          </w:rPr>
          <w:t>0050964318</w:t>
        </w:r>
      </w:hyperlink>
      <w:r w:rsidRPr="0057107A">
        <w:rPr>
          <w:rFonts w:ascii="Calibri" w:hAnsi="Calibri" w:cs="Calibri"/>
          <w:color w:val="000000"/>
          <w:sz w:val="18"/>
          <w:szCs w:val="18"/>
        </w:rPr>
        <w:t>).</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u w:val="single"/>
        </w:rPr>
        <w:t>5.7. DA CLASSIFICAÇÃO DO MATERIAL/BENS: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Na Lei nº 14.133/2021 (Lei de Licitações e Contratos Administrativos) </w:t>
      </w:r>
      <w:proofErr w:type="gramStart"/>
      <w:r w:rsidRPr="0057107A">
        <w:rPr>
          <w:rFonts w:ascii="Calibri" w:hAnsi="Calibri" w:cs="Calibri"/>
          <w:color w:val="000000"/>
          <w:sz w:val="18"/>
          <w:szCs w:val="18"/>
        </w:rPr>
        <w:t>temos</w:t>
      </w:r>
      <w:proofErr w:type="gramEnd"/>
      <w:r w:rsidRPr="0057107A">
        <w:rPr>
          <w:rFonts w:ascii="Calibri" w:hAnsi="Calibri" w:cs="Calibri"/>
          <w:color w:val="000000"/>
          <w:sz w:val="18"/>
          <w:szCs w:val="18"/>
        </w:rPr>
        <w:t xml:space="preserve"> (grifamos):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Art. 6º Para os fins desta Lei</w:t>
      </w:r>
      <w:proofErr w:type="gramStart"/>
      <w:r w:rsidRPr="0057107A">
        <w:rPr>
          <w:rFonts w:ascii="Calibri" w:hAnsi="Calibri" w:cs="Calibri"/>
          <w:color w:val="000000"/>
          <w:sz w:val="18"/>
          <w:szCs w:val="18"/>
        </w:rPr>
        <w:t>, consideram-se</w:t>
      </w:r>
      <w:proofErr w:type="gramEnd"/>
      <w:r w:rsidRPr="0057107A">
        <w:rPr>
          <w:rFonts w:ascii="Calibri" w:hAnsi="Calibri" w:cs="Calibri"/>
          <w:color w:val="000000"/>
          <w:sz w:val="18"/>
          <w:szCs w:val="18"/>
        </w:rPr>
        <w:t>:</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XIII -</w:t>
      </w:r>
      <w:r w:rsidRPr="0057107A">
        <w:rPr>
          <w:rFonts w:ascii="Calibri" w:hAnsi="Calibri" w:cs="Calibri"/>
          <w:color w:val="000000"/>
          <w:sz w:val="18"/>
          <w:szCs w:val="18"/>
        </w:rPr>
        <w:t> bens e serviços comuns: aqueles cujos padrões de desempenho e qualidade podem ser objetivamente definidos pelo edital, por meio de especificações usuais de mercado;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Em que pese o conceito seja aberto quanto ao que seja comum, ao analisarmos a especificação do(s) </w:t>
      </w:r>
      <w:proofErr w:type="gramStart"/>
      <w:r w:rsidRPr="0057107A">
        <w:rPr>
          <w:rFonts w:ascii="Calibri" w:hAnsi="Calibri" w:cs="Calibri"/>
          <w:color w:val="000000"/>
          <w:sz w:val="18"/>
          <w:szCs w:val="18"/>
        </w:rPr>
        <w:t>bem(</w:t>
      </w:r>
      <w:proofErr w:type="spellStart"/>
      <w:proofErr w:type="gramEnd"/>
      <w:r w:rsidRPr="0057107A">
        <w:rPr>
          <w:rFonts w:ascii="Calibri" w:hAnsi="Calibri" w:cs="Calibri"/>
          <w:color w:val="000000"/>
          <w:sz w:val="18"/>
          <w:szCs w:val="18"/>
        </w:rPr>
        <w:t>ns</w:t>
      </w:r>
      <w:proofErr w:type="spellEnd"/>
      <w:r w:rsidRPr="0057107A">
        <w:rPr>
          <w:rFonts w:ascii="Calibri" w:hAnsi="Calibri" w:cs="Calibri"/>
          <w:color w:val="000000"/>
          <w:sz w:val="18"/>
          <w:szCs w:val="18"/>
        </w:rPr>
        <w:t>)/serviço(s) demandado(s) verificamos que este(s):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color w:val="000000"/>
          <w:sz w:val="18"/>
          <w:szCs w:val="18"/>
        </w:rPr>
        <w:t>é</w:t>
      </w:r>
      <w:proofErr w:type="gramEnd"/>
      <w:r w:rsidRPr="0057107A">
        <w:rPr>
          <w:rFonts w:ascii="Calibri" w:hAnsi="Calibri" w:cs="Calibri"/>
          <w:color w:val="000000"/>
          <w:sz w:val="18"/>
          <w:szCs w:val="18"/>
        </w:rPr>
        <w:t xml:space="preserve"> (são) passíveis de padronização por critérios </w:t>
      </w:r>
      <w:proofErr w:type="spellStart"/>
      <w:r w:rsidRPr="0057107A">
        <w:rPr>
          <w:rFonts w:ascii="Calibri" w:hAnsi="Calibri" w:cs="Calibri"/>
          <w:color w:val="000000"/>
          <w:sz w:val="18"/>
          <w:szCs w:val="18"/>
        </w:rPr>
        <w:t>obje</w:t>
      </w:r>
      <w:proofErr w:type="spellEnd"/>
      <w:r w:rsidRPr="0057107A">
        <w:rPr>
          <w:rFonts w:ascii="Calibri" w:hAnsi="Calibri" w:cs="Calibri"/>
          <w:color w:val="000000"/>
          <w:sz w:val="18"/>
          <w:szCs w:val="18"/>
        </w:rPr>
        <w:t>(vos de desempenho e qualidade comuns no mercado correspondente;</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color w:val="000000"/>
          <w:sz w:val="18"/>
          <w:szCs w:val="18"/>
        </w:rPr>
        <w:t>possui</w:t>
      </w:r>
      <w:proofErr w:type="gramEnd"/>
      <w:r w:rsidRPr="0057107A">
        <w:rPr>
          <w:rFonts w:ascii="Calibri" w:hAnsi="Calibri" w:cs="Calibri"/>
          <w:color w:val="000000"/>
          <w:sz w:val="18"/>
          <w:szCs w:val="18"/>
        </w:rPr>
        <w:t>(em) especificações usuais de mercado; e possui(em) disponibilidade no mercado.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Logo, o(s) </w:t>
      </w:r>
      <w:proofErr w:type="gramStart"/>
      <w:r w:rsidRPr="0057107A">
        <w:rPr>
          <w:rFonts w:ascii="Calibri" w:hAnsi="Calibri" w:cs="Calibri"/>
          <w:color w:val="000000"/>
          <w:sz w:val="18"/>
          <w:szCs w:val="18"/>
        </w:rPr>
        <w:t>bem(</w:t>
      </w:r>
      <w:proofErr w:type="spellStart"/>
      <w:proofErr w:type="gramEnd"/>
      <w:r w:rsidRPr="0057107A">
        <w:rPr>
          <w:rFonts w:ascii="Calibri" w:hAnsi="Calibri" w:cs="Calibri"/>
          <w:color w:val="000000"/>
          <w:sz w:val="18"/>
          <w:szCs w:val="18"/>
        </w:rPr>
        <w:t>ns</w:t>
      </w:r>
      <w:proofErr w:type="spellEnd"/>
      <w:r w:rsidRPr="0057107A">
        <w:rPr>
          <w:rFonts w:ascii="Calibri" w:hAnsi="Calibri" w:cs="Calibri"/>
          <w:color w:val="000000"/>
          <w:sz w:val="18"/>
          <w:szCs w:val="18"/>
        </w:rPr>
        <w:t>)/serviço(s) a ser(em) adquirido(s) classifica(m)-se como sendo bem(</w:t>
      </w:r>
      <w:proofErr w:type="spellStart"/>
      <w:r w:rsidRPr="0057107A">
        <w:rPr>
          <w:rFonts w:ascii="Calibri" w:hAnsi="Calibri" w:cs="Calibri"/>
          <w:color w:val="000000"/>
          <w:sz w:val="18"/>
          <w:szCs w:val="18"/>
        </w:rPr>
        <w:t>ns</w:t>
      </w:r>
      <w:proofErr w:type="spellEnd"/>
      <w:r w:rsidRPr="0057107A">
        <w:rPr>
          <w:rFonts w:ascii="Calibri" w:hAnsi="Calibri" w:cs="Calibri"/>
          <w:color w:val="000000"/>
          <w:sz w:val="18"/>
          <w:szCs w:val="18"/>
        </w:rPr>
        <w:t>)/serviço(s) comum(</w:t>
      </w:r>
      <w:proofErr w:type="spellStart"/>
      <w:r w:rsidRPr="0057107A">
        <w:rPr>
          <w:rFonts w:ascii="Calibri" w:hAnsi="Calibri" w:cs="Calibri"/>
          <w:color w:val="000000"/>
          <w:sz w:val="18"/>
          <w:szCs w:val="18"/>
        </w:rPr>
        <w:t>ns</w:t>
      </w:r>
      <w:proofErr w:type="spellEnd"/>
      <w:r w:rsidRPr="0057107A">
        <w:rPr>
          <w:rFonts w:ascii="Calibri" w:hAnsi="Calibri" w:cs="Calibri"/>
          <w:color w:val="000000"/>
          <w:sz w:val="18"/>
          <w:szCs w:val="18"/>
        </w:rPr>
        <w:t>)</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u w:val="single"/>
        </w:rPr>
        <w:t>5.8. JUSTIFICATIVA DO REGISTRO DE PREÇO: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Em que pese </w:t>
      </w:r>
      <w:proofErr w:type="gramStart"/>
      <w:r w:rsidRPr="0057107A">
        <w:rPr>
          <w:rFonts w:ascii="Calibri" w:hAnsi="Calibri" w:cs="Calibri"/>
          <w:color w:val="000000"/>
          <w:sz w:val="18"/>
          <w:szCs w:val="18"/>
        </w:rPr>
        <w:t>a</w:t>
      </w:r>
      <w:proofErr w:type="gramEnd"/>
      <w:r w:rsidRPr="0057107A">
        <w:rPr>
          <w:rFonts w:ascii="Calibri" w:hAnsi="Calibri" w:cs="Calibri"/>
          <w:color w:val="000000"/>
          <w:sz w:val="18"/>
          <w:szCs w:val="18"/>
        </w:rPr>
        <w:t xml:space="preserve"> necessidade imprescindível de aquisição do objeto, a gestão pública, inserida no contexto de sua discricionariedade, exige soluções embasadas no princípio da eficiência, buscando assim, o que melhor atenda ao interesse público.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Meirelles, relativamente ao princípio da eficiência na administração pública, manifestou-se:</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“O princípio da eficiência exige que a atividade administrativa, seja exercida com presteza, perfeição e rendimento funcional. É o mais moderno princípio da função administrativa, que já não se contenta em ser desempenhada, apenas com legalidade, exigindo resultados positivos para o serviço público e satisfatório atendimento das necessidades da comunidade e de seus membros” (MEIRELLES, 2003, P.94);</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Assim, o principio da eficiência, em seu conteúdo traduz o dever de administrar utilizando as melhores opções disponíveis e</w:t>
      </w:r>
      <w:proofErr w:type="gramStart"/>
      <w:r w:rsidRPr="0057107A">
        <w:rPr>
          <w:rFonts w:ascii="Calibri" w:hAnsi="Calibri" w:cs="Calibri"/>
          <w:color w:val="000000"/>
          <w:sz w:val="18"/>
          <w:szCs w:val="18"/>
        </w:rPr>
        <w:t xml:space="preserve"> além disso</w:t>
      </w:r>
      <w:proofErr w:type="gramEnd"/>
      <w:r w:rsidRPr="0057107A">
        <w:rPr>
          <w:rFonts w:ascii="Calibri" w:hAnsi="Calibri" w:cs="Calibri"/>
          <w:color w:val="000000"/>
          <w:sz w:val="18"/>
          <w:szCs w:val="18"/>
        </w:rPr>
        <w:t>, limita a atuação discricionária dos agentes públicos.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color w:val="000000"/>
          <w:sz w:val="18"/>
          <w:szCs w:val="18"/>
        </w:rPr>
        <w:t>Isto posto</w:t>
      </w:r>
      <w:proofErr w:type="gramEnd"/>
      <w:r w:rsidRPr="0057107A">
        <w:rPr>
          <w:rFonts w:ascii="Calibri" w:hAnsi="Calibri" w:cs="Calibri"/>
          <w:color w:val="000000"/>
          <w:sz w:val="18"/>
          <w:szCs w:val="18"/>
        </w:rPr>
        <w:t>, levando-se em conta os aspectos discricionários da oportunidade e conveniência, acrescente-se ainda o princípio da eficiência, a opção em adquirir os objetos em questão, através do Sistema de Registro de Preço agrega inúmeras vantagens como: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redução do número de licitações durante o exercício financeiro;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redução dos custos operacionais e de estoques;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 agilidade e </w:t>
      </w:r>
      <w:proofErr w:type="gramStart"/>
      <w:r w:rsidRPr="0057107A">
        <w:rPr>
          <w:rFonts w:ascii="Calibri" w:hAnsi="Calibri" w:cs="Calibri"/>
          <w:color w:val="000000"/>
          <w:sz w:val="18"/>
          <w:szCs w:val="18"/>
        </w:rPr>
        <w:t>otimização</w:t>
      </w:r>
      <w:proofErr w:type="gramEnd"/>
      <w:r w:rsidRPr="0057107A">
        <w:rPr>
          <w:rFonts w:ascii="Calibri" w:hAnsi="Calibri" w:cs="Calibri"/>
          <w:color w:val="000000"/>
          <w:sz w:val="18"/>
          <w:szCs w:val="18"/>
        </w:rPr>
        <w:t xml:space="preserve"> nas aquisições públicas;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redução de estoque</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O ordenamento jurídico dispõe sobre as hipóteses da adoção do Registro de Preço nos </w:t>
      </w:r>
      <w:proofErr w:type="gramStart"/>
      <w:r w:rsidRPr="0057107A">
        <w:rPr>
          <w:rFonts w:ascii="Calibri" w:hAnsi="Calibri" w:cs="Calibri"/>
          <w:color w:val="000000"/>
          <w:sz w:val="18"/>
          <w:szCs w:val="18"/>
        </w:rPr>
        <w:t>seguintes termo</w:t>
      </w:r>
      <w:proofErr w:type="gramEnd"/>
      <w:r w:rsidRPr="0057107A">
        <w:rPr>
          <w:rFonts w:ascii="Calibri" w:hAnsi="Calibri" w:cs="Calibri"/>
          <w:color w:val="000000"/>
          <w:sz w:val="18"/>
          <w:szCs w:val="18"/>
        </w:rPr>
        <w:t>:</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Art.116 do Decreto nº 28.874/2024 - O Sistema de Registro de Preços será adotado, preferencialmente, nas seguintes hipóteses: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I. </w:t>
      </w:r>
      <w:proofErr w:type="gramStart"/>
      <w:r w:rsidRPr="0057107A">
        <w:rPr>
          <w:rFonts w:ascii="Calibri" w:hAnsi="Calibri" w:cs="Calibri"/>
          <w:color w:val="000000"/>
          <w:sz w:val="18"/>
          <w:szCs w:val="18"/>
        </w:rPr>
        <w:t>quando</w:t>
      </w:r>
      <w:proofErr w:type="gramEnd"/>
      <w:r w:rsidRPr="0057107A">
        <w:rPr>
          <w:rFonts w:ascii="Calibri" w:hAnsi="Calibri" w:cs="Calibri"/>
          <w:color w:val="000000"/>
          <w:sz w:val="18"/>
          <w:szCs w:val="18"/>
        </w:rPr>
        <w:t>, pelas características do objeto, houver a necessidade de contratações sucessivas;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II. </w:t>
      </w:r>
      <w:proofErr w:type="gramStart"/>
      <w:r w:rsidRPr="0057107A">
        <w:rPr>
          <w:rFonts w:ascii="Calibri" w:hAnsi="Calibri" w:cs="Calibri"/>
          <w:color w:val="000000"/>
          <w:sz w:val="18"/>
          <w:szCs w:val="18"/>
        </w:rPr>
        <w:t>quando</w:t>
      </w:r>
      <w:proofErr w:type="gramEnd"/>
      <w:r w:rsidRPr="0057107A">
        <w:rPr>
          <w:rFonts w:ascii="Calibri" w:hAnsi="Calibri" w:cs="Calibri"/>
          <w:color w:val="000000"/>
          <w:sz w:val="18"/>
          <w:szCs w:val="18"/>
        </w:rPr>
        <w:t xml:space="preserve"> for mais conveniente a aquisição de bens com previsão de entregas parceladas ou contratação de serviços a serem remunerados por unidade de medida ou por meio de regime de tarefa;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III. </w:t>
      </w:r>
      <w:proofErr w:type="gramStart"/>
      <w:r w:rsidRPr="0057107A">
        <w:rPr>
          <w:rFonts w:ascii="Calibri" w:hAnsi="Calibri" w:cs="Calibri"/>
          <w:color w:val="000000"/>
          <w:sz w:val="18"/>
          <w:szCs w:val="18"/>
        </w:rPr>
        <w:t>quando</w:t>
      </w:r>
      <w:proofErr w:type="gramEnd"/>
      <w:r w:rsidRPr="0057107A">
        <w:rPr>
          <w:rFonts w:ascii="Calibri" w:hAnsi="Calibri" w:cs="Calibri"/>
          <w:color w:val="000000"/>
          <w:sz w:val="18"/>
          <w:szCs w:val="18"/>
        </w:rPr>
        <w:t xml:space="preserve"> for conveniente a contratação de determinado objeto para atendimento a mais de um órgão ou entidade;</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IV. </w:t>
      </w:r>
      <w:proofErr w:type="gramStart"/>
      <w:r w:rsidRPr="0057107A">
        <w:rPr>
          <w:rFonts w:ascii="Calibri" w:hAnsi="Calibri" w:cs="Calibri"/>
          <w:color w:val="000000"/>
          <w:sz w:val="18"/>
          <w:szCs w:val="18"/>
        </w:rPr>
        <w:t>quando</w:t>
      </w:r>
      <w:proofErr w:type="gramEnd"/>
      <w:r w:rsidRPr="0057107A">
        <w:rPr>
          <w:rFonts w:ascii="Calibri" w:hAnsi="Calibri" w:cs="Calibri"/>
          <w:color w:val="000000"/>
          <w:sz w:val="18"/>
          <w:szCs w:val="18"/>
        </w:rPr>
        <w:t>, pela natureza do objeto, não for possível definir previamente o quantitativo exato a ser demandado pela Administração Estadual.</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1° O Sistema de Registro de Preços, no caso de obras e serviços de engenharia, somente poderá ser utilizado se atendidos, cumulativamente, os requisitos previstos no art. 85 da Lei Federal n° 14.133, de 2021.</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lastRenderedPageBreak/>
        <w:t xml:space="preserve">§ 2°A adequação e conveniência da realização de registro de preços </w:t>
      </w:r>
      <w:proofErr w:type="gramStart"/>
      <w:r w:rsidRPr="0057107A">
        <w:rPr>
          <w:rFonts w:ascii="Calibri" w:hAnsi="Calibri" w:cs="Calibri"/>
          <w:color w:val="000000"/>
          <w:sz w:val="18"/>
          <w:szCs w:val="18"/>
        </w:rPr>
        <w:t>deverá ser expressamente atestada</w:t>
      </w:r>
      <w:proofErr w:type="gramEnd"/>
      <w:r w:rsidRPr="0057107A">
        <w:rPr>
          <w:rFonts w:ascii="Calibri" w:hAnsi="Calibri" w:cs="Calibri"/>
          <w:color w:val="000000"/>
          <w:sz w:val="18"/>
          <w:szCs w:val="18"/>
        </w:rPr>
        <w:t xml:space="preserve"> pela autoridade competente.</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3°Nas hipóteses previstas no </w:t>
      </w:r>
      <w:r w:rsidRPr="0057107A">
        <w:rPr>
          <w:rFonts w:ascii="Calibri" w:hAnsi="Calibri" w:cs="Calibri"/>
          <w:b/>
          <w:bCs/>
          <w:color w:val="000000"/>
          <w:sz w:val="18"/>
          <w:szCs w:val="18"/>
        </w:rPr>
        <w:t>caput</w:t>
      </w:r>
      <w:r w:rsidRPr="0057107A">
        <w:rPr>
          <w:rFonts w:ascii="Calibri" w:hAnsi="Calibri" w:cs="Calibri"/>
          <w:color w:val="000000"/>
          <w:sz w:val="18"/>
          <w:szCs w:val="18"/>
        </w:rPr>
        <w:t>, deverá ser elaborada justificativa expressa para o afastamento da adoção do SRP.</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Nesta esteira, a aquisição dos objetos para atender as unidades da EMATER em todo o Estado enquadra-se nas hipóteses previstas na legislação em vigor, bem como, no princípio da eficiência, considerando ser o registro de preço uma ferramenta que melhor atende ao interesse público em questão.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5.8.1.</w:t>
      </w:r>
      <w:r w:rsidRPr="0057107A">
        <w:rPr>
          <w:rFonts w:ascii="Calibri" w:hAnsi="Calibri" w:cs="Calibri"/>
          <w:color w:val="000000"/>
          <w:sz w:val="18"/>
          <w:szCs w:val="18"/>
        </w:rPr>
        <w:t>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5.8.2</w:t>
      </w:r>
      <w:r w:rsidRPr="0057107A">
        <w:rPr>
          <w:rFonts w:ascii="Calibri" w:hAnsi="Calibri" w:cs="Calibri"/>
          <w:color w:val="000000"/>
          <w:sz w:val="18"/>
          <w:szCs w:val="18"/>
        </w:rPr>
        <w:t>. Fica a Detentora ciente que a publicidade da ata de registro de preços na imprensa oficial terá efeito de compromisso nas condições ofertadas e pactuadas na proposta apresentada à licitação.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5.8.3.</w:t>
      </w:r>
      <w:r w:rsidRPr="0057107A">
        <w:rPr>
          <w:rFonts w:ascii="Calibri" w:hAnsi="Calibri" w:cs="Calibri"/>
          <w:color w:val="000000"/>
          <w:sz w:val="18"/>
          <w:szCs w:val="18"/>
        </w:rPr>
        <w:t> </w:t>
      </w:r>
      <w:r w:rsidRPr="0057107A">
        <w:rPr>
          <w:rFonts w:ascii="Calibri" w:hAnsi="Calibri" w:cs="Calibri"/>
          <w:b/>
          <w:bCs/>
          <w:color w:val="000000"/>
          <w:sz w:val="18"/>
          <w:szCs w:val="18"/>
        </w:rPr>
        <w:t>A Ata de Registro de Preços, os ajustes dela decorrentes, suas alterações e rescisões obedecerão ao Decreto Estadual nº 28.874/2024, e a Lei Federal n. 14.133/21, e demais normas complementares e disposições desta Ata e do Edital que a precedeu, aplicáveis à execução e especialmente aos casos omissos.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5.8.4</w:t>
      </w:r>
      <w:r w:rsidRPr="0057107A">
        <w:rPr>
          <w:rFonts w:ascii="Calibri" w:hAnsi="Calibri" w:cs="Calibri"/>
          <w:color w:val="000000"/>
          <w:sz w:val="18"/>
          <w:szCs w:val="18"/>
        </w:rPr>
        <w:t>. </w:t>
      </w:r>
      <w:r w:rsidRPr="0057107A">
        <w:rPr>
          <w:rFonts w:ascii="Calibri" w:hAnsi="Calibri" w:cs="Calibri"/>
          <w:b/>
          <w:bCs/>
          <w:color w:val="000000"/>
          <w:sz w:val="18"/>
          <w:szCs w:val="18"/>
        </w:rPr>
        <w:t>Constituem motivos para o cancelamento da Ata de Registro dos Preços as situações referidas no artigo 82, inciso IX da Lei Federal n° 14.133/21 e Decreto Estadual n° 28.874/24, artigo 136 e 139.</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 xml:space="preserve">5.8.5. Intenção de Registro </w:t>
      </w:r>
      <w:proofErr w:type="gramStart"/>
      <w:r w:rsidRPr="0057107A">
        <w:rPr>
          <w:rFonts w:ascii="Calibri" w:hAnsi="Calibri" w:cs="Calibri"/>
          <w:b/>
          <w:bCs/>
          <w:color w:val="000000"/>
          <w:sz w:val="18"/>
          <w:szCs w:val="18"/>
        </w:rPr>
        <w:t xml:space="preserve">de </w:t>
      </w:r>
      <w:proofErr w:type="spellStart"/>
      <w:r w:rsidRPr="0057107A">
        <w:rPr>
          <w:rFonts w:ascii="Calibri" w:hAnsi="Calibri" w:cs="Calibri"/>
          <w:b/>
          <w:bCs/>
          <w:color w:val="000000"/>
          <w:sz w:val="18"/>
          <w:szCs w:val="18"/>
        </w:rPr>
        <w:t>de</w:t>
      </w:r>
      <w:proofErr w:type="spellEnd"/>
      <w:proofErr w:type="gramEnd"/>
      <w:r w:rsidRPr="0057107A">
        <w:rPr>
          <w:rFonts w:ascii="Calibri" w:hAnsi="Calibri" w:cs="Calibri"/>
          <w:b/>
          <w:bCs/>
          <w:color w:val="000000"/>
          <w:sz w:val="18"/>
          <w:szCs w:val="18"/>
        </w:rPr>
        <w:t xml:space="preserve"> Preço nos termos do artigo 117 do Decreto Estadual nº 28.874/2024.</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Conforme o artigo acima mencionado o termo de referência se enquadra no inciso I do paragrafo </w:t>
      </w:r>
      <w:proofErr w:type="gramStart"/>
      <w:r w:rsidRPr="0057107A">
        <w:rPr>
          <w:rFonts w:ascii="Calibri" w:hAnsi="Calibri" w:cs="Calibri"/>
          <w:color w:val="000000"/>
          <w:sz w:val="18"/>
          <w:szCs w:val="18"/>
        </w:rPr>
        <w:t>2</w:t>
      </w:r>
      <w:proofErr w:type="gramEnd"/>
      <w:r w:rsidRPr="0057107A">
        <w:rPr>
          <w:rFonts w:ascii="Calibri" w:hAnsi="Calibri" w:cs="Calibri"/>
          <w:color w:val="000000"/>
          <w:sz w:val="18"/>
          <w:szCs w:val="18"/>
        </w:rPr>
        <w:t>:</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i/>
          <w:iCs/>
          <w:color w:val="000000"/>
          <w:sz w:val="18"/>
          <w:szCs w:val="18"/>
        </w:rPr>
        <w:t>I- A natureza do objeto se relaciona exclusivamente ao órgão ou entidade responsável pelo certame;</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i/>
          <w:iCs/>
          <w:color w:val="000000"/>
          <w:sz w:val="18"/>
          <w:szCs w:val="18"/>
        </w:rPr>
        <w:t>II- Excepcionalmente, se mostra inviável a veiculação da intenção de registro de preço;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A intenção de Registro de Preço - IRP</w:t>
      </w:r>
      <w:proofErr w:type="gramStart"/>
      <w:r w:rsidRPr="0057107A">
        <w:rPr>
          <w:rFonts w:ascii="Calibri" w:hAnsi="Calibri" w:cs="Calibri"/>
          <w:color w:val="000000"/>
          <w:sz w:val="18"/>
          <w:szCs w:val="18"/>
        </w:rPr>
        <w:t>, tem</w:t>
      </w:r>
      <w:proofErr w:type="gramEnd"/>
      <w:r w:rsidRPr="0057107A">
        <w:rPr>
          <w:rFonts w:ascii="Calibri" w:hAnsi="Calibri" w:cs="Calibri"/>
          <w:color w:val="000000"/>
          <w:sz w:val="18"/>
          <w:szCs w:val="18"/>
        </w:rPr>
        <w:t xml:space="preserve"> como finalidade permitir a Administração tornar pública suas intenções de realizar Pregão ou Concorrência para Registro de Preços, com a participação de outros órgãos governamentais que tenham interesse em contratar o mesmo objeto, possibilitando auferir melhores preços por meio de economia de escala.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Assim, vislumbra-se que, embora seja regra a divulgação da intenção de registro de preço pelos órgãos, em razão da finalidade de tal procedimento, é perfeitamente cabível o seu afastamento, desde que haja justificativa adequada.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u w:val="single"/>
        </w:rPr>
        <w:t>No caso desta EMATER-RO, optou-se pela não divulgação do presente IRP em virtude da ausência de estrutura administrativa satisfatória para fins de gerenciamento das Atas de Registro de Preços, bem como pela necessidade de realização e conclusão célere deste procedimento licitatório</w:t>
      </w:r>
      <w:r w:rsidRPr="0057107A">
        <w:rPr>
          <w:rFonts w:ascii="Calibri" w:hAnsi="Calibri" w:cs="Calibri"/>
          <w:color w:val="000000"/>
          <w:sz w:val="18"/>
          <w:szCs w:val="18"/>
        </w:rPr>
        <w:t xml:space="preserve">, o que não seria possível caso houvesse divulgação da IRP, a qual poderia culminar na participação de outros órgãos da administração pública, levando esta instituição </w:t>
      </w:r>
      <w:proofErr w:type="gramStart"/>
      <w:r w:rsidRPr="0057107A">
        <w:rPr>
          <w:rFonts w:ascii="Calibri" w:hAnsi="Calibri" w:cs="Calibri"/>
          <w:color w:val="000000"/>
          <w:sz w:val="18"/>
          <w:szCs w:val="18"/>
        </w:rPr>
        <w:t>a</w:t>
      </w:r>
      <w:proofErr w:type="gramEnd"/>
      <w:r w:rsidRPr="0057107A">
        <w:rPr>
          <w:rFonts w:ascii="Calibri" w:hAnsi="Calibri" w:cs="Calibri"/>
          <w:color w:val="000000"/>
          <w:sz w:val="18"/>
          <w:szCs w:val="18"/>
        </w:rPr>
        <w:t xml:space="preserve"> qualidade de órgão gerenciador.</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u w:val="single"/>
        </w:rPr>
        <w:t>5.9. DOS MEIOS DE COMUNICAÇÃO: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5.9.1</w:t>
      </w:r>
      <w:r w:rsidRPr="0057107A">
        <w:rPr>
          <w:rFonts w:ascii="Calibri" w:hAnsi="Calibri" w:cs="Calibri"/>
          <w:color w:val="000000"/>
          <w:sz w:val="18"/>
          <w:szCs w:val="18"/>
        </w:rPr>
        <w:t>. A EMATER-RO, em comum acordo com a DETENTORA, estabelecerá o mais adequado meio de comunicação do pedido, admitindo também o uso de e-mail, desde que:</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b/>
          <w:bCs/>
          <w:color w:val="000000"/>
          <w:sz w:val="18"/>
          <w:szCs w:val="18"/>
        </w:rPr>
        <w:t>a.</w:t>
      </w:r>
      <w:proofErr w:type="gramEnd"/>
      <w:r w:rsidRPr="0057107A">
        <w:rPr>
          <w:rFonts w:ascii="Calibri" w:hAnsi="Calibri" w:cs="Calibri"/>
          <w:color w:val="000000"/>
          <w:sz w:val="18"/>
          <w:szCs w:val="18"/>
        </w:rPr>
        <w:t> Seja perfeitamente identificado na requisição o empregado da EMATER-RO responsável pelo pedido.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b/>
          <w:bCs/>
          <w:color w:val="000000"/>
          <w:sz w:val="18"/>
          <w:szCs w:val="18"/>
        </w:rPr>
        <w:t>b.</w:t>
      </w:r>
      <w:proofErr w:type="gramEnd"/>
      <w:r w:rsidRPr="0057107A">
        <w:rPr>
          <w:rFonts w:ascii="Calibri" w:hAnsi="Calibri" w:cs="Calibri"/>
          <w:b/>
          <w:bCs/>
          <w:color w:val="000000"/>
          <w:sz w:val="18"/>
          <w:szCs w:val="18"/>
        </w:rPr>
        <w:t> </w:t>
      </w:r>
      <w:r w:rsidRPr="0057107A">
        <w:rPr>
          <w:rFonts w:ascii="Calibri" w:hAnsi="Calibri" w:cs="Calibri"/>
          <w:color w:val="000000"/>
          <w:sz w:val="18"/>
          <w:szCs w:val="18"/>
        </w:rPr>
        <w:t>O empregado da EMATER-RO, competente para efetuar o pedido seja prévia e formalmente designado como executor da Ata, cabendo a ele o controle dos quantitativos dos materiais/produtos registrados.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u w:val="single"/>
        </w:rPr>
        <w:t>5.10. DO CONTROLE DAS SOLICITAÇÕES DOS MATERIAIS/PRODUTOS/SERVIÇOS: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5.10.1.</w:t>
      </w:r>
      <w:r w:rsidRPr="0057107A">
        <w:rPr>
          <w:rFonts w:ascii="Calibri" w:hAnsi="Calibri" w:cs="Calibri"/>
          <w:color w:val="000000"/>
          <w:sz w:val="18"/>
          <w:szCs w:val="18"/>
        </w:rPr>
        <w:t xml:space="preserve"> Ao receber a solicitação de aquisição dos produtos registrados a Gerência de Serviços e Transporte – GESER deverá </w:t>
      </w:r>
      <w:proofErr w:type="gramStart"/>
      <w:r w:rsidRPr="0057107A">
        <w:rPr>
          <w:rFonts w:ascii="Calibri" w:hAnsi="Calibri" w:cs="Calibri"/>
          <w:color w:val="000000"/>
          <w:sz w:val="18"/>
          <w:szCs w:val="18"/>
        </w:rPr>
        <w:t>analisar,</w:t>
      </w:r>
      <w:proofErr w:type="gramEnd"/>
      <w:r w:rsidRPr="0057107A">
        <w:rPr>
          <w:rFonts w:ascii="Calibri" w:hAnsi="Calibri" w:cs="Calibri"/>
          <w:color w:val="000000"/>
          <w:sz w:val="18"/>
          <w:szCs w:val="18"/>
        </w:rPr>
        <w:t xml:space="preserve"> aprovar, e emitir a Nota de Empenho, bem como anotará o pedido no controle de quantidades atendidas, sendo a baixa realizada mensalmente, de forma automática.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5.10.2</w:t>
      </w:r>
      <w:r w:rsidRPr="0057107A">
        <w:rPr>
          <w:rFonts w:ascii="Calibri" w:hAnsi="Calibri" w:cs="Calibri"/>
          <w:color w:val="000000"/>
          <w:sz w:val="18"/>
          <w:szCs w:val="18"/>
        </w:rPr>
        <w:t>. Caberá ao executor declarar no processo, através de cópia do documento enviado, dia e hora da comunicação e o nome do empregado da DETENTORA com quem se comunicou.</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u w:val="single"/>
        </w:rPr>
        <w:t>5.10.3.</w:t>
      </w:r>
      <w:r w:rsidRPr="0057107A">
        <w:rPr>
          <w:rFonts w:ascii="Calibri" w:hAnsi="Calibri" w:cs="Calibri"/>
          <w:color w:val="000000"/>
          <w:sz w:val="18"/>
          <w:szCs w:val="18"/>
          <w:u w:val="single"/>
        </w:rPr>
        <w:t> É expressamente vedado à DETENTORA acolher pedido de empregados não previamente credenciados a efetuar solicitações.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u w:val="single"/>
        </w:rPr>
        <w:t>5.11. DA VIGÊNCIA DA ATA DE REGISTRO DE PREÇO: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5.11.1.</w:t>
      </w:r>
      <w:r w:rsidRPr="0057107A">
        <w:rPr>
          <w:rFonts w:ascii="Calibri" w:hAnsi="Calibri" w:cs="Calibri"/>
          <w:color w:val="000000"/>
          <w:sz w:val="18"/>
          <w:szCs w:val="18"/>
        </w:rPr>
        <w:t> </w:t>
      </w:r>
      <w:r w:rsidRPr="0057107A">
        <w:rPr>
          <w:rFonts w:ascii="Calibri" w:hAnsi="Calibri" w:cs="Calibri"/>
          <w:b/>
          <w:bCs/>
          <w:color w:val="000000"/>
          <w:sz w:val="18"/>
          <w:szCs w:val="18"/>
        </w:rPr>
        <w:t xml:space="preserve">O prazo de vigência da ata de registro de preços será de </w:t>
      </w:r>
      <w:proofErr w:type="gramStart"/>
      <w:r w:rsidRPr="0057107A">
        <w:rPr>
          <w:rFonts w:ascii="Calibri" w:hAnsi="Calibri" w:cs="Calibri"/>
          <w:b/>
          <w:bCs/>
          <w:color w:val="000000"/>
          <w:sz w:val="18"/>
          <w:szCs w:val="18"/>
        </w:rPr>
        <w:t>1</w:t>
      </w:r>
      <w:proofErr w:type="gramEnd"/>
      <w:r w:rsidRPr="0057107A">
        <w:rPr>
          <w:rFonts w:ascii="Calibri" w:hAnsi="Calibri" w:cs="Calibri"/>
          <w:b/>
          <w:bCs/>
          <w:color w:val="000000"/>
          <w:sz w:val="18"/>
          <w:szCs w:val="18"/>
        </w:rPr>
        <w:t xml:space="preserve"> (um) ano e poderá ser prorrogado, por igual período, desde que comprovado o preço vantajoso. Conforme art. 84 da Lei 14.133/2021;</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u w:val="single"/>
        </w:rPr>
        <w:t>5.11.2. DA AQUISIÇÃO ATRAVÉS DE ADESÃO A ATA DE REGISTRO DE PREÇO: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lastRenderedPageBreak/>
        <w:t xml:space="preserve">A Ata de Registro de Preços, durante sua validade, poderá ser utilizada por qualquer órgão ou entidade da administração pública que não tenha participado do certame licitatório, mediante anuência do órgão gerenciador, desde que devidamente justificada a vantagem e respeitadas </w:t>
      </w:r>
      <w:proofErr w:type="gramStart"/>
      <w:r w:rsidRPr="0057107A">
        <w:rPr>
          <w:rFonts w:ascii="Calibri" w:hAnsi="Calibri" w:cs="Calibri"/>
          <w:color w:val="000000"/>
          <w:sz w:val="18"/>
          <w:szCs w:val="18"/>
        </w:rPr>
        <w:t>as</w:t>
      </w:r>
      <w:proofErr w:type="gramEnd"/>
      <w:r w:rsidRPr="0057107A">
        <w:rPr>
          <w:rFonts w:ascii="Calibri" w:hAnsi="Calibri" w:cs="Calibri"/>
          <w:color w:val="000000"/>
          <w:sz w:val="18"/>
          <w:szCs w:val="18"/>
        </w:rPr>
        <w:t xml:space="preserve"> condições e as regras estabelecidas na Lei Nº 14.133, de 2021.</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A adesão a Ata possui características favoráveis desde que: Apresente especificações compatíveis com a necessidade supracitada no ETP; valor do material condizente com os preços aplicados no mercado; possibilidade de aquisição do quantitativo que atendam a necessidade da corporação.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u w:val="single"/>
        </w:rPr>
        <w:t>5.12. DO GERENCIAMENTO DA ATA DE REGISTRO DE PREÇOS: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Gestão da ata será realizada pelo Setor de Transporte - SETTRAN</w:t>
      </w:r>
      <w:proofErr w:type="gramStart"/>
      <w:r w:rsidRPr="0057107A">
        <w:rPr>
          <w:rFonts w:ascii="Calibri" w:hAnsi="Calibri" w:cs="Calibri"/>
          <w:color w:val="000000"/>
          <w:sz w:val="18"/>
          <w:szCs w:val="18"/>
        </w:rPr>
        <w:t>, será</w:t>
      </w:r>
      <w:proofErr w:type="gramEnd"/>
      <w:r w:rsidRPr="0057107A">
        <w:rPr>
          <w:rFonts w:ascii="Calibri" w:hAnsi="Calibri" w:cs="Calibri"/>
          <w:color w:val="000000"/>
          <w:sz w:val="18"/>
          <w:szCs w:val="18"/>
        </w:rPr>
        <w:t xml:space="preserve"> o órgão responsável pelos atos de administração, controle e gerenciamento da Ata de Registro de Preços, conforme Decreto Estadual nº. 28.874/24 ART. 122.</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u w:val="single"/>
        </w:rPr>
        <w:t>5.13. UTILIZAÇÃO DA ATA DE REGISTRO DE PREÇO: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5.13.1.</w:t>
      </w:r>
      <w:r w:rsidRPr="0057107A">
        <w:rPr>
          <w:rFonts w:ascii="Calibri" w:hAnsi="Calibri" w:cs="Calibri"/>
          <w:color w:val="000000"/>
          <w:sz w:val="18"/>
          <w:szCs w:val="18"/>
        </w:rPr>
        <w:t> Esta Ata de Registro de Preços poderá ser utilizada por qualquer órgão da Administração Direta e Indireta, inclusive autarquias e fundações do GOVERNO DE RONDÔNIA, ou qualquer outro Órgão tanta da Esfera Estadual, quanto Municipal, mediante consulta ao órgão gerenciador nos termos do </w:t>
      </w:r>
      <w:r w:rsidRPr="0057107A">
        <w:rPr>
          <w:rFonts w:ascii="Calibri" w:hAnsi="Calibri" w:cs="Calibri"/>
          <w:b/>
          <w:bCs/>
          <w:color w:val="000000"/>
          <w:sz w:val="18"/>
          <w:szCs w:val="18"/>
        </w:rPr>
        <w:t>Decreto Estadual nº 28.874/24 do Artigo 124 § 1º.</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5.13.2. A utilização da ata nos termos do subitem 5.11.1 somente poderá ser efetivada em conformidade com o disposto no item II do Parecer Prévio 7/2014 – TCE/RO - PLENO.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5.13.3.</w:t>
      </w:r>
      <w:r w:rsidRPr="0057107A">
        <w:rPr>
          <w:rFonts w:ascii="Calibri" w:hAnsi="Calibri" w:cs="Calibri"/>
          <w:color w:val="000000"/>
          <w:sz w:val="18"/>
          <w:szCs w:val="18"/>
        </w:rPr>
        <w:t xml:space="preserve"> É facultada aos órgãos ou entidades municipais, distritais ou estaduais a adesão </w:t>
      </w:r>
      <w:proofErr w:type="gramStart"/>
      <w:r w:rsidRPr="0057107A">
        <w:rPr>
          <w:rFonts w:ascii="Calibri" w:hAnsi="Calibri" w:cs="Calibri"/>
          <w:color w:val="000000"/>
          <w:sz w:val="18"/>
          <w:szCs w:val="18"/>
        </w:rPr>
        <w:t>a</w:t>
      </w:r>
      <w:proofErr w:type="gramEnd"/>
      <w:r w:rsidRPr="0057107A">
        <w:rPr>
          <w:rFonts w:ascii="Calibri" w:hAnsi="Calibri" w:cs="Calibri"/>
          <w:color w:val="000000"/>
          <w:sz w:val="18"/>
          <w:szCs w:val="18"/>
        </w:rPr>
        <w:t xml:space="preserve"> ata de registro de preços da Administração Pública Estadual.</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5.13.4.</w:t>
      </w:r>
      <w:r w:rsidRPr="0057107A">
        <w:rPr>
          <w:rFonts w:ascii="Calibri" w:hAnsi="Calibri" w:cs="Calibri"/>
          <w:color w:val="000000"/>
          <w:sz w:val="18"/>
          <w:szCs w:val="18"/>
        </w:rPr>
        <w:t> Caberá ao fornecedor beneficiário da Ata de Registro de Preços, observadas as condições nela estabelecidas, optar pela aceitação ou não do fornecimento decorrente da adesão, desde que não prejudique as obrigações presentes e futuras da ata, assumidas com o órgão gerenciador e órgãos participantes.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5.13.5.</w:t>
      </w:r>
      <w:r w:rsidRPr="0057107A">
        <w:rPr>
          <w:rFonts w:ascii="Calibri" w:hAnsi="Calibri" w:cs="Calibri"/>
          <w:color w:val="000000"/>
          <w:sz w:val="18"/>
          <w:szCs w:val="18"/>
        </w:rPr>
        <w:t> </w:t>
      </w:r>
      <w:r w:rsidRPr="0057107A">
        <w:rPr>
          <w:rFonts w:ascii="Calibri" w:hAnsi="Calibri" w:cs="Calibri"/>
          <w:b/>
          <w:bCs/>
          <w:color w:val="000000"/>
          <w:sz w:val="18"/>
          <w:szCs w:val="18"/>
        </w:rPr>
        <w:t>As aquisições ou as contratações adicionais de que trata este artigo 86 § 4º da lei 14.133/2021 não poderão exceder, por órgão ou entidade, a 50% (cinquenta por cento) dos quantitativos dos itens do instrumento convocatório e registrados na ata de registro de preços para o órgão gerenciador e aos órgãos participantes.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5.13.6. O instrumento convocatório preverá que o quantitativo decorrente das adesões à ata de registro dos preços não poderá exceder, na totalidade, ao dobro do quantitativo de cada item registrado na ata de registro de preços para o Órgão gerenciador e aos Órgãos participantes, independentemente do número de Órgãos não participantes que aderirem.</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5.13.7.</w:t>
      </w:r>
      <w:r w:rsidRPr="0057107A">
        <w:rPr>
          <w:rFonts w:ascii="Calibri" w:hAnsi="Calibri" w:cs="Calibri"/>
          <w:color w:val="000000"/>
          <w:sz w:val="18"/>
          <w:szCs w:val="18"/>
        </w:rPr>
        <w:t> Caberá ao órgão que se utilizar da ata, verificar a vantagem econômica da adesão a este Registro de Preço.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5.13.8.</w:t>
      </w:r>
      <w:r w:rsidRPr="0057107A">
        <w:rPr>
          <w:rFonts w:ascii="Calibri" w:hAnsi="Calibri" w:cs="Calibri"/>
          <w:color w:val="000000"/>
          <w:sz w:val="18"/>
          <w:szCs w:val="18"/>
        </w:rPr>
        <w:t> </w:t>
      </w:r>
      <w:r w:rsidRPr="0057107A">
        <w:rPr>
          <w:rFonts w:ascii="Calibri" w:hAnsi="Calibri" w:cs="Calibri"/>
          <w:b/>
          <w:bCs/>
          <w:color w:val="000000"/>
          <w:sz w:val="18"/>
          <w:szCs w:val="18"/>
        </w:rPr>
        <w:t>Após a homologação serão observadas as condições expressas no ART. 73,74 e 75 do Decreto Estadual nº 28.874/24 para o Registro de Preço.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5.13.9.</w:t>
      </w:r>
      <w:r w:rsidRPr="0057107A">
        <w:rPr>
          <w:rFonts w:ascii="Calibri" w:hAnsi="Calibri" w:cs="Calibri"/>
          <w:color w:val="000000"/>
          <w:sz w:val="18"/>
          <w:szCs w:val="18"/>
        </w:rPr>
        <w:t> </w:t>
      </w:r>
      <w:r w:rsidRPr="0057107A">
        <w:rPr>
          <w:rFonts w:ascii="Calibri" w:hAnsi="Calibri" w:cs="Calibri"/>
          <w:b/>
          <w:bCs/>
          <w:color w:val="000000"/>
          <w:sz w:val="18"/>
          <w:szCs w:val="18"/>
        </w:rPr>
        <w:t>Em atendimento ao art. 131 do Decreto Estadual n. 28.874, de 2024, após a definição do preço final do licitante vencedor, o agente da contratação deverá verificar com os demais licitantes se aceitam cotar os bens, obras ou serviços com preços iguais aos do licitante vencedor, para formação de cadastro de reserva, a ser incluído na respectiva ata na forma de anexo, respeitada a sequência da classificação do certame.</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5.13.10.</w:t>
      </w:r>
      <w:r w:rsidRPr="0057107A">
        <w:rPr>
          <w:rFonts w:ascii="Calibri" w:hAnsi="Calibri" w:cs="Calibri"/>
          <w:color w:val="000000"/>
          <w:sz w:val="18"/>
          <w:szCs w:val="18"/>
        </w:rPr>
        <w:t> Para o cadastro reserva disposto no item 5.11.9 o Pregoeiro realizará as convocações no chat de mensagens durante o transcurso da sessão pública.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u w:val="single"/>
        </w:rPr>
        <w:t>5.14. DO CANCELAMENTO DA ATA DE REGISTRO DE PREÇO: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Art. 136. O registro de preço de fornecedor ou prestador de serviço será cancelado quando: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I. </w:t>
      </w:r>
      <w:proofErr w:type="gramStart"/>
      <w:r w:rsidRPr="0057107A">
        <w:rPr>
          <w:rFonts w:ascii="Calibri" w:hAnsi="Calibri" w:cs="Calibri"/>
          <w:color w:val="000000"/>
          <w:sz w:val="18"/>
          <w:szCs w:val="18"/>
        </w:rPr>
        <w:t>for</w:t>
      </w:r>
      <w:proofErr w:type="gramEnd"/>
      <w:r w:rsidRPr="0057107A">
        <w:rPr>
          <w:rFonts w:ascii="Calibri" w:hAnsi="Calibri" w:cs="Calibri"/>
          <w:color w:val="000000"/>
          <w:sz w:val="18"/>
          <w:szCs w:val="18"/>
        </w:rPr>
        <w:t xml:space="preserve"> atestado o descumprimento das condições previstas na ata de registro de preços;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II. </w:t>
      </w:r>
      <w:proofErr w:type="gramStart"/>
      <w:r w:rsidRPr="0057107A">
        <w:rPr>
          <w:rFonts w:ascii="Calibri" w:hAnsi="Calibri" w:cs="Calibri"/>
          <w:color w:val="000000"/>
          <w:sz w:val="18"/>
          <w:szCs w:val="18"/>
        </w:rPr>
        <w:t>o</w:t>
      </w:r>
      <w:proofErr w:type="gramEnd"/>
      <w:r w:rsidRPr="0057107A">
        <w:rPr>
          <w:rFonts w:ascii="Calibri" w:hAnsi="Calibri" w:cs="Calibri"/>
          <w:color w:val="000000"/>
          <w:sz w:val="18"/>
          <w:szCs w:val="18"/>
        </w:rPr>
        <w:t xml:space="preserve"> contrato ou documento equivalente não for firmado no prazo estabelecido pela Administração;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III. </w:t>
      </w:r>
      <w:proofErr w:type="gramStart"/>
      <w:r w:rsidRPr="0057107A">
        <w:rPr>
          <w:rFonts w:ascii="Calibri" w:hAnsi="Calibri" w:cs="Calibri"/>
          <w:color w:val="000000"/>
          <w:sz w:val="18"/>
          <w:szCs w:val="18"/>
        </w:rPr>
        <w:t>o</w:t>
      </w:r>
      <w:proofErr w:type="gramEnd"/>
      <w:r w:rsidRPr="0057107A">
        <w:rPr>
          <w:rFonts w:ascii="Calibri" w:hAnsi="Calibri" w:cs="Calibri"/>
          <w:color w:val="000000"/>
          <w:sz w:val="18"/>
          <w:szCs w:val="18"/>
        </w:rPr>
        <w:t xml:space="preserve"> fornecedor ou prestador de serviço registrado não aceitar reduzir o seu preço registrado, na hipótese deste se tornar superior aos preços praticados no mercado;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IV. </w:t>
      </w:r>
      <w:proofErr w:type="gramStart"/>
      <w:r w:rsidRPr="0057107A">
        <w:rPr>
          <w:rFonts w:ascii="Calibri" w:hAnsi="Calibri" w:cs="Calibri"/>
          <w:color w:val="000000"/>
          <w:sz w:val="18"/>
          <w:szCs w:val="18"/>
        </w:rPr>
        <w:t>estiverem</w:t>
      </w:r>
      <w:proofErr w:type="gramEnd"/>
      <w:r w:rsidRPr="0057107A">
        <w:rPr>
          <w:rFonts w:ascii="Calibri" w:hAnsi="Calibri" w:cs="Calibri"/>
          <w:color w:val="000000"/>
          <w:sz w:val="18"/>
          <w:szCs w:val="18"/>
        </w:rPr>
        <w:t xml:space="preserve"> presentes razões de interesse público; e</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V. restar caracterizada a impossibilidade de concretização do objeto registrado em razão de caso fortuito ou força maior.</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 1° O cancelamento de registro, nas hipóteses previstas, assegurados o contraditório e a ampla defesa, </w:t>
      </w:r>
      <w:proofErr w:type="gramStart"/>
      <w:r w:rsidRPr="0057107A">
        <w:rPr>
          <w:rFonts w:ascii="Calibri" w:hAnsi="Calibri" w:cs="Calibri"/>
          <w:color w:val="000000"/>
          <w:sz w:val="18"/>
          <w:szCs w:val="18"/>
        </w:rPr>
        <w:t>será formalizado</w:t>
      </w:r>
      <w:proofErr w:type="gramEnd"/>
      <w:r w:rsidRPr="0057107A">
        <w:rPr>
          <w:rFonts w:ascii="Calibri" w:hAnsi="Calibri" w:cs="Calibri"/>
          <w:color w:val="000000"/>
          <w:sz w:val="18"/>
          <w:szCs w:val="18"/>
        </w:rPr>
        <w:t xml:space="preserve"> por despacho da autoridade competente do órgão gerenciador, após manifestação da fiscalização contratual.</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2° O disposto no § 3° do art. 139 poderá ser observado nas hipóteses de cancelamento do registro, sem prejuízo da prévia negociação para obtenção de condições mais vantajosas para a Administração.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lastRenderedPageBreak/>
        <w:t>5.14.2</w:t>
      </w:r>
      <w:r w:rsidRPr="0057107A">
        <w:rPr>
          <w:rFonts w:ascii="Calibri" w:hAnsi="Calibri" w:cs="Calibri"/>
          <w:color w:val="000000"/>
          <w:sz w:val="18"/>
          <w:szCs w:val="18"/>
        </w:rPr>
        <w:t>. O preço registrado poderá ser cancelado pela Administração de pleno direito, sem prejuízo da aplicação das sanções cabíveis, observado o direito ao contraditório e a ampla defesa, quando a detentora: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b/>
          <w:bCs/>
          <w:color w:val="000000"/>
          <w:sz w:val="18"/>
          <w:szCs w:val="18"/>
        </w:rPr>
        <w:t>a</w:t>
      </w:r>
      <w:r w:rsidRPr="0057107A">
        <w:rPr>
          <w:rFonts w:ascii="Calibri" w:hAnsi="Calibri" w:cs="Calibri"/>
          <w:color w:val="000000"/>
          <w:sz w:val="18"/>
          <w:szCs w:val="18"/>
        </w:rPr>
        <w:t>.</w:t>
      </w:r>
      <w:proofErr w:type="gramEnd"/>
      <w:r w:rsidRPr="0057107A">
        <w:rPr>
          <w:rFonts w:ascii="Calibri" w:hAnsi="Calibri" w:cs="Calibri"/>
          <w:color w:val="000000"/>
          <w:sz w:val="18"/>
          <w:szCs w:val="18"/>
        </w:rPr>
        <w:t xml:space="preserve"> Descumprir as condições da Ata de registro de Preços;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b/>
          <w:bCs/>
          <w:color w:val="000000"/>
          <w:sz w:val="18"/>
          <w:szCs w:val="18"/>
        </w:rPr>
        <w:t>b.</w:t>
      </w:r>
      <w:proofErr w:type="gramEnd"/>
      <w:r w:rsidRPr="0057107A">
        <w:rPr>
          <w:rFonts w:ascii="Calibri" w:hAnsi="Calibri" w:cs="Calibri"/>
          <w:color w:val="000000"/>
          <w:sz w:val="18"/>
          <w:szCs w:val="18"/>
        </w:rPr>
        <w:t> A detentora da Ata não atender à convocação para assinar a ATA decorrente de Registro de Preço ou não retirar o instrumento equivalente no prazo estabelecido, sem justificativa aceita pela EMATER-RO;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b/>
          <w:bCs/>
          <w:color w:val="000000"/>
          <w:sz w:val="18"/>
          <w:szCs w:val="18"/>
        </w:rPr>
        <w:t>c</w:t>
      </w:r>
      <w:r w:rsidRPr="0057107A">
        <w:rPr>
          <w:rFonts w:ascii="Calibri" w:hAnsi="Calibri" w:cs="Calibri"/>
          <w:color w:val="000000"/>
          <w:sz w:val="18"/>
          <w:szCs w:val="18"/>
        </w:rPr>
        <w:t>.</w:t>
      </w:r>
      <w:proofErr w:type="gramEnd"/>
      <w:r w:rsidRPr="0057107A">
        <w:rPr>
          <w:rFonts w:ascii="Calibri" w:hAnsi="Calibri" w:cs="Calibri"/>
          <w:color w:val="000000"/>
          <w:sz w:val="18"/>
          <w:szCs w:val="18"/>
        </w:rPr>
        <w:t xml:space="preserve"> A detentora incorrer reiteradamente em infrações previstas no Termo de Referência;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b/>
          <w:bCs/>
          <w:color w:val="000000"/>
          <w:sz w:val="18"/>
          <w:szCs w:val="18"/>
        </w:rPr>
        <w:t>d.</w:t>
      </w:r>
      <w:proofErr w:type="gramEnd"/>
      <w:r w:rsidRPr="0057107A">
        <w:rPr>
          <w:rFonts w:ascii="Calibri" w:hAnsi="Calibri" w:cs="Calibri"/>
          <w:color w:val="000000"/>
          <w:sz w:val="18"/>
          <w:szCs w:val="18"/>
        </w:rPr>
        <w:t> A detentora da Ata praticar atos fraudulentos no intuito de auferir vantagem ilícita;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b/>
          <w:bCs/>
          <w:color w:val="000000"/>
          <w:sz w:val="18"/>
          <w:szCs w:val="18"/>
        </w:rPr>
        <w:t>e</w:t>
      </w:r>
      <w:proofErr w:type="gramEnd"/>
      <w:r w:rsidRPr="0057107A">
        <w:rPr>
          <w:rFonts w:ascii="Calibri" w:hAnsi="Calibri" w:cs="Calibri"/>
          <w:b/>
          <w:bCs/>
          <w:color w:val="000000"/>
          <w:sz w:val="18"/>
          <w:szCs w:val="18"/>
        </w:rPr>
        <w:t>.</w:t>
      </w:r>
      <w:r w:rsidRPr="0057107A">
        <w:rPr>
          <w:rFonts w:ascii="Calibri" w:hAnsi="Calibri" w:cs="Calibri"/>
          <w:color w:val="000000"/>
          <w:sz w:val="18"/>
          <w:szCs w:val="18"/>
        </w:rPr>
        <w:t> Ficar evidenciada incapacidade de cumprir as obrigações assumidas pela detentora do Registro, devidamente caracterizada em relatório de inspeção;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b/>
          <w:bCs/>
          <w:color w:val="000000"/>
          <w:sz w:val="18"/>
          <w:szCs w:val="18"/>
        </w:rPr>
        <w:t>f.</w:t>
      </w:r>
      <w:proofErr w:type="gramEnd"/>
      <w:r w:rsidRPr="0057107A">
        <w:rPr>
          <w:rFonts w:ascii="Calibri" w:hAnsi="Calibri" w:cs="Calibri"/>
          <w:color w:val="000000"/>
          <w:sz w:val="18"/>
          <w:szCs w:val="18"/>
        </w:rPr>
        <w:t> Em qualquer das hipóteses de inexecução total ou parcial do objeto da Ata;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b/>
          <w:bCs/>
          <w:color w:val="000000"/>
          <w:sz w:val="18"/>
          <w:szCs w:val="18"/>
        </w:rPr>
        <w:t>g.</w:t>
      </w:r>
      <w:proofErr w:type="gramEnd"/>
      <w:r w:rsidRPr="0057107A">
        <w:rPr>
          <w:rFonts w:ascii="Calibri" w:hAnsi="Calibri" w:cs="Calibri"/>
          <w:color w:val="000000"/>
          <w:sz w:val="18"/>
          <w:szCs w:val="18"/>
        </w:rPr>
        <w:t> Os preços registrados se apresentarem superiores aos praticados no mercado e a detentora se recusar a baixá-los na forma prevista no ato convocatório.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5.14.3.</w:t>
      </w:r>
      <w:r w:rsidRPr="0057107A">
        <w:rPr>
          <w:rFonts w:ascii="Calibri" w:hAnsi="Calibri" w:cs="Calibri"/>
          <w:color w:val="000000"/>
          <w:sz w:val="18"/>
          <w:szCs w:val="18"/>
        </w:rPr>
        <w:t> Quando a contratada der causa a inexecução parcial ou total do objeto, a Administração se reserva no direito de contratar, de imediato, a próxima empresa que tenha seus preços cadastrados na Ata de Registro de Preços.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5.14.4.</w:t>
      </w:r>
      <w:r w:rsidRPr="0057107A">
        <w:rPr>
          <w:rFonts w:ascii="Calibri" w:hAnsi="Calibri" w:cs="Calibri"/>
          <w:color w:val="000000"/>
          <w:sz w:val="18"/>
          <w:szCs w:val="18"/>
        </w:rPr>
        <w:t> A detentora da Ata poderá requerer o cancelamento mediante solicitação por escrito, comprovando estar impossibilitada de cumprir as exigências do Edital que gerou a Ata de Registro de Preço.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5.14.5.</w:t>
      </w:r>
      <w:r w:rsidRPr="0057107A">
        <w:rPr>
          <w:rFonts w:ascii="Calibri" w:hAnsi="Calibri" w:cs="Calibri"/>
          <w:color w:val="000000"/>
          <w:sz w:val="18"/>
          <w:szCs w:val="18"/>
        </w:rPr>
        <w:t> A decisão da EMATER-RO do cancelamento do preço registrado será por correspondência com recibo de entrega, juntando-se comprovantes dos fatos ocorridos ou evidenciados, sem prejuízo da aplicação das penalidades previstas no Edital, assegurada defesa prévia da DETENTORA da Ata, nos termos da Lei nº 14.133/2021.</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5.14.6</w:t>
      </w:r>
      <w:r w:rsidRPr="0057107A">
        <w:rPr>
          <w:rFonts w:ascii="Calibri" w:hAnsi="Calibri" w:cs="Calibri"/>
          <w:color w:val="000000"/>
          <w:sz w:val="18"/>
          <w:szCs w:val="18"/>
        </w:rPr>
        <w:t xml:space="preserve"> A Ata de Registro de Preço poderá ser rescindida nas hipóteses previstas para a rescisão dos contratos em geral, com as </w:t>
      </w:r>
      <w:proofErr w:type="spellStart"/>
      <w:r w:rsidRPr="0057107A">
        <w:rPr>
          <w:rFonts w:ascii="Calibri" w:hAnsi="Calibri" w:cs="Calibri"/>
          <w:color w:val="000000"/>
          <w:sz w:val="18"/>
          <w:szCs w:val="18"/>
        </w:rPr>
        <w:t>conseqüências</w:t>
      </w:r>
      <w:proofErr w:type="spellEnd"/>
      <w:r w:rsidRPr="0057107A">
        <w:rPr>
          <w:rFonts w:ascii="Calibri" w:hAnsi="Calibri" w:cs="Calibri"/>
          <w:color w:val="000000"/>
          <w:sz w:val="18"/>
          <w:szCs w:val="18"/>
        </w:rPr>
        <w:t xml:space="preserve"> daí advindas.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5.14.7</w:t>
      </w:r>
      <w:r w:rsidRPr="0057107A">
        <w:rPr>
          <w:rFonts w:ascii="Calibri" w:hAnsi="Calibri" w:cs="Calibri"/>
          <w:color w:val="000000"/>
          <w:sz w:val="18"/>
          <w:szCs w:val="18"/>
        </w:rPr>
        <w:t>. Nenhuma sanção será aplicada sem o devido processo administrativo, que prevê defesa prévia do interessado e recurso nos prazos definidos em Lei, sendo-lhe franqueada vista ao processo.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u w:val="single"/>
        </w:rPr>
        <w:t>5.15. DA ALTERAÇÃO DA ATA DE REGISTRO DE PREÇOS: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Art. 132. As eventuais alterações da ata de registro de preços não poderão acarretar aumento dos quantitativos registrados, inclusive, nas hipóteses previstas no art. 124 da Lei Federal n° 14.133, de 2021.</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Parágrafo único. Os eventuais contratos decorrentes do registro de preços poderão ser alterados de acordo com as diretrizes da Lei Federal n° 14.133, de 2021, observando-se, quanto aos acréscimos e supressões, a aplicação do limite legal relativo ao contrato individualmente considerado, e não à ata de registro de preços.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Art. 133. O preço registrado poderá ser revisto em caso de força maior, caso fortuito ou fato do príncipe ou em decorrência de fatos imprevisíveis ou previsíveis de consequências incalculáveis, que inviabilizem a execução tal como </w:t>
      </w:r>
      <w:proofErr w:type="gramStart"/>
      <w:r w:rsidRPr="0057107A">
        <w:rPr>
          <w:rFonts w:ascii="Calibri" w:hAnsi="Calibri" w:cs="Calibri"/>
          <w:color w:val="000000"/>
          <w:sz w:val="18"/>
          <w:szCs w:val="18"/>
        </w:rPr>
        <w:t>pactuado, observada</w:t>
      </w:r>
      <w:proofErr w:type="gramEnd"/>
      <w:r w:rsidRPr="0057107A">
        <w:rPr>
          <w:rFonts w:ascii="Calibri" w:hAnsi="Calibri" w:cs="Calibri"/>
          <w:color w:val="000000"/>
          <w:sz w:val="18"/>
          <w:szCs w:val="18"/>
        </w:rPr>
        <w:t xml:space="preserve"> a instrução processual respectiva, cabendo ao órgão gerenciador da ata promover as necessárias negociações junto aos fornecedores.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Parágrafo único. A alteração dos preços registrados não altera automaticamente os preços dos contratos decorrentes do Sistema de Registro de Preços, cuja revisão deverá ser feita pelo órgão contratante, observadas as disposições legais incidentes sobre os contratos.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Art.134. Quando o preço inicialmente registrado, por motivo superveniente, tornar-se superior ao preço praticado no mercado o órgão gerenciador deverá convocar o fornecedor visando </w:t>
      </w:r>
      <w:proofErr w:type="gramStart"/>
      <w:r w:rsidRPr="0057107A">
        <w:rPr>
          <w:rFonts w:ascii="Calibri" w:hAnsi="Calibri" w:cs="Calibri"/>
          <w:color w:val="000000"/>
          <w:sz w:val="18"/>
          <w:szCs w:val="18"/>
        </w:rPr>
        <w:t>a</w:t>
      </w:r>
      <w:proofErr w:type="gramEnd"/>
      <w:r w:rsidRPr="0057107A">
        <w:rPr>
          <w:rFonts w:ascii="Calibri" w:hAnsi="Calibri" w:cs="Calibri"/>
          <w:color w:val="000000"/>
          <w:sz w:val="18"/>
          <w:szCs w:val="18"/>
        </w:rPr>
        <w:t xml:space="preserve"> negociação para redução de preços e sua adequação ao praticado pelo mercado.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1°Os fornecedores que não aceitarem reduzir seus preços aos valores praticados pelo mercado serão liberados dos compromissos assumidos, sem aplicação de penalidades administrativas.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2°A redução do preço registrado será comunicada pelo órgão gerenciador aos órgãos que tiverem formalizado contratos com fundamento no respectivo registro, para que avaliem a necessidade de efetuar a revisão dos preços contratados.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3°A ordem de classificação dos fornecedores que aceitarem reduzir seus preços aos valores de mercado observará a classificação obtida originalmente na licitação.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Art. </w:t>
      </w:r>
      <w:proofErr w:type="gramStart"/>
      <w:r w:rsidRPr="0057107A">
        <w:rPr>
          <w:rFonts w:ascii="Calibri" w:hAnsi="Calibri" w:cs="Calibri"/>
          <w:color w:val="000000"/>
          <w:sz w:val="18"/>
          <w:szCs w:val="18"/>
        </w:rPr>
        <w:t>135.</w:t>
      </w:r>
      <w:proofErr w:type="gramEnd"/>
      <w:r w:rsidRPr="0057107A">
        <w:rPr>
          <w:rFonts w:ascii="Calibri" w:hAnsi="Calibri" w:cs="Calibri"/>
          <w:color w:val="000000"/>
          <w:sz w:val="18"/>
          <w:szCs w:val="18"/>
        </w:rPr>
        <w:t>Quando o preço de mercado se tornar superior aos preços registrados é facultado ao fornecedor requerer, antes do pedido de fornecimento, a atualização do preço registrado, mediante requerimento devidamente instruído com a comprovação de fato superveniente que tenha ensejado a elevação dos preços que inviabilize o cumprimento das obrigações contidas na ata, desde que observados os seguintes requisitos: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I. </w:t>
      </w:r>
      <w:proofErr w:type="gramStart"/>
      <w:r w:rsidRPr="0057107A">
        <w:rPr>
          <w:rFonts w:ascii="Calibri" w:hAnsi="Calibri" w:cs="Calibri"/>
          <w:color w:val="000000"/>
          <w:sz w:val="18"/>
          <w:szCs w:val="18"/>
        </w:rPr>
        <w:t>a</w:t>
      </w:r>
      <w:proofErr w:type="gramEnd"/>
      <w:r w:rsidRPr="0057107A">
        <w:rPr>
          <w:rFonts w:ascii="Calibri" w:hAnsi="Calibri" w:cs="Calibri"/>
          <w:color w:val="000000"/>
          <w:sz w:val="18"/>
          <w:szCs w:val="18"/>
        </w:rPr>
        <w:t xml:space="preserve"> possibilidade da atualização dos preços registrados seja aventada pelo fornecedor ou prestador signatário da ata de registro de preços;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II. </w:t>
      </w:r>
      <w:proofErr w:type="gramStart"/>
      <w:r w:rsidRPr="0057107A">
        <w:rPr>
          <w:rFonts w:ascii="Calibri" w:hAnsi="Calibri" w:cs="Calibri"/>
          <w:color w:val="000000"/>
          <w:sz w:val="18"/>
          <w:szCs w:val="18"/>
        </w:rPr>
        <w:t>a</w:t>
      </w:r>
      <w:proofErr w:type="gramEnd"/>
      <w:r w:rsidRPr="0057107A">
        <w:rPr>
          <w:rFonts w:ascii="Calibri" w:hAnsi="Calibri" w:cs="Calibri"/>
          <w:color w:val="000000"/>
          <w:sz w:val="18"/>
          <w:szCs w:val="18"/>
        </w:rPr>
        <w:t xml:space="preserve"> modificação seja substancial nas condições registradas, de forma que seja caracterizada alteração desproporcional entre os encargos do fornecedor ou prestador signatário da ata de registro de preços e da Administração Pública;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lastRenderedPageBreak/>
        <w:t xml:space="preserve">III. </w:t>
      </w:r>
      <w:proofErr w:type="gramStart"/>
      <w:r w:rsidRPr="0057107A">
        <w:rPr>
          <w:rFonts w:ascii="Calibri" w:hAnsi="Calibri" w:cs="Calibri"/>
          <w:color w:val="000000"/>
          <w:sz w:val="18"/>
          <w:szCs w:val="18"/>
        </w:rPr>
        <w:t>seja</w:t>
      </w:r>
      <w:proofErr w:type="gramEnd"/>
      <w:r w:rsidRPr="0057107A">
        <w:rPr>
          <w:rFonts w:ascii="Calibri" w:hAnsi="Calibri" w:cs="Calibri"/>
          <w:color w:val="000000"/>
          <w:sz w:val="18"/>
          <w:szCs w:val="18"/>
        </w:rPr>
        <w:t xml:space="preserve"> demonstrado nos autos a desatualização dos preços registrados, por meio de apresentação de planilha de custos e documentação comprobatória correlata que demonstre que os preços registrados se tornaram inviáveis nas condições inicialmente pactuadas.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 1°A iniciativa e o encargo da demonstração da necessidade de atualização de preço serão do fornecedor ou prestador signatário da ata de registro de preços, cabendo ao órgão gerenciador </w:t>
      </w:r>
      <w:proofErr w:type="gramStart"/>
      <w:r w:rsidRPr="0057107A">
        <w:rPr>
          <w:rFonts w:ascii="Calibri" w:hAnsi="Calibri" w:cs="Calibri"/>
          <w:color w:val="000000"/>
          <w:sz w:val="18"/>
          <w:szCs w:val="18"/>
        </w:rPr>
        <w:t>a</w:t>
      </w:r>
      <w:proofErr w:type="gramEnd"/>
      <w:r w:rsidRPr="0057107A">
        <w:rPr>
          <w:rFonts w:ascii="Calibri" w:hAnsi="Calibri" w:cs="Calibri"/>
          <w:color w:val="000000"/>
          <w:sz w:val="18"/>
          <w:szCs w:val="18"/>
        </w:rPr>
        <w:t xml:space="preserve"> análise e deliberação a respeito do pedido.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 2°Se não houver prova efetiva da desatualização dos preços registrados e da existência de fato superveniente, o pedido será indeferido pela Administração e o fornecedor continuará obrigado a cumprir os compromissos pelo valor registrado na ata, </w:t>
      </w:r>
      <w:proofErr w:type="gramStart"/>
      <w:r w:rsidRPr="0057107A">
        <w:rPr>
          <w:rFonts w:ascii="Calibri" w:hAnsi="Calibri" w:cs="Calibri"/>
          <w:color w:val="000000"/>
          <w:sz w:val="18"/>
          <w:szCs w:val="18"/>
        </w:rPr>
        <w:t>sob pena</w:t>
      </w:r>
      <w:proofErr w:type="gramEnd"/>
      <w:r w:rsidRPr="0057107A">
        <w:rPr>
          <w:rFonts w:ascii="Calibri" w:hAnsi="Calibri" w:cs="Calibri"/>
          <w:color w:val="000000"/>
          <w:sz w:val="18"/>
          <w:szCs w:val="18"/>
        </w:rPr>
        <w:t xml:space="preserve"> de cancelamento do registro de preços e de aplicação das penalidades administrativas previstas em lei e no edital.</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 3° Na hipótese do cancelamento do registro de preços prevista no § 2° deste artigo, o órgão gerenciador poderá convocar os demais fornecedores integrantes do cadastro de reserva para que </w:t>
      </w:r>
      <w:proofErr w:type="gramStart"/>
      <w:r w:rsidRPr="0057107A">
        <w:rPr>
          <w:rFonts w:ascii="Calibri" w:hAnsi="Calibri" w:cs="Calibri"/>
          <w:color w:val="000000"/>
          <w:sz w:val="18"/>
          <w:szCs w:val="18"/>
        </w:rPr>
        <w:t>manifestem</w:t>
      </w:r>
      <w:proofErr w:type="gramEnd"/>
      <w:r w:rsidRPr="0057107A">
        <w:rPr>
          <w:rFonts w:ascii="Calibri" w:hAnsi="Calibri" w:cs="Calibri"/>
          <w:color w:val="000000"/>
          <w:sz w:val="18"/>
          <w:szCs w:val="18"/>
        </w:rPr>
        <w:t xml:space="preserve"> interesse em assumir o fornecimento dos bens, a execução das obras ou dos serviços, pelo preço registrado na ata.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 4° Comprovada a desatualização dos preços </w:t>
      </w:r>
      <w:proofErr w:type="gramStart"/>
      <w:r w:rsidRPr="0057107A">
        <w:rPr>
          <w:rFonts w:ascii="Calibri" w:hAnsi="Calibri" w:cs="Calibri"/>
          <w:color w:val="000000"/>
          <w:sz w:val="18"/>
          <w:szCs w:val="18"/>
        </w:rPr>
        <w:t>registrados decorrente de fato superveniente que prejudique o cumprimento da ata</w:t>
      </w:r>
      <w:proofErr w:type="gramEnd"/>
      <w:r w:rsidRPr="0057107A">
        <w:rPr>
          <w:rFonts w:ascii="Calibri" w:hAnsi="Calibri" w:cs="Calibri"/>
          <w:color w:val="000000"/>
          <w:sz w:val="18"/>
          <w:szCs w:val="18"/>
        </w:rPr>
        <w:t>, a Administração poderá efetuar a atualização do preço registrado, adequando-o aos valores praticados no mercado.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5° Como alternativa à atualização prevista no parágrafo anterior, o órgão gerenciador poderá liberar o fornecedor do compromisso assumido, sem aplicação de qualquer penalidade.</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 6° Liberado o fornecedor na forma do parágrafo anterior, o órgão gerenciador poderá convocar os integrantes do cadastro de reserva, para que </w:t>
      </w:r>
      <w:proofErr w:type="gramStart"/>
      <w:r w:rsidRPr="0057107A">
        <w:rPr>
          <w:rFonts w:ascii="Calibri" w:hAnsi="Calibri" w:cs="Calibri"/>
          <w:color w:val="000000"/>
          <w:sz w:val="18"/>
          <w:szCs w:val="18"/>
        </w:rPr>
        <w:t>manifestem</w:t>
      </w:r>
      <w:proofErr w:type="gramEnd"/>
      <w:r w:rsidRPr="0057107A">
        <w:rPr>
          <w:rFonts w:ascii="Calibri" w:hAnsi="Calibri" w:cs="Calibri"/>
          <w:color w:val="000000"/>
          <w:sz w:val="18"/>
          <w:szCs w:val="18"/>
        </w:rPr>
        <w:t xml:space="preserve"> interesse em assumir o fornecimento dos bens, a execução das obras ou dos serviços, pelo preço registrado.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7° Na hipótese de não haver cadastro de reserva, a Administração Pública poderá convocar os licitantes remanescentes, na ordem de classificação, para negociação e assinatura da ata no máximo nas condições ofertadas por estes, desde que o valor seja igual ou inferior ao orçamento estimado para a contratação, inclusive quanto aos preços atualizados, nos termos do instrumento convocatório.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 8°Não havendo êxito nas negociações, o órgão gerenciador deverá proceder ao cancelamento da ata de registro de preços, adotando de imediato as medidas cabíveis para a satisfação da necessidade </w:t>
      </w:r>
      <w:proofErr w:type="gramStart"/>
      <w:r w:rsidRPr="0057107A">
        <w:rPr>
          <w:rFonts w:ascii="Calibri" w:hAnsi="Calibri" w:cs="Calibri"/>
          <w:color w:val="000000"/>
          <w:sz w:val="18"/>
          <w:szCs w:val="18"/>
        </w:rPr>
        <w:t>administrativa</w:t>
      </w:r>
      <w:proofErr w:type="gramEnd"/>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5.15.1.</w:t>
      </w:r>
      <w:r w:rsidRPr="0057107A">
        <w:rPr>
          <w:rFonts w:ascii="Calibri" w:hAnsi="Calibri" w:cs="Calibri"/>
          <w:color w:val="000000"/>
          <w:sz w:val="18"/>
          <w:szCs w:val="18"/>
        </w:rPr>
        <w:t> Poderá ser alterado o produto registrado na Ata de Registro de Preços, a requerimento da empresa registrada, desde que fique comprovada a impossibilidade ou dificuldade momentânea ou definitiva de obtenção do produto anterior, nas condições pactuadas, e seja ofertado novo produto com características equivalentes ou superiores às do anterior, sem acréscimos financeiros.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5.15.2</w:t>
      </w:r>
      <w:r w:rsidRPr="0057107A">
        <w:rPr>
          <w:rFonts w:ascii="Calibri" w:hAnsi="Calibri" w:cs="Calibri"/>
          <w:color w:val="000000"/>
          <w:sz w:val="18"/>
          <w:szCs w:val="18"/>
        </w:rPr>
        <w:t>. A substituição de produto, ainda que temporária, deverá ser registrada por aditivo.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5.15.3.</w:t>
      </w:r>
      <w:r w:rsidRPr="0057107A">
        <w:rPr>
          <w:rFonts w:ascii="Calibri" w:hAnsi="Calibri" w:cs="Calibri"/>
          <w:color w:val="000000"/>
          <w:sz w:val="18"/>
          <w:szCs w:val="18"/>
        </w:rPr>
        <w:t> A alteração da Ata de Registro de Preços, em decorrência de revisão, renegociação ou substituição de produto deverá ser:</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I - previamente submetida à análise técnica e jurídica;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II - formalizada por aditamento, a ser assinado pelos representantes da empresa registrada e do órgão gerenciador;</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III - registrada nos autos da ata e no sistema eletrônico de gerenciamento da ata;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IV - publicada no Diário Oficial do Estado.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5.15.4.</w:t>
      </w:r>
      <w:r w:rsidRPr="0057107A">
        <w:rPr>
          <w:rFonts w:ascii="Calibri" w:hAnsi="Calibri" w:cs="Calibri"/>
          <w:color w:val="000000"/>
          <w:sz w:val="18"/>
          <w:szCs w:val="18"/>
        </w:rPr>
        <w:t> Iniciado o procedimento de alteração da Ata, ficarão suspensas as solicitações não concluídas de adesão do item ou lote a que se referir, até a decisão da autoridade competente:</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I - no caso de alteração, a suspensão terminará com a respectiva publicação, e as adesões solicitadas observarão as novas condições de fornecimento ou prestação do serviço;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II - não realizada a alteração da ata, os pedidos de adesão terão prosseguimento imediatamente após </w:t>
      </w:r>
      <w:proofErr w:type="gramStart"/>
      <w:r w:rsidRPr="0057107A">
        <w:rPr>
          <w:rFonts w:ascii="Calibri" w:hAnsi="Calibri" w:cs="Calibri"/>
          <w:color w:val="000000"/>
          <w:sz w:val="18"/>
          <w:szCs w:val="18"/>
        </w:rPr>
        <w:t>à</w:t>
      </w:r>
      <w:proofErr w:type="gramEnd"/>
      <w:r w:rsidRPr="0057107A">
        <w:rPr>
          <w:rFonts w:ascii="Calibri" w:hAnsi="Calibri" w:cs="Calibri"/>
          <w:color w:val="000000"/>
          <w:sz w:val="18"/>
          <w:szCs w:val="18"/>
        </w:rPr>
        <w:t xml:space="preserve"> decisão e nos termos pactuados anteriormente.</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5.15.5</w:t>
      </w:r>
      <w:r w:rsidRPr="0057107A">
        <w:rPr>
          <w:rFonts w:ascii="Calibri" w:hAnsi="Calibri" w:cs="Calibri"/>
          <w:color w:val="000000"/>
          <w:sz w:val="18"/>
          <w:szCs w:val="18"/>
        </w:rPr>
        <w:t>. A alteração da Ata de Registro de Preços produzirá efeitos somente quanto às adesões solicitadas após o início do procedimento de alteração.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5.15.6.</w:t>
      </w:r>
      <w:r w:rsidRPr="0057107A">
        <w:rPr>
          <w:rFonts w:ascii="Calibri" w:hAnsi="Calibri" w:cs="Calibri"/>
          <w:color w:val="000000"/>
          <w:sz w:val="18"/>
          <w:szCs w:val="18"/>
        </w:rPr>
        <w:t> A empresa registrada poderá solicitar aos órgãos e entidades cujos contratos decorreram da Ata de Registro de Preços que a alteração desta produza efeitos sobre as obrigações contratuais, nos mesmos termos da ata, caso em que:</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I - deverão ser seguidos os mesmos procedimentos indicados nos incisos I a IV do caput deste artigo, com as adequações aplicáveis à execução contratual;</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II - caberá ao representante do órgão ou entidade decidir sobre o pedido;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III - a decisão produzirá efeitos a partir do momento em que a empresa registrada estava sujeita ao cumprimento de encargos diferentes dos pactuados inicialmente, mas nunca antes do pedido de alteração da ata.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u w:val="single"/>
        </w:rPr>
        <w:t>6. JUSTIFICATIVA DE PREÇO: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6.1.</w:t>
      </w:r>
      <w:r w:rsidRPr="0057107A">
        <w:rPr>
          <w:rFonts w:ascii="Calibri" w:hAnsi="Calibri" w:cs="Calibri"/>
          <w:color w:val="000000"/>
          <w:sz w:val="18"/>
          <w:szCs w:val="18"/>
        </w:rPr>
        <w:t xml:space="preserve"> As estimativas dos valores de contratação possuem fulcro nas cotações realizadas pelo Setor de Cotação da </w:t>
      </w:r>
      <w:proofErr w:type="spellStart"/>
      <w:r w:rsidRPr="0057107A">
        <w:rPr>
          <w:rFonts w:ascii="Calibri" w:hAnsi="Calibri" w:cs="Calibri"/>
          <w:color w:val="000000"/>
          <w:sz w:val="18"/>
          <w:szCs w:val="18"/>
        </w:rPr>
        <w:t>Emater-Ro</w:t>
      </w:r>
      <w:proofErr w:type="spellEnd"/>
      <w:r w:rsidRPr="0057107A">
        <w:rPr>
          <w:rFonts w:ascii="Calibri" w:hAnsi="Calibri" w:cs="Calibri"/>
          <w:color w:val="000000"/>
          <w:sz w:val="18"/>
          <w:szCs w:val="18"/>
        </w:rPr>
        <w:t xml:space="preserve">, </w:t>
      </w:r>
      <w:proofErr w:type="gramStart"/>
      <w:r w:rsidRPr="0057107A">
        <w:rPr>
          <w:rFonts w:ascii="Calibri" w:hAnsi="Calibri" w:cs="Calibri"/>
          <w:color w:val="000000"/>
          <w:sz w:val="18"/>
          <w:szCs w:val="18"/>
        </w:rPr>
        <w:t>juntadas aos presentes autos do Processo Administrativo SEI</w:t>
      </w:r>
      <w:proofErr w:type="gramEnd"/>
      <w:r w:rsidRPr="0057107A">
        <w:rPr>
          <w:rFonts w:ascii="Calibri" w:hAnsi="Calibri" w:cs="Calibri"/>
          <w:color w:val="000000"/>
          <w:sz w:val="18"/>
          <w:szCs w:val="18"/>
        </w:rPr>
        <w:t xml:space="preserve"> nº </w:t>
      </w:r>
      <w:hyperlink r:id="rId30" w:tgtFrame="_blank" w:history="1">
        <w:r w:rsidRPr="0057107A">
          <w:rPr>
            <w:rStyle w:val="Hyperlink"/>
            <w:rFonts w:ascii="Calibri" w:hAnsi="Calibri" w:cs="Calibri"/>
            <w:sz w:val="18"/>
            <w:szCs w:val="18"/>
          </w:rPr>
          <w:t>0011.001443/2024-74</w:t>
        </w:r>
      </w:hyperlink>
      <w:r w:rsidRPr="0057107A">
        <w:rPr>
          <w:rFonts w:ascii="Calibri" w:hAnsi="Calibri" w:cs="Calibri"/>
          <w:color w:val="000000"/>
          <w:sz w:val="18"/>
          <w:szCs w:val="18"/>
        </w:rPr>
        <w:t>, documentos de ids. </w:t>
      </w:r>
      <w:hyperlink r:id="rId31" w:tgtFrame="_blank" w:history="1">
        <w:r w:rsidRPr="0057107A">
          <w:rPr>
            <w:rStyle w:val="Hyperlink"/>
            <w:rFonts w:ascii="Calibri" w:hAnsi="Calibri" w:cs="Calibri"/>
            <w:sz w:val="18"/>
            <w:szCs w:val="18"/>
          </w:rPr>
          <w:t>0048572639</w:t>
        </w:r>
      </w:hyperlink>
      <w:r w:rsidRPr="0057107A">
        <w:rPr>
          <w:rFonts w:ascii="Calibri" w:hAnsi="Calibri" w:cs="Calibri"/>
          <w:color w:val="000000"/>
          <w:sz w:val="18"/>
          <w:szCs w:val="18"/>
        </w:rPr>
        <w:t> e </w:t>
      </w:r>
      <w:hyperlink r:id="rId32" w:tgtFrame="_blank" w:history="1">
        <w:r w:rsidRPr="0057107A">
          <w:rPr>
            <w:rStyle w:val="Hyperlink"/>
            <w:rFonts w:ascii="Calibri" w:hAnsi="Calibri" w:cs="Calibri"/>
            <w:sz w:val="18"/>
            <w:szCs w:val="18"/>
          </w:rPr>
          <w:t>0048573440</w:t>
        </w:r>
      </w:hyperlink>
      <w:r w:rsidRPr="0057107A">
        <w:rPr>
          <w:rFonts w:ascii="Calibri" w:hAnsi="Calibri" w:cs="Calibri"/>
          <w:color w:val="000000"/>
          <w:sz w:val="18"/>
          <w:szCs w:val="18"/>
          <w:u w:val="single"/>
        </w:rPr>
        <w:t>.</w:t>
      </w:r>
      <w:r w:rsidRPr="0057107A">
        <w:rPr>
          <w:rFonts w:ascii="Calibri" w:hAnsi="Calibri" w:cs="Calibri"/>
          <w:color w:val="000000"/>
          <w:sz w:val="18"/>
          <w:szCs w:val="18"/>
        </w:rPr>
        <w:t xml:space="preserve"> A </w:t>
      </w:r>
      <w:r w:rsidRPr="0057107A">
        <w:rPr>
          <w:rFonts w:ascii="Calibri" w:hAnsi="Calibri" w:cs="Calibri"/>
          <w:color w:val="000000"/>
          <w:sz w:val="18"/>
          <w:szCs w:val="18"/>
        </w:rPr>
        <w:lastRenderedPageBreak/>
        <w:t>estimada do valor da contratação corresponde a quantia de </w:t>
      </w:r>
      <w:r w:rsidRPr="0057107A">
        <w:rPr>
          <w:rFonts w:ascii="Calibri" w:hAnsi="Calibri" w:cs="Calibri"/>
          <w:b/>
          <w:bCs/>
          <w:color w:val="000000"/>
          <w:sz w:val="18"/>
          <w:szCs w:val="18"/>
        </w:rPr>
        <w:t>R$ </w:t>
      </w:r>
      <w:r w:rsidRPr="0057107A">
        <w:rPr>
          <w:rStyle w:val="Forte"/>
          <w:rFonts w:ascii="Calibri" w:hAnsi="Calibri" w:cs="Calibri"/>
          <w:color w:val="000000"/>
          <w:sz w:val="18"/>
          <w:szCs w:val="18"/>
        </w:rPr>
        <w:t>7.564.900,00</w:t>
      </w:r>
      <w:r w:rsidRPr="0057107A">
        <w:rPr>
          <w:rFonts w:ascii="Calibri" w:hAnsi="Calibri" w:cs="Calibri"/>
          <w:color w:val="000000"/>
          <w:sz w:val="18"/>
          <w:szCs w:val="18"/>
        </w:rPr>
        <w:t> (Sete milhões, quinhentos e sessenta e quatro mil e novecentos reais)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6.2.</w:t>
      </w:r>
      <w:r w:rsidRPr="0057107A">
        <w:rPr>
          <w:rFonts w:ascii="Calibri" w:hAnsi="Calibri" w:cs="Calibri"/>
          <w:color w:val="000000"/>
          <w:sz w:val="18"/>
          <w:szCs w:val="18"/>
        </w:rPr>
        <w:t> A considerar o disposto no art. 23, § 1º, da Lei 14.133/2021, para que não haja prejuízo para o conjunto e execução técnica da presente, não vislumbramos possibilidade de cotação de quantidade inferior à demandada na licitação.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u w:val="single"/>
        </w:rPr>
        <w:t>7. DA DOTAÇÃO ORÇAMENTÁRIA: </w:t>
      </w:r>
      <w:r w:rsidRPr="0057107A">
        <w:rPr>
          <w:rFonts w:ascii="Calibri" w:hAnsi="Calibri" w:cs="Calibri"/>
          <w:b/>
          <w:bCs/>
          <w:color w:val="000000"/>
          <w:sz w:val="18"/>
          <w:szCs w:val="18"/>
        </w:rPr>
        <w:t>BASE LEGAL: ART. 6º, XXIII, ALÍNEA "J" DA LEI 14.133/2021</w:t>
      </w:r>
      <w:proofErr w:type="gramStart"/>
      <w:r w:rsidRPr="0057107A">
        <w:rPr>
          <w:rFonts w:ascii="Calibri" w:hAnsi="Calibri" w:cs="Calibri"/>
          <w:b/>
          <w:bCs/>
          <w:color w:val="000000"/>
          <w:sz w:val="18"/>
          <w:szCs w:val="18"/>
        </w:rPr>
        <w:t>)</w:t>
      </w:r>
      <w:proofErr w:type="gramEnd"/>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7.1.</w:t>
      </w:r>
      <w:r w:rsidRPr="0057107A">
        <w:rPr>
          <w:rFonts w:ascii="Calibri" w:hAnsi="Calibri" w:cs="Calibri"/>
          <w:color w:val="000000"/>
          <w:sz w:val="18"/>
          <w:szCs w:val="18"/>
        </w:rPr>
        <w:t> Os recursos para custeio da despesa correrão por conta da Dotação Orçamentária, prevista no Plano Plurianual - PPA 2024/2027 - conforme Lei nº 5.717 de 03 de janeiro de 2024, o qual fica alterado o Plano Plurianual para o período 2024-2027, exercício 2024, nos termos do caput do artigo 134 e do Inciso II do § 3º do artigo 135, ambos da Constituição do Estado de Rondônia. Lei de Diretrizes - LDO – Lei nº. 5.584, DE 31 DE JULHO DE 2023 e suas alterações e na Lei Orçamentária Anual – LOA.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740"/>
        <w:gridCol w:w="706"/>
        <w:gridCol w:w="4176"/>
        <w:gridCol w:w="1183"/>
      </w:tblGrid>
      <w:tr w:rsidR="0057107A" w:rsidRPr="0057107A" w:rsidTr="0057107A">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PROGRAMA</w:t>
            </w:r>
          </w:p>
        </w:tc>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AÇÃO</w:t>
            </w:r>
          </w:p>
        </w:tc>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ESPECIFICAÇÃO</w:t>
            </w:r>
          </w:p>
        </w:tc>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FONTE</w:t>
            </w:r>
          </w:p>
        </w:tc>
      </w:tr>
      <w:tr w:rsidR="0057107A" w:rsidRPr="0057107A" w:rsidTr="0057107A">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19.025.20.122.1015</w:t>
            </w:r>
          </w:p>
        </w:tc>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2087</w:t>
            </w:r>
          </w:p>
        </w:tc>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Assegurar a Manutenção Administrativa da Unidade</w:t>
            </w:r>
          </w:p>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1500000001</w:t>
            </w:r>
          </w:p>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1501000001</w:t>
            </w:r>
          </w:p>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1899000001</w:t>
            </w:r>
          </w:p>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1700000001</w:t>
            </w:r>
          </w:p>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tc>
      </w:tr>
      <w:tr w:rsidR="0057107A" w:rsidRPr="0057107A" w:rsidTr="0057107A">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19.025.</w:t>
            </w:r>
            <w:r w:rsidRPr="0057107A">
              <w:rPr>
                <w:rFonts w:ascii="Calibri" w:hAnsi="Calibri" w:cs="Calibri"/>
                <w:b/>
                <w:bCs/>
                <w:color w:val="000000"/>
                <w:sz w:val="18"/>
                <w:szCs w:val="18"/>
              </w:rPr>
              <w:t>20</w:t>
            </w:r>
            <w:r w:rsidRPr="0057107A">
              <w:rPr>
                <w:rFonts w:ascii="Calibri" w:hAnsi="Calibri" w:cs="Calibri"/>
                <w:color w:val="000000"/>
                <w:sz w:val="18"/>
                <w:szCs w:val="18"/>
              </w:rPr>
              <w:t>.606.</w:t>
            </w:r>
            <w:r w:rsidRPr="0057107A">
              <w:rPr>
                <w:rFonts w:ascii="Calibri" w:hAnsi="Calibri" w:cs="Calibri"/>
                <w:b/>
                <w:bCs/>
                <w:color w:val="000000"/>
                <w:sz w:val="18"/>
                <w:szCs w:val="18"/>
              </w:rPr>
              <w:t>2024</w:t>
            </w:r>
          </w:p>
        </w:tc>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2019</w:t>
            </w:r>
          </w:p>
        </w:tc>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Promover Assistência Técnica e Extensão Rural</w:t>
            </w:r>
          </w:p>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1500000001</w:t>
            </w:r>
          </w:p>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1501000001</w:t>
            </w:r>
          </w:p>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1899000001</w:t>
            </w:r>
          </w:p>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1700000001</w:t>
            </w:r>
          </w:p>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tc>
      </w:tr>
    </w:tbl>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Elemento de despesas: 44.90.52</w:t>
      </w:r>
      <w:r w:rsidRPr="0057107A">
        <w:rPr>
          <w:rFonts w:ascii="Calibri" w:hAnsi="Calibri" w:cs="Calibri"/>
          <w:color w:val="000000"/>
          <w:sz w:val="18"/>
          <w:szCs w:val="18"/>
        </w:rPr>
        <w:t> (material permanente),</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Sub Item: 52</w:t>
      </w:r>
      <w:r w:rsidRPr="0057107A">
        <w:rPr>
          <w:rFonts w:ascii="Calibri" w:hAnsi="Calibri" w:cs="Calibri"/>
          <w:color w:val="000000"/>
          <w:sz w:val="18"/>
          <w:szCs w:val="18"/>
        </w:rPr>
        <w:t> - Veículos Tração Mecânica.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u w:val="single"/>
        </w:rPr>
        <w:t>8. ESTABELECIMENTO, NAS HIPÓTESES PREVISTAS PELA LEI COMPLEMENTAR FEDERAL N° 123, DE 2006, DE RESERVA DE COTA OU A EXCLUSIVIDADE DA LICITAÇÃO PARA OS BENEFICIÁRIOS DA NORMA: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O inciso III do art. 49 da LC nº 123/2006 define a inaplicabilidade dos artigos 47 e 48 daquele diploma legal, quando o tratamento diferenciado e simplificado para as microempresas e empresas de pequeno porte não for vantajoso para a administração pública, ou representar prejuízo ao conjunto ou complexo do objeto a ser contratado.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O objeto constante no presente Estudo Técnico foi fracionado em </w:t>
      </w:r>
      <w:proofErr w:type="gramStart"/>
      <w:r w:rsidRPr="0057107A">
        <w:rPr>
          <w:rFonts w:ascii="Calibri" w:hAnsi="Calibri" w:cs="Calibri"/>
          <w:color w:val="000000"/>
          <w:sz w:val="18"/>
          <w:szCs w:val="18"/>
        </w:rPr>
        <w:t>2</w:t>
      </w:r>
      <w:proofErr w:type="gramEnd"/>
      <w:r w:rsidRPr="0057107A">
        <w:rPr>
          <w:rFonts w:ascii="Calibri" w:hAnsi="Calibri" w:cs="Calibri"/>
          <w:color w:val="000000"/>
          <w:sz w:val="18"/>
          <w:szCs w:val="18"/>
        </w:rPr>
        <w:t xml:space="preserve"> (dois) itens, de modo a viabilizar e ampliar a competição entre os licitantes sem, contudo, comprometer a uniformidade e qualidade dos itens. Assim, para este certame licitatório, não haverá fixação à legislação pertinente a participação de Microempresa - ME e Empresa de Pequeno Porte - EPP de cota reservada, considerando que tais cotas poderiam representar prejuízo à contratação do objeto em tela, conforme art. 49, da Lei Complementar nº 123, de 14 de dezembro de 2006, pois a aquisição é para atendimento de amplitude regional, onde para atender às demandas dos inúmeros </w:t>
      </w:r>
      <w:r w:rsidRPr="0057107A">
        <w:rPr>
          <w:rFonts w:ascii="Calibri" w:hAnsi="Calibri" w:cs="Calibri"/>
          <w:color w:val="000000"/>
          <w:sz w:val="18"/>
          <w:szCs w:val="18"/>
        </w:rPr>
        <w:lastRenderedPageBreak/>
        <w:t>municípios, compreendendo uma logística complexa de gestão contratual, bem como a possibilidade de falha no atendimento quanto a entrega, na prestação da garantia, bem como para manutenção e revisões prescritas pelo fabricante.</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Somado a isso, a contratação com exclusividade de ME/EPP, </w:t>
      </w:r>
      <w:proofErr w:type="gramStart"/>
      <w:r w:rsidRPr="0057107A">
        <w:rPr>
          <w:rFonts w:ascii="Calibri" w:hAnsi="Calibri" w:cs="Calibri"/>
          <w:color w:val="000000"/>
          <w:sz w:val="18"/>
          <w:szCs w:val="18"/>
        </w:rPr>
        <w:t>via de regra</w:t>
      </w:r>
      <w:proofErr w:type="gramEnd"/>
      <w:r w:rsidRPr="0057107A">
        <w:rPr>
          <w:rFonts w:ascii="Calibri" w:hAnsi="Calibri" w:cs="Calibri"/>
          <w:color w:val="000000"/>
          <w:sz w:val="18"/>
          <w:szCs w:val="18"/>
        </w:rPr>
        <w:t>, traz preços contratados mais altos. Isso significaria, no caso de haver cota reservada, que os convenentes que tivessem suas demandas apartadas e inseridas nos itens exclusivos para ME/EPP, teriam preços registrados para contratação, muito provavelmente, superiores aos dos itens em que a disputa for universalizada, o que colocaria em risco o próprio objetivo da licitação centralizada em questão, que é o de contribuir para a efetiva e mais célere execução Orçamentária.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Em situação semelhante, no âmbito da Fiscalização de Orientação Centralizada - FOC, coordenada pela Secretaria de Controle Externo do Tribunal de Contas da União, realizada com o objetivo de verificar a gestão dos recursos transferidos pelo Fundo Nacional de Desenvolvimento da Educação-FNDE, no âmbito do Programa Nacional de Alimentação Escolar - </w:t>
      </w:r>
      <w:proofErr w:type="spellStart"/>
      <w:r w:rsidRPr="0057107A">
        <w:rPr>
          <w:rFonts w:ascii="Calibri" w:hAnsi="Calibri" w:cs="Calibri"/>
          <w:color w:val="000000"/>
          <w:sz w:val="18"/>
          <w:szCs w:val="18"/>
        </w:rPr>
        <w:t>Pnae</w:t>
      </w:r>
      <w:proofErr w:type="spellEnd"/>
      <w:r w:rsidRPr="0057107A">
        <w:rPr>
          <w:rFonts w:ascii="Calibri" w:hAnsi="Calibri" w:cs="Calibri"/>
          <w:color w:val="000000"/>
          <w:sz w:val="18"/>
          <w:szCs w:val="18"/>
        </w:rPr>
        <w:t>, o Ministro-Relator consignou, em seu voto [Acórdão nº 1.819/2018-P - SEI-ME nº 23435688]:</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Da análise dos 81 lotes licitados, a unidade técnica deste Tribunal identificou que 39 foram destinados exclusivamente a microempresas e empresas de pequeno </w:t>
      </w:r>
      <w:proofErr w:type="spellStart"/>
      <w:r w:rsidRPr="0057107A">
        <w:rPr>
          <w:rFonts w:ascii="Calibri" w:hAnsi="Calibri" w:cs="Calibri"/>
          <w:color w:val="000000"/>
          <w:sz w:val="18"/>
          <w:szCs w:val="18"/>
        </w:rPr>
        <w:t>porte-ME</w:t>
      </w:r>
      <w:proofErr w:type="spellEnd"/>
      <w:r w:rsidRPr="0057107A">
        <w:rPr>
          <w:rFonts w:ascii="Calibri" w:hAnsi="Calibri" w:cs="Calibri"/>
          <w:color w:val="000000"/>
          <w:sz w:val="18"/>
          <w:szCs w:val="18"/>
        </w:rPr>
        <w:t xml:space="preserve"> e EPP, perfazendo um total de R$ 24.635.390,00, cujos objetos foram adjudicados por valores superiores aos obtidos nos lotes abertos à ampla concorrência, dando margem a um </w:t>
      </w:r>
      <w:proofErr w:type="spellStart"/>
      <w:r w:rsidRPr="0057107A">
        <w:rPr>
          <w:rFonts w:ascii="Calibri" w:hAnsi="Calibri" w:cs="Calibri"/>
          <w:color w:val="000000"/>
          <w:sz w:val="18"/>
          <w:szCs w:val="18"/>
        </w:rPr>
        <w:t>sobrepreço</w:t>
      </w:r>
      <w:proofErr w:type="spellEnd"/>
      <w:r w:rsidRPr="0057107A">
        <w:rPr>
          <w:rFonts w:ascii="Calibri" w:hAnsi="Calibri" w:cs="Calibri"/>
          <w:color w:val="000000"/>
          <w:sz w:val="18"/>
          <w:szCs w:val="18"/>
        </w:rPr>
        <w:t>, estimado pela equipe de auditoria, de R$ 4.083.150,00, de um total de R$ 88.398.860,00 licitados. Por esse motivo, segundo o relatório de auditoria, ao aplicar a cota definida na Lei, o Estado do Paraná deixou de observar os demais dispositivos do referido normativo, notadamente o inciso III do art. 49 da mesma lei, que define a inaplicabilidade dos artigos 46 e 48 quando o tratamento diferenciado e simplificado para as microempresas e empresas de pequeno porte não for vantajoso para a administração pública, ou representar prejuízo ao conjunto ou complexo do objeto a ser contratado.</w:t>
      </w:r>
      <w:proofErr w:type="gramStart"/>
      <w:r w:rsidRPr="0057107A">
        <w:rPr>
          <w:rFonts w:ascii="Calibri" w:hAnsi="Calibri" w:cs="Calibri"/>
          <w:color w:val="000000"/>
          <w:sz w:val="18"/>
          <w:szCs w:val="18"/>
        </w:rPr>
        <w:t>"</w:t>
      </w:r>
      <w:proofErr w:type="gramEnd"/>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No âmbito da Administração Federal, por intermédio do Decreto 8.538/</w:t>
      </w:r>
      <w:proofErr w:type="gramStart"/>
      <w:r w:rsidRPr="0057107A">
        <w:rPr>
          <w:rFonts w:ascii="Calibri" w:hAnsi="Calibri" w:cs="Calibri"/>
          <w:color w:val="000000"/>
          <w:sz w:val="18"/>
          <w:szCs w:val="18"/>
        </w:rPr>
        <w:t>2015,</w:t>
      </w:r>
      <w:proofErr w:type="gramEnd"/>
      <w:r w:rsidRPr="0057107A">
        <w:rPr>
          <w:rFonts w:ascii="Calibri" w:hAnsi="Calibri" w:cs="Calibri"/>
          <w:color w:val="000000"/>
          <w:sz w:val="18"/>
          <w:szCs w:val="18"/>
        </w:rPr>
        <w:t>foi regulamentado o tratamento favorecido, diferenciado e simplificado às ME e EPP, restando definido que, consoante previsto no inciso III do art. 49 da Lei Complementar, não é vantajosa para a administração a contratação que “resultar em preço superior ao valor estabelecido como referência” ou cuja “natureza do bem, serviço ou obra for incompatível com a aplicação dos benefícios”.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Também não se verifica na referida Lei a impossibilidade de sejam distintos os preços praticados, para um mesmo produto, </w:t>
      </w:r>
      <w:proofErr w:type="gramStart"/>
      <w:r w:rsidRPr="0057107A">
        <w:rPr>
          <w:rFonts w:ascii="Calibri" w:hAnsi="Calibri" w:cs="Calibri"/>
          <w:color w:val="000000"/>
          <w:sz w:val="18"/>
          <w:szCs w:val="18"/>
        </w:rPr>
        <w:t>pelas ME</w:t>
      </w:r>
      <w:proofErr w:type="gramEnd"/>
      <w:r w:rsidRPr="0057107A">
        <w:rPr>
          <w:rFonts w:ascii="Calibri" w:hAnsi="Calibri" w:cs="Calibri"/>
          <w:color w:val="000000"/>
          <w:sz w:val="18"/>
          <w:szCs w:val="18"/>
        </w:rPr>
        <w:t xml:space="preserve"> e EPP e as empresas que concorrem às cotas destinadas à ampla concorrência, desde que não ultrapassem o valor de referência definido pela administração. De qualquer modo, não é admissível que, a pretexto de estimular o empreendedorismo, propiciando melhores condições para as sociedades empresárias de menor porte, a administração </w:t>
      </w:r>
      <w:proofErr w:type="gramStart"/>
      <w:r w:rsidRPr="0057107A">
        <w:rPr>
          <w:rFonts w:ascii="Calibri" w:hAnsi="Calibri" w:cs="Calibri"/>
          <w:color w:val="000000"/>
          <w:sz w:val="18"/>
          <w:szCs w:val="18"/>
        </w:rPr>
        <w:t>contrate ME</w:t>
      </w:r>
      <w:proofErr w:type="gramEnd"/>
      <w:r w:rsidRPr="0057107A">
        <w:rPr>
          <w:rFonts w:ascii="Calibri" w:hAnsi="Calibri" w:cs="Calibri"/>
          <w:color w:val="000000"/>
          <w:sz w:val="18"/>
          <w:szCs w:val="18"/>
        </w:rPr>
        <w:t xml:space="preserve"> e EPP a preços muito superiores aos ofertados pelas empresas que disputam as demais cotas.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Essas razões caracterizam a inaplicabilidade da cota reservada com exclusividade para ME/EPP na licitação para a aquisição de veículos em tela, com fulcro no inciso III do art. 49 da LC nº 123/2006 e no Decreto Estadual nº 21.675/2017, que regulamenta o tratamento favorecido, diferenciado e simplificado para microempresas, empresas de pequeno porte, agricultores familiares, produtores rurais pessoa física, microempreendedores individuais e sociedades cooperativas nas contratações públicas de bens, serviços e obras no âmbito da administração pública federal.</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Assim, a não reserva de cotas tem como escopo evitar prejuízos para a Administração, operacionalização, execução e fiscalização, considerando o reduzido número da força de trabalho de empresas de menor porte para realizar toda etapa de entrega, fiscalização e pagamentos no âmbito desta EMATER-RO.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A exceção à fixação de cotas reservadas está prevista no inciso II, art. 10 do Decreto nº 8.538 de </w:t>
      </w:r>
      <w:proofErr w:type="gramStart"/>
      <w:r w:rsidRPr="0057107A">
        <w:rPr>
          <w:rFonts w:ascii="Calibri" w:hAnsi="Calibri" w:cs="Calibri"/>
          <w:color w:val="000000"/>
          <w:sz w:val="18"/>
          <w:szCs w:val="18"/>
        </w:rPr>
        <w:t>6</w:t>
      </w:r>
      <w:proofErr w:type="gramEnd"/>
      <w:r w:rsidRPr="0057107A">
        <w:rPr>
          <w:rFonts w:ascii="Calibri" w:hAnsi="Calibri" w:cs="Calibri"/>
          <w:color w:val="000000"/>
          <w:sz w:val="18"/>
          <w:szCs w:val="18"/>
        </w:rPr>
        <w:t xml:space="preserve"> de outubro de 2015 e Decreto Estadual nº 21.675/2017:</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Art.10</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II - o tratamento diferenciado e simplificado para as microempresas e as empresas de pequeno porte não for vantajoso para a administração pública ou representar prejuízo ao conjunto ou ao complexo do objeto a ser contratado, justificadamente;</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Logo, a aplicação do Decreto Estadual nº 21.675/2017 para microempresas e as empresas de pequeno porte, não se mostra vantajoso, podendo, no presente ensejo, ocasionar falhas de fiscalização, entrega e controle, desta forma, a Administração Pública não irá optar pelo tratamento diferenciado para os bens, conforme itens deste Termo de Referência.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lastRenderedPageBreak/>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u w:val="single"/>
        </w:rPr>
        <w:t>9. DO FUNDAMENTO LEGAL:</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 xml:space="preserve">9.1. A presente aquisição tem amparo legal, e fundamentação na Lei 14.133/2021 (artigo 6º, inciso XIII e artigo 82 </w:t>
      </w:r>
      <w:proofErr w:type="gramStart"/>
      <w:r w:rsidRPr="0057107A">
        <w:rPr>
          <w:rFonts w:ascii="Calibri" w:hAnsi="Calibri" w:cs="Calibri"/>
          <w:b/>
          <w:bCs/>
          <w:color w:val="000000"/>
          <w:sz w:val="18"/>
          <w:szCs w:val="18"/>
        </w:rPr>
        <w:t>ao 86</w:t>
      </w:r>
      <w:proofErr w:type="gramEnd"/>
      <w:r w:rsidRPr="0057107A">
        <w:rPr>
          <w:rFonts w:ascii="Calibri" w:hAnsi="Calibri" w:cs="Calibri"/>
          <w:b/>
          <w:bCs/>
          <w:color w:val="000000"/>
          <w:sz w:val="18"/>
          <w:szCs w:val="18"/>
        </w:rPr>
        <w:t>) e Decreto nº 28.874/2024 e ainda, Artigos 42, 43, 44, 45 e 46 da Lei Complementar 123/2006.</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 xml:space="preserve">9.2. O presente Termo de Referência apresenta as informações fundamentais a serem consideradas durante o procedimento licitatório, visando prover </w:t>
      </w:r>
      <w:proofErr w:type="gramStart"/>
      <w:r w:rsidRPr="0057107A">
        <w:rPr>
          <w:rFonts w:ascii="Calibri" w:hAnsi="Calibri" w:cs="Calibri"/>
          <w:b/>
          <w:bCs/>
          <w:color w:val="000000"/>
          <w:sz w:val="18"/>
          <w:szCs w:val="18"/>
        </w:rPr>
        <w:t>a aquisição Permanentes</w:t>
      </w:r>
      <w:proofErr w:type="gramEnd"/>
      <w:r w:rsidRPr="0057107A">
        <w:rPr>
          <w:rFonts w:ascii="Calibri" w:hAnsi="Calibri" w:cs="Calibri"/>
          <w:b/>
          <w:bCs/>
          <w:color w:val="000000"/>
          <w:sz w:val="18"/>
          <w:szCs w:val="18"/>
        </w:rPr>
        <w:t>, objetos deste, nos termos da legislação pertinente, conforme estabelece o disposto nos artigos da Lei de Licitações e Contratos Administrativos nº 14.133 de 1º de abril de 2021.</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9.3. Modalidade de Licitação: pregão eletrônico, conforme art. 6º, inc. XLI, da Lei Federal nº 14.133/2021.</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9.4. MODOS DE DISPUTA: ABERTO e FECHADO, em conformidade com O ART. 56, INCISOS: I e II Da Lei Federal nº. 14.133, de 2021</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9.5. Critério de Julgamento: MENOR PREÇO (ITEM), conforme Art. 33, Inciso I da Lei 14.133/2021.</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9.6. Dos Princípios a serem observados: conforme art. 5º da Lei 14.133/2021 eis os princípios a serem observados na sua aplicação: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 xml:space="preserve">Art. 5º Na aplicação desta Lei, serão observados os princípios da legalidade, da impessoalidade, da moralidade, da publicidade, da eficiência, do interesse público, da probidade administrativa, da igualdade, do planejamento, da transparência, da eficácia, da segregação de funções, da motivação, da vinculação ao edital, do julgamento objetivo, da segurança jurídica, da razoabilidade, da competitividade, da proporcionalidade, da celeridade, da economicidade e do desenvolvimento nacional sustentável, assim como as disposições do Decreto-Lei nº 4.657, de </w:t>
      </w:r>
      <w:proofErr w:type="gramStart"/>
      <w:r w:rsidRPr="0057107A">
        <w:rPr>
          <w:rFonts w:ascii="Calibri" w:hAnsi="Calibri" w:cs="Calibri"/>
          <w:b/>
          <w:bCs/>
          <w:color w:val="000000"/>
          <w:sz w:val="18"/>
          <w:szCs w:val="18"/>
        </w:rPr>
        <w:t>4</w:t>
      </w:r>
      <w:proofErr w:type="gramEnd"/>
      <w:r w:rsidRPr="0057107A">
        <w:rPr>
          <w:rFonts w:ascii="Calibri" w:hAnsi="Calibri" w:cs="Calibri"/>
          <w:b/>
          <w:bCs/>
          <w:color w:val="000000"/>
          <w:sz w:val="18"/>
          <w:szCs w:val="18"/>
        </w:rPr>
        <w:t xml:space="preserve"> de setembro de 1942 (Lei de Introdução às Normas do Direito Brasileiro).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9.7. Com base, ainda, nas experiências anteriores, definimos aqui o conjunto de elementos que nortearão o procedimento, desde a fase que se iniciou, com a solicitação encaminhada através da unidade solicitante (id</w:t>
      </w:r>
      <w:hyperlink r:id="rId33" w:tgtFrame="_blank" w:history="1">
        <w:r w:rsidRPr="0057107A">
          <w:rPr>
            <w:rStyle w:val="Hyperlink"/>
            <w:rFonts w:ascii="Calibri" w:hAnsi="Calibri" w:cs="Calibri"/>
            <w:b/>
            <w:bCs/>
            <w:sz w:val="18"/>
            <w:szCs w:val="18"/>
          </w:rPr>
          <w:t>0047065398</w:t>
        </w:r>
      </w:hyperlink>
      <w:r w:rsidRPr="0057107A">
        <w:rPr>
          <w:rFonts w:ascii="Calibri" w:hAnsi="Calibri" w:cs="Calibri"/>
          <w:b/>
          <w:bCs/>
          <w:color w:val="000000"/>
          <w:sz w:val="18"/>
          <w:szCs w:val="18"/>
        </w:rPr>
        <w:t>.), até aos requisitos necessários à entrega do objeto e posterior pagamento.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u w:val="single"/>
        </w:rPr>
        <w:t>10. CRITÉRIO DE JULGAMENTO: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10.1.</w:t>
      </w:r>
      <w:r w:rsidRPr="0057107A">
        <w:rPr>
          <w:rFonts w:ascii="Calibri" w:hAnsi="Calibri" w:cs="Calibri"/>
          <w:color w:val="000000"/>
          <w:sz w:val="18"/>
          <w:szCs w:val="18"/>
        </w:rPr>
        <w:t> Para o julgamento das propostas será considerada vencedora, desde que atendidas às especificações constantes deste Termo de Referência, a fornecedora que ofertar o </w:t>
      </w:r>
      <w:r w:rsidRPr="0057107A">
        <w:rPr>
          <w:rFonts w:ascii="Calibri" w:hAnsi="Calibri" w:cs="Calibri"/>
          <w:b/>
          <w:bCs/>
          <w:color w:val="000000"/>
          <w:sz w:val="18"/>
          <w:szCs w:val="18"/>
        </w:rPr>
        <w:t>MENOR PREÇO UNITÁRIO</w:t>
      </w:r>
      <w:r w:rsidRPr="0057107A">
        <w:rPr>
          <w:rFonts w:ascii="Calibri" w:hAnsi="Calibri" w:cs="Calibri"/>
          <w:color w:val="000000"/>
          <w:sz w:val="18"/>
          <w:szCs w:val="18"/>
        </w:rPr>
        <w:t>, para o objeto em tela, a Lei Complementar nº 123/06, e suas alterações, e demais legislações vigentes, tendo como interessado (a) EMATER-RO.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u w:val="single"/>
        </w:rPr>
        <w:t>11. DA QUALIFICAÇÃO TÉCNICA: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11.1.</w:t>
      </w:r>
      <w:r w:rsidRPr="0057107A">
        <w:rPr>
          <w:rFonts w:ascii="Calibri" w:hAnsi="Calibri" w:cs="Calibri"/>
          <w:color w:val="000000"/>
          <w:sz w:val="18"/>
          <w:szCs w:val="18"/>
        </w:rPr>
        <w:t> A licitante deverá apresentar </w:t>
      </w:r>
      <w:r w:rsidRPr="0057107A">
        <w:rPr>
          <w:rFonts w:ascii="Calibri" w:hAnsi="Calibri" w:cs="Calibri"/>
          <w:b/>
          <w:bCs/>
          <w:color w:val="000000"/>
          <w:sz w:val="18"/>
          <w:szCs w:val="18"/>
          <w:u w:val="single"/>
        </w:rPr>
        <w:t>Atestado de Capacidade Técnica</w:t>
      </w:r>
      <w:r w:rsidRPr="0057107A">
        <w:rPr>
          <w:rFonts w:ascii="Calibri" w:hAnsi="Calibri" w:cs="Calibri"/>
          <w:color w:val="000000"/>
          <w:sz w:val="18"/>
          <w:szCs w:val="18"/>
          <w:u w:val="single"/>
        </w:rPr>
        <w:t> (declaração ou certidão),</w:t>
      </w:r>
      <w:r w:rsidRPr="0057107A">
        <w:rPr>
          <w:rFonts w:ascii="Calibri" w:hAnsi="Calibri" w:cs="Calibri"/>
          <w:color w:val="000000"/>
          <w:sz w:val="18"/>
          <w:szCs w:val="18"/>
        </w:rPr>
        <w:t> fornecido por pessoa jurídica de direito público ou privado, comprovando o desempenho da empresa LICITANTE em fornecimento pertinente e compatível em características, com o objeto desta licitação (</w:t>
      </w:r>
      <w:r w:rsidRPr="0057107A">
        <w:rPr>
          <w:rFonts w:ascii="Calibri" w:hAnsi="Calibri" w:cs="Calibri"/>
          <w:b/>
          <w:bCs/>
          <w:color w:val="000000"/>
          <w:sz w:val="18"/>
          <w:szCs w:val="18"/>
        </w:rPr>
        <w:t>BASE LEGAL: Lei Federal 14.133/21 e posteriores alterações</w:t>
      </w:r>
      <w:r w:rsidRPr="0057107A">
        <w:rPr>
          <w:rFonts w:ascii="Calibri" w:hAnsi="Calibri" w:cs="Calibri"/>
          <w:color w:val="000000"/>
          <w:sz w:val="18"/>
          <w:szCs w:val="18"/>
        </w:rPr>
        <w:t>).</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ART. 3º -</w:t>
      </w:r>
      <w:r w:rsidRPr="0057107A">
        <w:rPr>
          <w:rFonts w:ascii="Calibri" w:hAnsi="Calibri" w:cs="Calibri"/>
          <w:color w:val="000000"/>
          <w:sz w:val="18"/>
          <w:szCs w:val="18"/>
        </w:rPr>
        <w:t> Os Termos de Referência, Projetos Básicos e Editais relativos à aquisição de bens e materiais de consumo comuns, considerando o valor estimado da contratação, devem observar o seguinte:</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I – até 80.000,00 (oitenta mil reais) - fica dispensada a apresentação de Atestado de Capacidade Técnica;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II - de 80.000,00 (oitenta mil reais) a 650.000,00 (seiscentos e cinquenta mil reais) - apresentar Atestado de Capacidade Técnica que comprove ter fornecido anteriormente materiais compatíveis em características;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III – acima de 650.000,00 (seiscentos e cinquenta mil reais) – apresentar Atestado de Capacidade Técnica compatível em características e quantidades, limitados a parcela de maior relevância e valor significativo;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Parágrafo único. Não se aplica a regra do inc. I, aplicando-se a regra do inc. II deste artigo, quando tratar da aquisição de bens e materiais de natureza mais complexas tais como equipamentos médicos, odontológicos, de segurança, eletrônicos, computacionais.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11.2. Entende-se por pertinente e compatível em quantidade o (s) atestado (s) que em sua individualidade ou soma de atestados, comprove o fornecimento de no mínimo 20% (vinte por cento) do quantitativo do item em que esteja participando.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 xml:space="preserve">11.3 – Relativos à Qualificação </w:t>
      </w:r>
      <w:proofErr w:type="gramStart"/>
      <w:r w:rsidRPr="0057107A">
        <w:rPr>
          <w:rFonts w:ascii="Calibri" w:hAnsi="Calibri" w:cs="Calibri"/>
          <w:b/>
          <w:bCs/>
          <w:color w:val="000000"/>
          <w:sz w:val="18"/>
          <w:szCs w:val="18"/>
        </w:rPr>
        <w:t>Econômica –Financeira</w:t>
      </w:r>
      <w:proofErr w:type="gramEnd"/>
      <w:r w:rsidRPr="0057107A">
        <w:rPr>
          <w:rFonts w:ascii="Calibri" w:hAnsi="Calibri" w:cs="Calibri"/>
          <w:b/>
          <w:bCs/>
          <w:color w:val="000000"/>
          <w:sz w:val="18"/>
          <w:szCs w:val="18"/>
        </w:rPr>
        <w:t>.</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a) -</w:t>
      </w:r>
      <w:r w:rsidRPr="0057107A">
        <w:rPr>
          <w:rFonts w:ascii="Calibri" w:hAnsi="Calibri" w:cs="Calibri"/>
          <w:color w:val="000000"/>
          <w:sz w:val="18"/>
          <w:szCs w:val="18"/>
        </w:rPr>
        <w:t> Certidão negativa de </w:t>
      </w:r>
      <w:r w:rsidRPr="0057107A">
        <w:rPr>
          <w:rFonts w:ascii="Calibri" w:hAnsi="Calibri" w:cs="Calibri"/>
          <w:b/>
          <w:bCs/>
          <w:color w:val="000000"/>
          <w:sz w:val="18"/>
          <w:szCs w:val="18"/>
        </w:rPr>
        <w:t>falência ou concordata</w:t>
      </w:r>
      <w:r w:rsidRPr="0057107A">
        <w:rPr>
          <w:rFonts w:ascii="Calibri" w:hAnsi="Calibri" w:cs="Calibri"/>
          <w:color w:val="000000"/>
          <w:sz w:val="18"/>
          <w:szCs w:val="18"/>
        </w:rPr>
        <w:t> expedida pelo Distribuidor do Foro ou Cartório da sede da licitante.</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b) - Certidão de débitos trabalhistas da Licitante ou da filial,</w:t>
      </w:r>
      <w:r w:rsidRPr="0057107A">
        <w:rPr>
          <w:rFonts w:ascii="Calibri" w:hAnsi="Calibri" w:cs="Calibri"/>
          <w:color w:val="000000"/>
          <w:sz w:val="18"/>
          <w:szCs w:val="18"/>
        </w:rPr>
        <w:t> caso a participação seja através desta última, admitida comprovação também por meio de “certidão positiva, com efeito, de negativa” diante da existência de débito confesso, parcelado e em fase de adimplemento;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c) - Comprovação de boa situação financeira da empresa por balanço patrimonial</w:t>
      </w:r>
      <w:r w:rsidRPr="0057107A">
        <w:rPr>
          <w:rFonts w:ascii="Calibri" w:hAnsi="Calibri" w:cs="Calibri"/>
          <w:color w:val="000000"/>
          <w:sz w:val="18"/>
          <w:szCs w:val="18"/>
        </w:rPr>
        <w:t> e demonstrações contábeis (DRE – Demonstração de Resultado Do Exercício) dos 02 (dois) últimos exercícios sociais, além dos termos de abertura e encerramento do livro diário, </w:t>
      </w:r>
      <w:r w:rsidRPr="0057107A">
        <w:rPr>
          <w:rFonts w:ascii="Calibri" w:hAnsi="Calibri" w:cs="Calibri"/>
          <w:b/>
          <w:bCs/>
          <w:color w:val="000000"/>
          <w:sz w:val="18"/>
          <w:szCs w:val="18"/>
        </w:rPr>
        <w:t>devidamente autenticado ou registrado na junta comercial ou no órgão de registro de comércio competente</w:t>
      </w:r>
      <w:r w:rsidRPr="0057107A">
        <w:rPr>
          <w:rFonts w:ascii="Calibri" w:hAnsi="Calibri" w:cs="Calibri"/>
          <w:color w:val="000000"/>
          <w:sz w:val="18"/>
          <w:szCs w:val="18"/>
        </w:rPr>
        <w:t>, onde os índices analisados serão: </w:t>
      </w:r>
      <w:r w:rsidRPr="0057107A">
        <w:rPr>
          <w:rFonts w:ascii="Calibri" w:hAnsi="Calibri" w:cs="Calibri"/>
          <w:b/>
          <w:bCs/>
          <w:color w:val="000000"/>
          <w:sz w:val="18"/>
          <w:szCs w:val="18"/>
        </w:rPr>
        <w:t xml:space="preserve">Liquidez Geral (LG), Liquidez Corrente (LC), e Solvência Geral (SG), os quais, deverão ser iguais ou superior a </w:t>
      </w:r>
      <w:proofErr w:type="gramStart"/>
      <w:r w:rsidRPr="0057107A">
        <w:rPr>
          <w:rFonts w:ascii="Calibri" w:hAnsi="Calibri" w:cs="Calibri"/>
          <w:b/>
          <w:bCs/>
          <w:color w:val="000000"/>
          <w:sz w:val="18"/>
          <w:szCs w:val="18"/>
        </w:rPr>
        <w:t>1</w:t>
      </w:r>
      <w:proofErr w:type="gramEnd"/>
      <w:r w:rsidRPr="0057107A">
        <w:rPr>
          <w:rFonts w:ascii="Calibri" w:hAnsi="Calibri" w:cs="Calibri"/>
          <w:b/>
          <w:bCs/>
          <w:color w:val="000000"/>
          <w:sz w:val="18"/>
          <w:szCs w:val="18"/>
        </w:rPr>
        <w:t>(um), conforme preceitua a correta avaliação dos índices contábeis, e de acordo com o Art. 31, I, </w:t>
      </w:r>
      <w:r w:rsidRPr="0057107A">
        <w:rPr>
          <w:rFonts w:ascii="Calibri" w:hAnsi="Calibri" w:cs="Calibri"/>
          <w:color w:val="000000"/>
          <w:sz w:val="18"/>
          <w:szCs w:val="18"/>
        </w:rPr>
        <w:t>§§ 1º e 5º.</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u w:val="single"/>
        </w:rPr>
        <w:lastRenderedPageBreak/>
        <w:t>12. DA PARTICIPAÇÃO DE EMPRESAS REUNIDAS SOB A FORMA DE CONSÓRCIO: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12.1.</w:t>
      </w:r>
      <w:r w:rsidRPr="0057107A">
        <w:rPr>
          <w:rFonts w:ascii="Calibri" w:hAnsi="Calibri" w:cs="Calibri"/>
          <w:color w:val="000000"/>
          <w:sz w:val="18"/>
          <w:szCs w:val="18"/>
        </w:rPr>
        <w:t> Tendo em vista que, é prerrogativa do Poder Público, na condição de contratante, a escolha da participação, ou não, de empresas constituídas sob a forma de consórcio, com as devidas justificativas, conforme se depreende da literalidade do texto da Lei Federal nº 14.133/2021, art. 15 e ainda o entendimento do Acórdão TCU nº 1316/2010, que atribui à Administração a prerrogativa de admissão de consórcios em licitações por ela promovidas.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12.2.</w:t>
      </w:r>
      <w:r w:rsidRPr="0057107A">
        <w:rPr>
          <w:rFonts w:ascii="Calibri" w:hAnsi="Calibri" w:cs="Calibri"/>
          <w:color w:val="000000"/>
          <w:sz w:val="18"/>
          <w:szCs w:val="18"/>
        </w:rPr>
        <w:t> Fica vedada a participação de empresas reunidas sob a forma de consórcio, sendo que neste caso o objeto a ser licitado não envolve questões de alta complexidade técnica, ao ponto de haver necessidade de parcelamento do objeto, através da união de esforços.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u w:val="single"/>
        </w:rPr>
        <w:t>13. DA VALIDADE DA PROPOSTA: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13.1.</w:t>
      </w:r>
      <w:r w:rsidRPr="0057107A">
        <w:rPr>
          <w:rFonts w:ascii="Calibri" w:hAnsi="Calibri" w:cs="Calibri"/>
          <w:color w:val="000000"/>
          <w:sz w:val="18"/>
          <w:szCs w:val="18"/>
        </w:rPr>
        <w:t> O prazo de validade da proposta </w:t>
      </w:r>
      <w:r w:rsidRPr="0057107A">
        <w:rPr>
          <w:rFonts w:ascii="Calibri" w:hAnsi="Calibri" w:cs="Calibri"/>
          <w:color w:val="000000"/>
          <w:sz w:val="18"/>
          <w:szCs w:val="18"/>
          <w:u w:val="single"/>
        </w:rPr>
        <w:t>não poderá ser inferior a 60 (sessenta) dias</w:t>
      </w:r>
      <w:r w:rsidRPr="0057107A">
        <w:rPr>
          <w:rFonts w:ascii="Calibri" w:hAnsi="Calibri" w:cs="Calibri"/>
          <w:color w:val="000000"/>
          <w:sz w:val="18"/>
          <w:szCs w:val="18"/>
        </w:rPr>
        <w:t>, contados da abertura da proposta, suspendendo-se este prazo no período entre a habilitação e a homologação do certame ou na hipótese de interposição de recurso administrativo ou judicial.</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13.2. REAJUSTE, REPACTUAÇÃO E REVISÃO DE PREÇOS: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13.2.1</w:t>
      </w:r>
      <w:r w:rsidRPr="0057107A">
        <w:rPr>
          <w:rFonts w:ascii="Calibri" w:hAnsi="Calibri" w:cs="Calibri"/>
          <w:color w:val="000000"/>
          <w:sz w:val="18"/>
          <w:szCs w:val="18"/>
        </w:rPr>
        <w:t>. Conforme Decreto Estadual nº 25.969/2021, os preços registrados serão mantidos inalterados por todo o período de vigência da Ata de Registro de Preços - ARP, admitida sua revisão, para majorar ou minorar os preços registrados, em casos excepcionais, nas hipóteses legais e considerando os preços vigentes de mercado.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1°. A revisão de preços prevista no caput precederá de requerimento: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I -</w:t>
      </w:r>
      <w:r w:rsidRPr="0057107A">
        <w:rPr>
          <w:rFonts w:ascii="Calibri" w:hAnsi="Calibri" w:cs="Calibri"/>
          <w:color w:val="000000"/>
          <w:sz w:val="18"/>
          <w:szCs w:val="18"/>
        </w:rPr>
        <w:t> do detentor da ata, que deverá fazê-la antes do pedido de fornecimento e, instruindo seu pedido com documentação probatória de majoração de preço do mercado e a oneração de custos;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II - pelo órgão participante ou órgão interessado, comprovando por meio de pesquisas de preços que há minoração do valor originalmente registrado.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 2°. Comprovada a majoração dos valores de mercado nas hipóteses da alínea “d” do inciso II do artigo 124 da Lei n° 14.133, de 2021, o órgão gerenciador da Ata </w:t>
      </w:r>
      <w:proofErr w:type="gramStart"/>
      <w:r w:rsidRPr="0057107A">
        <w:rPr>
          <w:rFonts w:ascii="Calibri" w:hAnsi="Calibri" w:cs="Calibri"/>
          <w:color w:val="000000"/>
          <w:sz w:val="18"/>
          <w:szCs w:val="18"/>
        </w:rPr>
        <w:t>convocará,</w:t>
      </w:r>
      <w:proofErr w:type="gramEnd"/>
      <w:r w:rsidRPr="0057107A">
        <w:rPr>
          <w:rFonts w:ascii="Calibri" w:hAnsi="Calibri" w:cs="Calibri"/>
          <w:color w:val="000000"/>
          <w:sz w:val="18"/>
          <w:szCs w:val="18"/>
        </w:rPr>
        <w:t xml:space="preserve"> antes da efetiva alteração de preços, as demais licitantes na ordem de classificação original para que manifestem interesse em manter o preço original registrado em ata, de modo que, inexistindo interessados dispostos em manter o valor da ARP; os preços poderão ser revisados conforme disposto no caput deste artigo.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 3°. Comprovada a minoração dos valores de mercado, o órgão gerenciador da ata convocará os licitantes na ordem de classificação original para que </w:t>
      </w:r>
      <w:proofErr w:type="gramStart"/>
      <w:r w:rsidRPr="0057107A">
        <w:rPr>
          <w:rFonts w:ascii="Calibri" w:hAnsi="Calibri" w:cs="Calibri"/>
          <w:color w:val="000000"/>
          <w:sz w:val="18"/>
          <w:szCs w:val="18"/>
        </w:rPr>
        <w:t>manifestem</w:t>
      </w:r>
      <w:proofErr w:type="gramEnd"/>
      <w:r w:rsidRPr="0057107A">
        <w:rPr>
          <w:rFonts w:ascii="Calibri" w:hAnsi="Calibri" w:cs="Calibri"/>
          <w:color w:val="000000"/>
          <w:sz w:val="18"/>
          <w:szCs w:val="18"/>
        </w:rPr>
        <w:t xml:space="preserve"> interesse em adequar o preço registrado em ata, de modo que o órgão, mediante análise de </w:t>
      </w:r>
      <w:proofErr w:type="spellStart"/>
      <w:r w:rsidRPr="0057107A">
        <w:rPr>
          <w:rFonts w:ascii="Calibri" w:hAnsi="Calibri" w:cs="Calibri"/>
          <w:color w:val="000000"/>
          <w:sz w:val="18"/>
          <w:szCs w:val="18"/>
        </w:rPr>
        <w:t>vantajosidade</w:t>
      </w:r>
      <w:proofErr w:type="spellEnd"/>
      <w:r w:rsidRPr="0057107A">
        <w:rPr>
          <w:rFonts w:ascii="Calibri" w:hAnsi="Calibri" w:cs="Calibri"/>
          <w:color w:val="000000"/>
          <w:sz w:val="18"/>
          <w:szCs w:val="18"/>
        </w:rPr>
        <w:t xml:space="preserve"> e probidade das licitantes, poderá realizar, a seu critério técnico, os trâmites administrativos cabíveis para o cancelamento do beneficiário da ata.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4°. A revisão aprovada não poderá ultrapassar o preço praticado no mercado e deverá manter a diferença percentual apurada entre o preço originalmente constante da proposta e o preço de mercado vigente à época do registro.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5°. Para fins deste Decreto e do Sistema de Registro de Preços - SRP, por ele regulamentado, o órgão gerenciador do registro de preços, fixará por meio de Portaria, a forma de apuração do preço de mercado para efetivação de ajustes decorrentes das Atas de Registro de Preços.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13.2.2</w:t>
      </w:r>
      <w:r w:rsidRPr="0057107A">
        <w:rPr>
          <w:rFonts w:ascii="Calibri" w:hAnsi="Calibri" w:cs="Calibri"/>
          <w:color w:val="000000"/>
          <w:sz w:val="18"/>
          <w:szCs w:val="18"/>
        </w:rPr>
        <w:t>. Ao final dos 12 (doze) meses iniciais de vigência do contrato, caso decidido pela sua prorrogação, os reajustes serão corrigidos com base na Convenção Coletiva e os itens não compreendidos por esta serão corrigidos pelo índice do IPCA ou IPCA-E, ou outro mais vantajoso para a administração.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13.2.3</w:t>
      </w:r>
      <w:r w:rsidRPr="0057107A">
        <w:rPr>
          <w:rFonts w:ascii="Calibri" w:hAnsi="Calibri" w:cs="Calibri"/>
          <w:color w:val="000000"/>
          <w:sz w:val="18"/>
          <w:szCs w:val="18"/>
        </w:rPr>
        <w:t>. O reajuste em sentido estrito, espécie de reajuste nos contratos de obra, fornecimento ou serviço continuado sem dedicação exclusiva de mão de obra, consiste na aplicação de índice de correção monetária estabelecido no contrato, que retratará a variação efetiva do custo de produção, admitida a adoção de índices específicos ou setoriais.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13.2.4</w:t>
      </w:r>
      <w:r w:rsidRPr="0057107A">
        <w:rPr>
          <w:rFonts w:ascii="Calibri" w:hAnsi="Calibri" w:cs="Calibri"/>
          <w:color w:val="000000"/>
          <w:sz w:val="18"/>
          <w:szCs w:val="18"/>
        </w:rPr>
        <w:t xml:space="preserve">. É nula de pleno direito qualquer estipulação de reajuste com periodicidade inferior a </w:t>
      </w:r>
      <w:proofErr w:type="gramStart"/>
      <w:r w:rsidRPr="0057107A">
        <w:rPr>
          <w:rFonts w:ascii="Calibri" w:hAnsi="Calibri" w:cs="Calibri"/>
          <w:color w:val="000000"/>
          <w:sz w:val="18"/>
          <w:szCs w:val="18"/>
        </w:rPr>
        <w:t>1</w:t>
      </w:r>
      <w:proofErr w:type="gramEnd"/>
      <w:r w:rsidRPr="0057107A">
        <w:rPr>
          <w:rFonts w:ascii="Calibri" w:hAnsi="Calibri" w:cs="Calibri"/>
          <w:color w:val="000000"/>
          <w:sz w:val="18"/>
          <w:szCs w:val="18"/>
        </w:rPr>
        <w:t xml:space="preserve"> (um) ano.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13.2.5.</w:t>
      </w:r>
      <w:r w:rsidRPr="0057107A">
        <w:rPr>
          <w:rFonts w:ascii="Calibri" w:hAnsi="Calibri" w:cs="Calibri"/>
          <w:color w:val="000000"/>
          <w:sz w:val="18"/>
          <w:szCs w:val="18"/>
        </w:rPr>
        <w:t xml:space="preserve"> Para fins de adoção de índices pré-fixados de reajuste, os gestores observarão o critério da especialidade e da </w:t>
      </w:r>
      <w:proofErr w:type="spellStart"/>
      <w:r w:rsidRPr="0057107A">
        <w:rPr>
          <w:rFonts w:ascii="Calibri" w:hAnsi="Calibri" w:cs="Calibri"/>
          <w:color w:val="000000"/>
          <w:sz w:val="18"/>
          <w:szCs w:val="18"/>
        </w:rPr>
        <w:t>setorialidade</w:t>
      </w:r>
      <w:proofErr w:type="spellEnd"/>
      <w:r w:rsidRPr="0057107A">
        <w:rPr>
          <w:rFonts w:ascii="Calibri" w:hAnsi="Calibri" w:cs="Calibri"/>
          <w:color w:val="000000"/>
          <w:sz w:val="18"/>
          <w:szCs w:val="18"/>
        </w:rPr>
        <w:t xml:space="preserve">, analisando se para o objeto contratual há índice específico de reajuste. 20.4.5. Na falta de índice de reajuste específico para o objeto, </w:t>
      </w:r>
      <w:proofErr w:type="gramStart"/>
      <w:r w:rsidRPr="0057107A">
        <w:rPr>
          <w:rFonts w:ascii="Calibri" w:hAnsi="Calibri" w:cs="Calibri"/>
          <w:color w:val="000000"/>
          <w:sz w:val="18"/>
          <w:szCs w:val="18"/>
        </w:rPr>
        <w:t>poderá</w:t>
      </w:r>
      <w:proofErr w:type="gramEnd"/>
      <w:r w:rsidRPr="0057107A">
        <w:rPr>
          <w:rFonts w:ascii="Calibri" w:hAnsi="Calibri" w:cs="Calibri"/>
          <w:color w:val="000000"/>
          <w:sz w:val="18"/>
          <w:szCs w:val="18"/>
        </w:rPr>
        <w:t xml:space="preserve"> ser utilizado os índices oficiais que estabelecem a inflação.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13.2.6.</w:t>
      </w:r>
      <w:r w:rsidRPr="0057107A">
        <w:rPr>
          <w:rFonts w:ascii="Calibri" w:hAnsi="Calibri" w:cs="Calibri"/>
          <w:color w:val="000000"/>
          <w:sz w:val="18"/>
          <w:szCs w:val="18"/>
        </w:rPr>
        <w:t> Para itens de contrato que necessitem ser reajustados por mais de um índice, as parcelas que compõem esses itens deverão ser desmembrados, passando cada parcela a ser corrigida pelo seu respectivo índice.</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13.2.7</w:t>
      </w:r>
      <w:r w:rsidRPr="0057107A">
        <w:rPr>
          <w:rFonts w:ascii="Calibri" w:hAnsi="Calibri" w:cs="Calibri"/>
          <w:color w:val="000000"/>
          <w:sz w:val="18"/>
          <w:szCs w:val="18"/>
        </w:rPr>
        <w:t>. Em caso de paralisação ou aditamento de prazo em obras públicas, que venha a ultrapassar o prazo previsto em contrato para a execução, ter-se-á que as parcelas contratuais excedentes ao prazo original serão reajustadas pelo índice previsto no instrumento convocatório, desde que devidamente justificado pela contratante e que o contratado não tenha dado causa ao atraso na execução, respeitando a periodicidade anual prevista no art. 4°. Decreto 25.969/2021.</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13.2.8</w:t>
      </w:r>
      <w:r w:rsidRPr="0057107A">
        <w:rPr>
          <w:rFonts w:ascii="Calibri" w:hAnsi="Calibri" w:cs="Calibri"/>
          <w:color w:val="000000"/>
          <w:sz w:val="18"/>
          <w:szCs w:val="18"/>
        </w:rPr>
        <w:t>. O pedido de reajuste do contrato deverá ser instruído, observado o art. 15 do Decreto 25.969/2021, com os seguintes documentos: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lastRenderedPageBreak/>
        <w:t>I - requerimento da contratada devidamente assinado pelo seu responsável;</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II - planilha de custos demonstrando a equação inicial do contrato;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III - planilha de custos demonstrando a equação atual do contrato, a qual deverá demonstrar a variação do preço, levando em consideração o índice de reajuste pré-fixado no instrumento convocatório e no contrato.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13.2.9</w:t>
      </w:r>
      <w:r w:rsidRPr="0057107A">
        <w:rPr>
          <w:rFonts w:ascii="Calibri" w:hAnsi="Calibri" w:cs="Calibri"/>
          <w:color w:val="000000"/>
          <w:sz w:val="18"/>
          <w:szCs w:val="18"/>
        </w:rPr>
        <w:t xml:space="preserve">. O reajuste poderá ser formalizado por meio de </w:t>
      </w:r>
      <w:proofErr w:type="spellStart"/>
      <w:r w:rsidRPr="0057107A">
        <w:rPr>
          <w:rFonts w:ascii="Calibri" w:hAnsi="Calibri" w:cs="Calibri"/>
          <w:color w:val="000000"/>
          <w:sz w:val="18"/>
          <w:szCs w:val="18"/>
        </w:rPr>
        <w:t>apostilamento</w:t>
      </w:r>
      <w:proofErr w:type="spellEnd"/>
      <w:r w:rsidRPr="0057107A">
        <w:rPr>
          <w:rFonts w:ascii="Calibri" w:hAnsi="Calibri" w:cs="Calibri"/>
          <w:color w:val="000000"/>
          <w:sz w:val="18"/>
          <w:szCs w:val="18"/>
        </w:rPr>
        <w:t>, exceto quando coincidirem com a prorrogação contratual, em que deverá ser formalizado por termo aditivo.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13.2.10</w:t>
      </w:r>
      <w:r w:rsidRPr="0057107A">
        <w:rPr>
          <w:rFonts w:ascii="Calibri" w:hAnsi="Calibri" w:cs="Calibri"/>
          <w:color w:val="000000"/>
          <w:sz w:val="18"/>
          <w:szCs w:val="18"/>
        </w:rPr>
        <w:t>. Os reajustes a que o contratado fizer jus e que não forem solicitadas durante a vigência do contrato serão objeto de preclusão com a assinatura da prorrogação contratual ou com o encerramento do contrato, salvo se, no caso de prorrogação contratual, constar cláusula específica resguardando o direito do contratado.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DA REPACTUAÇÃO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13.2.11</w:t>
      </w:r>
      <w:r w:rsidRPr="0057107A">
        <w:rPr>
          <w:rFonts w:ascii="Calibri" w:hAnsi="Calibri" w:cs="Calibri"/>
          <w:color w:val="000000"/>
          <w:sz w:val="18"/>
          <w:szCs w:val="18"/>
        </w:rPr>
        <w:t>. Não caberá repactuação de preços, como espécie de reajuste contratual, em razão da Contratação do Serviço de mão de obra não ser considerada de dedicação exclusiva ou ter predominância de mão de obra, conforme prevê o Inciso II, § 4º, Art. 92 da Lei 14.133/21.</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DA REVISÃO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13.2.12</w:t>
      </w:r>
      <w:r w:rsidRPr="0057107A">
        <w:rPr>
          <w:rFonts w:ascii="Calibri" w:hAnsi="Calibri" w:cs="Calibri"/>
          <w:color w:val="000000"/>
          <w:sz w:val="18"/>
          <w:szCs w:val="18"/>
        </w:rPr>
        <w:t>. A revisão contratual será concedida, a pedido da contratada, para promover o reequilíbrio econômico-financeiro da avença, diante da ocorrência de fatos imprevisíveis, ou previsíveis com consequências incalculáveis, retardadores ou impeditivos da execução do contrato, ou, ainda, em caso de força maior, caso fortuito ou fato do príncipe, configurando álea econômica extraordinária e extracontratual.</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13.2.13</w:t>
      </w:r>
      <w:r w:rsidRPr="0057107A">
        <w:rPr>
          <w:rFonts w:ascii="Calibri" w:hAnsi="Calibri" w:cs="Calibri"/>
          <w:color w:val="000000"/>
          <w:sz w:val="18"/>
          <w:szCs w:val="18"/>
        </w:rPr>
        <w:t>. O pedido de revisão de contrato deverá ser instruído com os seguintes documentos: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I - requerimento da contratada devidamente assinado pelo seu responsável;</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II - planilha de custos demonstrando a equação inicial do contrato;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III - planilha de custos demonstrando a equação atual do contrato;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IV - documentação hábil demonstrando a ocorrência de fatos imprevisíveis, fatos previsíveis, porém de consequências incalculáveis, retardadores ou impeditivos da execução do ajustado, ou, ainda, caso de força maior, caso fortuito ou fato do príncipe, que configurem álea econômica extraordinária e extracontratual;</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V - ato do ordenador de despesa do órgão ou entidade que decidir pelo reconhecimento das circunstâncias que autorizam a revisão do contrato; </w:t>
      </w:r>
      <w:proofErr w:type="gramStart"/>
      <w:r w:rsidRPr="0057107A">
        <w:rPr>
          <w:rFonts w:ascii="Calibri" w:hAnsi="Calibri" w:cs="Calibri"/>
          <w:color w:val="000000"/>
          <w:sz w:val="18"/>
          <w:szCs w:val="18"/>
        </w:rPr>
        <w:t>e</w:t>
      </w:r>
      <w:proofErr w:type="gramEnd"/>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VI - pesquisa de preços praticados no mercado a fim verificar se o preço reequilibrado permanece atendendo o pressuposto fundamental da licitação</w:t>
      </w:r>
      <w:proofErr w:type="gramStart"/>
      <w:r w:rsidRPr="0057107A">
        <w:rPr>
          <w:rFonts w:ascii="Calibri" w:hAnsi="Calibri" w:cs="Calibri"/>
          <w:color w:val="000000"/>
          <w:sz w:val="18"/>
          <w:szCs w:val="18"/>
        </w:rPr>
        <w:t>, se for</w:t>
      </w:r>
      <w:proofErr w:type="gramEnd"/>
      <w:r w:rsidRPr="0057107A">
        <w:rPr>
          <w:rFonts w:ascii="Calibri" w:hAnsi="Calibri" w:cs="Calibri"/>
          <w:color w:val="000000"/>
          <w:sz w:val="18"/>
          <w:szCs w:val="18"/>
        </w:rPr>
        <w:t xml:space="preserve"> o caso. Parágrafo único. A revisão será formalizada por meio de termo aditivo.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13.2.14</w:t>
      </w:r>
      <w:r w:rsidRPr="0057107A">
        <w:rPr>
          <w:rFonts w:ascii="Calibri" w:hAnsi="Calibri" w:cs="Calibri"/>
          <w:color w:val="000000"/>
          <w:sz w:val="18"/>
          <w:szCs w:val="18"/>
        </w:rPr>
        <w:t xml:space="preserve">. </w:t>
      </w:r>
      <w:proofErr w:type="gramStart"/>
      <w:r w:rsidRPr="0057107A">
        <w:rPr>
          <w:rFonts w:ascii="Calibri" w:hAnsi="Calibri" w:cs="Calibri"/>
          <w:color w:val="000000"/>
          <w:sz w:val="18"/>
          <w:szCs w:val="18"/>
        </w:rPr>
        <w:t>Obedecendo o</w:t>
      </w:r>
      <w:proofErr w:type="gramEnd"/>
      <w:r w:rsidRPr="0057107A">
        <w:rPr>
          <w:rFonts w:ascii="Calibri" w:hAnsi="Calibri" w:cs="Calibri"/>
          <w:color w:val="000000"/>
          <w:sz w:val="18"/>
          <w:szCs w:val="18"/>
        </w:rPr>
        <w:t xml:space="preserve"> Inciso XI do Art. 92 da Lei 14.133/21, fica estabelecido que o prazo para resposta ao pedido de restabelecimento do equilíbrio econômico-financeiro, será de até 30 dias.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u w:val="single"/>
        </w:rPr>
        <w:t>13.3. DA SUBCONTRATAÇÃO, CESSÃO E TRANSFERÊNCIA: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13.3.1.</w:t>
      </w:r>
      <w:r w:rsidRPr="0057107A">
        <w:rPr>
          <w:rFonts w:ascii="Calibri" w:hAnsi="Calibri" w:cs="Calibri"/>
          <w:color w:val="000000"/>
          <w:sz w:val="18"/>
          <w:szCs w:val="18"/>
        </w:rPr>
        <w:t> É vedada a subcontratação, cessão e/ou transferência total ou parcial do objeto deste termo.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u w:val="single"/>
        </w:rPr>
        <w:t>14. DAS OBRIGAÇÕES DA DENTENTORA DA ATA: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14.1.</w:t>
      </w:r>
      <w:r w:rsidRPr="0057107A">
        <w:rPr>
          <w:rFonts w:ascii="Calibri" w:hAnsi="Calibri" w:cs="Calibri"/>
          <w:color w:val="000000"/>
          <w:sz w:val="18"/>
          <w:szCs w:val="18"/>
        </w:rPr>
        <w:t> Além daquelas determinadas por leis, decretos, regulamentos e demais dispositivos legais, nas obrigações da futura Contratada, também se incluem os dispositivos a seguir:</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I. </w:t>
      </w:r>
      <w:r w:rsidRPr="0057107A">
        <w:rPr>
          <w:rFonts w:ascii="Calibri" w:hAnsi="Calibri" w:cs="Calibri"/>
          <w:color w:val="000000"/>
          <w:sz w:val="18"/>
          <w:szCs w:val="18"/>
        </w:rPr>
        <w:t>Retirar a Nota de Empenho no </w:t>
      </w:r>
      <w:r w:rsidRPr="0057107A">
        <w:rPr>
          <w:rFonts w:ascii="Calibri" w:hAnsi="Calibri" w:cs="Calibri"/>
          <w:b/>
          <w:bCs/>
          <w:color w:val="000000"/>
          <w:sz w:val="18"/>
          <w:szCs w:val="18"/>
        </w:rPr>
        <w:t>prazo de 02 (dois) dias úteis</w:t>
      </w:r>
      <w:r w:rsidRPr="0057107A">
        <w:rPr>
          <w:rFonts w:ascii="Calibri" w:hAnsi="Calibri" w:cs="Calibri"/>
          <w:color w:val="000000"/>
          <w:sz w:val="18"/>
          <w:szCs w:val="18"/>
        </w:rPr>
        <w:t>, contados do recebimento da convocação formal.</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II.</w:t>
      </w:r>
      <w:r w:rsidRPr="0057107A">
        <w:rPr>
          <w:rFonts w:ascii="Calibri" w:hAnsi="Calibri" w:cs="Calibri"/>
          <w:color w:val="000000"/>
          <w:sz w:val="18"/>
          <w:szCs w:val="18"/>
        </w:rPr>
        <w:t> Entregar o objeto adjudicado </w:t>
      </w:r>
      <w:r w:rsidRPr="0057107A">
        <w:rPr>
          <w:rFonts w:ascii="Calibri" w:hAnsi="Calibri" w:cs="Calibri"/>
          <w:b/>
          <w:bCs/>
          <w:color w:val="000000"/>
          <w:sz w:val="18"/>
          <w:szCs w:val="18"/>
        </w:rPr>
        <w:t>no prazo de até 45 (quarenta e cinco) dias úteis</w:t>
      </w:r>
      <w:r w:rsidRPr="0057107A">
        <w:rPr>
          <w:rFonts w:ascii="Calibri" w:hAnsi="Calibri" w:cs="Calibri"/>
          <w:color w:val="000000"/>
          <w:sz w:val="18"/>
          <w:szCs w:val="18"/>
        </w:rPr>
        <w:t>, contados a partir do primeiro dia útil após a comprovação do recebimento da Nota de Empenho - NE, expedida pelo órgão solicitante</w:t>
      </w:r>
      <w:r w:rsidRPr="0057107A">
        <w:rPr>
          <w:rFonts w:ascii="Calibri" w:hAnsi="Calibri" w:cs="Calibri"/>
          <w:b/>
          <w:bCs/>
          <w:color w:val="000000"/>
          <w:sz w:val="18"/>
          <w:szCs w:val="18"/>
        </w:rPr>
        <w:t>.</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III. </w:t>
      </w:r>
      <w:r w:rsidRPr="0057107A">
        <w:rPr>
          <w:rFonts w:ascii="Calibri" w:hAnsi="Calibri" w:cs="Calibri"/>
          <w:color w:val="000000"/>
          <w:sz w:val="18"/>
          <w:szCs w:val="18"/>
        </w:rPr>
        <w:t>Substituir no prazo de </w:t>
      </w:r>
      <w:r w:rsidRPr="0057107A">
        <w:rPr>
          <w:rFonts w:ascii="Calibri" w:hAnsi="Calibri" w:cs="Calibri"/>
          <w:b/>
          <w:bCs/>
          <w:color w:val="000000"/>
          <w:sz w:val="18"/>
          <w:szCs w:val="18"/>
        </w:rPr>
        <w:t>10 (dez) dias úteis</w:t>
      </w:r>
      <w:r w:rsidRPr="0057107A">
        <w:rPr>
          <w:rFonts w:ascii="Calibri" w:hAnsi="Calibri" w:cs="Calibri"/>
          <w:color w:val="000000"/>
          <w:sz w:val="18"/>
          <w:szCs w:val="18"/>
        </w:rPr>
        <w:t>, objeto, após notificação formal, que estiverem em desacordo com as especificações do Termo de Referência ou que apresentarem vício de qualidade.</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IV. </w:t>
      </w:r>
      <w:r w:rsidRPr="0057107A">
        <w:rPr>
          <w:rFonts w:ascii="Calibri" w:hAnsi="Calibri" w:cs="Calibri"/>
          <w:color w:val="000000"/>
          <w:sz w:val="18"/>
          <w:szCs w:val="18"/>
        </w:rPr>
        <w:t>Responsabilizar-se pelas despesas com manuseio, embalagem e transporte do objeto licitado, desde a fábrica até o local de entrega.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V.</w:t>
      </w:r>
      <w:r w:rsidRPr="0057107A">
        <w:rPr>
          <w:rFonts w:ascii="Calibri" w:hAnsi="Calibri" w:cs="Calibri"/>
          <w:color w:val="000000"/>
          <w:sz w:val="18"/>
          <w:szCs w:val="18"/>
        </w:rPr>
        <w:t> Responsabilizar-se, integralmente, por todos os tributos, taxas e contribuições (inclusive para fiscais) que direta ou indiretamente, incidam ou vierem a incidir sobre a presente aquisição.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VI. </w:t>
      </w:r>
      <w:r w:rsidRPr="0057107A">
        <w:rPr>
          <w:rFonts w:ascii="Calibri" w:hAnsi="Calibri" w:cs="Calibri"/>
          <w:color w:val="000000"/>
          <w:sz w:val="18"/>
          <w:szCs w:val="18"/>
        </w:rPr>
        <w:t>Responsabilizar-se pelos atrasos e/ou prejuízos decorrentes de paralisação parcial ou total da entrega dos materiais.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VII</w:t>
      </w:r>
      <w:r w:rsidRPr="0057107A">
        <w:rPr>
          <w:rFonts w:ascii="Calibri" w:hAnsi="Calibri" w:cs="Calibri"/>
          <w:color w:val="000000"/>
          <w:sz w:val="18"/>
          <w:szCs w:val="18"/>
        </w:rPr>
        <w:t>. Reparar, corrigir, remover, reconstituir às suas expensas no total ou em parte, o objeto da licitação em que se verificarem vícios, defeitos ou incorreções, resultantes de execução ou de materiais empregados.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lastRenderedPageBreak/>
        <w:t>VIII. </w:t>
      </w:r>
      <w:r w:rsidRPr="0057107A">
        <w:rPr>
          <w:rFonts w:ascii="Calibri" w:hAnsi="Calibri" w:cs="Calibri"/>
          <w:color w:val="000000"/>
          <w:sz w:val="18"/>
          <w:szCs w:val="18"/>
        </w:rPr>
        <w:t>Arcar com todas as despesas destinadas à cobertura de seguros, encargos trabalhistas, previdenciários, fiscais e comerciais.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IX. </w:t>
      </w:r>
      <w:r w:rsidRPr="0057107A">
        <w:rPr>
          <w:rFonts w:ascii="Calibri" w:hAnsi="Calibri" w:cs="Calibri"/>
          <w:color w:val="000000"/>
          <w:sz w:val="18"/>
          <w:szCs w:val="18"/>
        </w:rPr>
        <w:t>Responsabilizar-se por danos causados diretamente a administração ou a terceiros decorrente de sua culpa ou dolo na execução do contrato, não excluindo ou reduzindo esta responsabilidade a fiscalização ou acompanhamento do contratante.</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X</w:t>
      </w:r>
      <w:r w:rsidRPr="0057107A">
        <w:rPr>
          <w:rFonts w:ascii="Calibri" w:hAnsi="Calibri" w:cs="Calibri"/>
          <w:color w:val="000000"/>
          <w:sz w:val="18"/>
          <w:szCs w:val="18"/>
        </w:rPr>
        <w:t>. A licitante se obriga a manter durante toda a execução do contrato, em compatibilidade com as obrigações por ela assumidas, todas as condições de habilitação e qualificação exigida na licitação.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XI. </w:t>
      </w:r>
      <w:r w:rsidRPr="0057107A">
        <w:rPr>
          <w:rFonts w:ascii="Calibri" w:hAnsi="Calibri" w:cs="Calibri"/>
          <w:color w:val="000000"/>
          <w:sz w:val="18"/>
          <w:szCs w:val="18"/>
        </w:rPr>
        <w:t>Responsabilizar-se, integralmente, pela entrega dos materiais/produtos com as devidas garantias inclusas, não podendo repassar nenhum dos itens desta licitação a outra empresa. Bem como, entregar os materiais dentro dos elevados padrões de qualidade, de acordo com as especificações dos fabricantes, normas técnicas e legislação vigente.</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XII.</w:t>
      </w:r>
      <w:r w:rsidRPr="0057107A">
        <w:rPr>
          <w:rFonts w:ascii="Calibri" w:hAnsi="Calibri" w:cs="Calibri"/>
          <w:color w:val="000000"/>
          <w:sz w:val="18"/>
          <w:szCs w:val="18"/>
        </w:rPr>
        <w:t> Prestar todos os esclarecimentos que forem solicitados pelo gestor da Ata, cujas reclamações se obrigam a atender prontamente.</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XIII.</w:t>
      </w:r>
      <w:r w:rsidRPr="0057107A">
        <w:rPr>
          <w:rFonts w:ascii="Calibri" w:hAnsi="Calibri" w:cs="Calibri"/>
          <w:color w:val="000000"/>
          <w:sz w:val="18"/>
          <w:szCs w:val="18"/>
        </w:rPr>
        <w:t> Caso a qualquer tempo, a </w:t>
      </w:r>
      <w:r w:rsidRPr="0057107A">
        <w:rPr>
          <w:rFonts w:ascii="Calibri" w:hAnsi="Calibri" w:cs="Calibri"/>
          <w:b/>
          <w:bCs/>
          <w:color w:val="000000"/>
          <w:sz w:val="18"/>
          <w:szCs w:val="18"/>
        </w:rPr>
        <w:t>CONTRATANTE</w:t>
      </w:r>
      <w:r w:rsidRPr="0057107A">
        <w:rPr>
          <w:rFonts w:ascii="Calibri" w:hAnsi="Calibri" w:cs="Calibri"/>
          <w:color w:val="000000"/>
          <w:sz w:val="18"/>
          <w:szCs w:val="18"/>
        </w:rPr>
        <w:t> ou a </w:t>
      </w:r>
      <w:r w:rsidRPr="0057107A">
        <w:rPr>
          <w:rFonts w:ascii="Calibri" w:hAnsi="Calibri" w:cs="Calibri"/>
          <w:b/>
          <w:bCs/>
          <w:color w:val="000000"/>
          <w:sz w:val="18"/>
          <w:szCs w:val="18"/>
        </w:rPr>
        <w:t>CONTRATADA</w:t>
      </w:r>
      <w:r w:rsidRPr="0057107A">
        <w:rPr>
          <w:rFonts w:ascii="Calibri" w:hAnsi="Calibri" w:cs="Calibri"/>
          <w:color w:val="000000"/>
          <w:sz w:val="18"/>
          <w:szCs w:val="18"/>
        </w:rPr>
        <w:t> sejam favorecidas com benefícios fiscais, isenções e/ou reduções tributárias, as vantagens auferidas refletirão numa redução do preço.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XIV.</w:t>
      </w:r>
      <w:r w:rsidRPr="0057107A">
        <w:rPr>
          <w:rFonts w:ascii="Calibri" w:hAnsi="Calibri" w:cs="Calibri"/>
          <w:color w:val="000000"/>
          <w:sz w:val="18"/>
          <w:szCs w:val="18"/>
        </w:rPr>
        <w:t> Na data da Assinatura da Ata de Registro Preço, a </w:t>
      </w:r>
      <w:r w:rsidRPr="0057107A">
        <w:rPr>
          <w:rFonts w:ascii="Calibri" w:hAnsi="Calibri" w:cs="Calibri"/>
          <w:b/>
          <w:bCs/>
          <w:color w:val="000000"/>
          <w:sz w:val="18"/>
          <w:szCs w:val="18"/>
        </w:rPr>
        <w:t>DETENTORA</w:t>
      </w:r>
      <w:r w:rsidRPr="0057107A">
        <w:rPr>
          <w:rFonts w:ascii="Calibri" w:hAnsi="Calibri" w:cs="Calibri"/>
          <w:color w:val="000000"/>
          <w:sz w:val="18"/>
          <w:szCs w:val="18"/>
        </w:rPr>
        <w:t> deverá estar com os seguintes documentos dentro do período de validade ou então reapresentá-los: Prova de regularidade com o Fundo de Garantia por Tempo de Serviço – FGTS, mediante apresentação de Certificado de Regularidade de Situação – CRS, emitido pela Caixa Econômica Federal; Prova de regularidade relativa à Seguridade Social, demonstrando situação regular no cumprimento dos encargos sociais instituídos por lei; Certidão Negativa de Débitos com a Fazenda Federal; Certidão Negativa de Débitos com a Fazenda Estadual; Certidão Negativa de Débitos com a Fazenda Municipal, Certidão Negativa de Débitos Trabalhista e Certidão Negativa de Falências e Concordata.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XV. </w:t>
      </w:r>
      <w:r w:rsidRPr="0057107A">
        <w:rPr>
          <w:rFonts w:ascii="Calibri" w:hAnsi="Calibri" w:cs="Calibri"/>
          <w:color w:val="000000"/>
          <w:sz w:val="18"/>
          <w:szCs w:val="18"/>
        </w:rPr>
        <w:t xml:space="preserve">Oficialmente convocada pela Administração, com vistas à assinatura do Contrato é dado </w:t>
      </w:r>
      <w:proofErr w:type="gramStart"/>
      <w:r w:rsidRPr="0057107A">
        <w:rPr>
          <w:rFonts w:ascii="Calibri" w:hAnsi="Calibri" w:cs="Calibri"/>
          <w:color w:val="000000"/>
          <w:sz w:val="18"/>
          <w:szCs w:val="18"/>
        </w:rPr>
        <w:t>à</w:t>
      </w:r>
      <w:proofErr w:type="gramEnd"/>
      <w:r w:rsidRPr="0057107A">
        <w:rPr>
          <w:rFonts w:ascii="Calibri" w:hAnsi="Calibri" w:cs="Calibri"/>
          <w:color w:val="000000"/>
          <w:sz w:val="18"/>
          <w:szCs w:val="18"/>
        </w:rPr>
        <w:t xml:space="preserve"> adjudicatária o </w:t>
      </w:r>
      <w:r w:rsidRPr="0057107A">
        <w:rPr>
          <w:rFonts w:ascii="Calibri" w:hAnsi="Calibri" w:cs="Calibri"/>
          <w:color w:val="000000"/>
          <w:sz w:val="18"/>
          <w:szCs w:val="18"/>
          <w:u w:val="single"/>
        </w:rPr>
        <w:t>prazo de 05 (cinco) dias úteis</w:t>
      </w:r>
      <w:r w:rsidRPr="0057107A">
        <w:rPr>
          <w:rFonts w:ascii="Calibri" w:hAnsi="Calibri" w:cs="Calibri"/>
          <w:color w:val="000000"/>
          <w:sz w:val="18"/>
          <w:szCs w:val="18"/>
        </w:rPr>
        <w:t>, contados da data da ciência ao chamamento, pela Entidade Autárquica de Assistência Técnica e Extensão Rural do Estado de Rondônia – EMATER-RO, para no local indicado, retirar a Nota de Empenho ou firmar o instrumento Contratual. A recusa injustificada da LICITANTE vencedora, assinar o Contrato dentro do prazo e condições estabelecidas, caracterizará o descumprimento total da obrigação assumida sujeitando-se às penalidades previstas na </w:t>
      </w:r>
      <w:r w:rsidRPr="0057107A">
        <w:rPr>
          <w:rFonts w:ascii="Calibri" w:hAnsi="Calibri" w:cs="Calibri"/>
          <w:b/>
          <w:bCs/>
          <w:color w:val="000000"/>
          <w:sz w:val="18"/>
          <w:szCs w:val="18"/>
        </w:rPr>
        <w:t>Lei 10.520/2002</w:t>
      </w:r>
      <w:r w:rsidRPr="0057107A">
        <w:rPr>
          <w:rFonts w:ascii="Calibri" w:hAnsi="Calibri" w:cs="Calibri"/>
          <w:color w:val="000000"/>
          <w:sz w:val="18"/>
          <w:szCs w:val="18"/>
        </w:rPr>
        <w:t> e subsidiariamente c/c </w:t>
      </w:r>
      <w:r w:rsidRPr="0057107A">
        <w:rPr>
          <w:rFonts w:ascii="Calibri" w:hAnsi="Calibri" w:cs="Calibri"/>
          <w:b/>
          <w:bCs/>
          <w:color w:val="000000"/>
          <w:sz w:val="18"/>
          <w:szCs w:val="18"/>
        </w:rPr>
        <w:t>Lei 14.133/21.</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XVI.</w:t>
      </w:r>
      <w:r w:rsidRPr="0057107A">
        <w:rPr>
          <w:rFonts w:ascii="Calibri" w:hAnsi="Calibri" w:cs="Calibri"/>
          <w:color w:val="000000"/>
          <w:sz w:val="18"/>
          <w:szCs w:val="18"/>
        </w:rPr>
        <w:t> </w:t>
      </w:r>
      <w:r w:rsidRPr="0057107A">
        <w:rPr>
          <w:rFonts w:ascii="Calibri" w:hAnsi="Calibri" w:cs="Calibri"/>
          <w:b/>
          <w:bCs/>
          <w:color w:val="000000"/>
          <w:sz w:val="18"/>
          <w:szCs w:val="18"/>
        </w:rPr>
        <w:t xml:space="preserve">Não utilizar mão de obra direta ou indireta de menores, na forma do art. 68, inciso </w:t>
      </w:r>
      <w:proofErr w:type="gramStart"/>
      <w:r w:rsidRPr="0057107A">
        <w:rPr>
          <w:rFonts w:ascii="Calibri" w:hAnsi="Calibri" w:cs="Calibri"/>
          <w:b/>
          <w:bCs/>
          <w:color w:val="000000"/>
          <w:sz w:val="18"/>
          <w:szCs w:val="18"/>
        </w:rPr>
        <w:t>VI</w:t>
      </w:r>
      <w:proofErr w:type="gramEnd"/>
      <w:r w:rsidRPr="0057107A">
        <w:rPr>
          <w:rFonts w:ascii="Calibri" w:hAnsi="Calibri" w:cs="Calibri"/>
          <w:b/>
          <w:bCs/>
          <w:color w:val="000000"/>
          <w:sz w:val="18"/>
          <w:szCs w:val="18"/>
        </w:rPr>
        <w:t>, da Lei 14.133/2021, com redação dada pela Lei nº 9.854, de 27 de outubro de 1999.</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XVII</w:t>
      </w:r>
      <w:r w:rsidRPr="0057107A">
        <w:rPr>
          <w:rFonts w:ascii="Calibri" w:hAnsi="Calibri" w:cs="Calibri"/>
          <w:color w:val="000000"/>
          <w:sz w:val="18"/>
          <w:szCs w:val="18"/>
        </w:rPr>
        <w:t>. O Licitante Vencedor do Certame fica obrigado a realizar Cadastro de Usuários Externos do seu Representante Legal, no Sistema de Processos do Governo do Estado de Rondônia – S.E.I. (</w:t>
      </w:r>
      <w:proofErr w:type="gramStart"/>
      <w:r w:rsidRPr="0057107A">
        <w:rPr>
          <w:rFonts w:ascii="Calibri" w:hAnsi="Calibri" w:cs="Calibri"/>
          <w:color w:val="000000"/>
          <w:sz w:val="18"/>
          <w:szCs w:val="18"/>
        </w:rPr>
        <w:t>https</w:t>
      </w:r>
      <w:proofErr w:type="gramEnd"/>
      <w:r w:rsidRPr="0057107A">
        <w:rPr>
          <w:rFonts w:ascii="Calibri" w:hAnsi="Calibri" w:cs="Calibri"/>
          <w:color w:val="000000"/>
          <w:sz w:val="18"/>
          <w:szCs w:val="18"/>
        </w:rPr>
        <w:t>://www.sei.ro.gov.br), para assinatura eletrônica dos documentos contratuais (Atas de Registro de Preços/Contratos).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XVIII</w:t>
      </w:r>
      <w:r w:rsidRPr="0057107A">
        <w:rPr>
          <w:rFonts w:ascii="Calibri" w:hAnsi="Calibri" w:cs="Calibri"/>
          <w:color w:val="000000"/>
          <w:sz w:val="18"/>
          <w:szCs w:val="18"/>
        </w:rPr>
        <w:t>. Não transferir a outrem, no todo ou parte, o objeto do contrato, sem prévia anuência do contratante.</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XIX.</w:t>
      </w:r>
      <w:r w:rsidRPr="0057107A">
        <w:rPr>
          <w:rFonts w:ascii="Calibri" w:hAnsi="Calibri" w:cs="Calibri"/>
          <w:color w:val="000000"/>
          <w:sz w:val="18"/>
          <w:szCs w:val="18"/>
        </w:rPr>
        <w:t> Cumprir, durante a execução do contrato, todas as leis e posturas federais, estaduais e municipais, pertinentes e vigentes, sendo a única responsável por prejuízos decorrentes de infrações a que houver dado causa.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XX.</w:t>
      </w:r>
      <w:r w:rsidRPr="0057107A">
        <w:rPr>
          <w:rFonts w:ascii="Calibri" w:hAnsi="Calibri" w:cs="Calibri"/>
          <w:color w:val="000000"/>
          <w:sz w:val="18"/>
          <w:szCs w:val="18"/>
        </w:rPr>
        <w:t> Quando for o caso, comunicar imediatamente à contratante qualquer anormalidade verificada, inclusive de ordem funcional, para que sejam adotadas as providências de regularização necessárias.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XXI</w:t>
      </w:r>
      <w:r w:rsidRPr="0057107A">
        <w:rPr>
          <w:rFonts w:ascii="Calibri" w:hAnsi="Calibri" w:cs="Calibri"/>
          <w:color w:val="000000"/>
          <w:sz w:val="18"/>
          <w:szCs w:val="18"/>
        </w:rPr>
        <w:t>. Assumir inteira responsabilidade quanto à qualidade dos materiais adquiridos.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XXII</w:t>
      </w:r>
      <w:r w:rsidRPr="0057107A">
        <w:rPr>
          <w:rFonts w:ascii="Calibri" w:hAnsi="Calibri" w:cs="Calibri"/>
          <w:color w:val="000000"/>
          <w:sz w:val="18"/>
          <w:szCs w:val="18"/>
        </w:rPr>
        <w:t>. Assumir a responsabilidade por todos os encargos e obrigações previstos na legislação decorrentes da prestação da aquisição do material.</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XXIII</w:t>
      </w:r>
      <w:r w:rsidRPr="0057107A">
        <w:rPr>
          <w:rFonts w:ascii="Calibri" w:hAnsi="Calibri" w:cs="Calibri"/>
          <w:color w:val="000000"/>
          <w:sz w:val="18"/>
          <w:szCs w:val="18"/>
        </w:rPr>
        <w:t>. A contratada não terá acesso ao conteúdo acessado pela contratante. Esta será responsável exclusivo pelo qual, isentando a contratada de qualquer prejuízo que venha ocorrer, qualquer ato imoral ou criminoso decorrente do conteúdo acessado.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XXIV.</w:t>
      </w:r>
      <w:r w:rsidRPr="0057107A">
        <w:rPr>
          <w:rFonts w:ascii="Calibri" w:hAnsi="Calibri" w:cs="Calibri"/>
          <w:color w:val="000000"/>
          <w:sz w:val="18"/>
          <w:szCs w:val="18"/>
        </w:rPr>
        <w:t> Prestar todos os esclarecimentos que forem solicitados pelo gestor da contratante, cujas reclamações se obrigam a atender prontamente.</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XXV. Durante toda a vigência da Ata é obrigatório a DETENTORA deve manter um contato telefônico ativo (</w:t>
      </w:r>
      <w:r w:rsidRPr="0057107A">
        <w:rPr>
          <w:rFonts w:ascii="Calibri" w:hAnsi="Calibri" w:cs="Calibri"/>
          <w:b/>
          <w:bCs/>
          <w:color w:val="000000"/>
          <w:sz w:val="18"/>
          <w:szCs w:val="18"/>
          <w:u w:val="single"/>
        </w:rPr>
        <w:t xml:space="preserve">NÃO poderá ser de uso/contato exclusivo pelo aplicativo </w:t>
      </w:r>
      <w:proofErr w:type="spellStart"/>
      <w:r w:rsidRPr="0057107A">
        <w:rPr>
          <w:rFonts w:ascii="Calibri" w:hAnsi="Calibri" w:cs="Calibri"/>
          <w:b/>
          <w:bCs/>
          <w:color w:val="000000"/>
          <w:sz w:val="18"/>
          <w:szCs w:val="18"/>
          <w:u w:val="single"/>
        </w:rPr>
        <w:t>whatsapp</w:t>
      </w:r>
      <w:proofErr w:type="spellEnd"/>
      <w:r w:rsidRPr="0057107A">
        <w:rPr>
          <w:rFonts w:ascii="Calibri" w:hAnsi="Calibri" w:cs="Calibri"/>
          <w:b/>
          <w:bCs/>
          <w:color w:val="000000"/>
          <w:sz w:val="18"/>
          <w:szCs w:val="18"/>
          <w:u w:val="single"/>
        </w:rPr>
        <w:t>,</w:t>
      </w:r>
      <w:r w:rsidRPr="0057107A">
        <w:rPr>
          <w:rFonts w:ascii="Calibri" w:hAnsi="Calibri" w:cs="Calibri"/>
          <w:b/>
          <w:bCs/>
          <w:color w:val="000000"/>
          <w:sz w:val="18"/>
          <w:szCs w:val="18"/>
        </w:rPr>
        <w:t xml:space="preserve"> uma vez que a EMATER-RO não possui telefones celulares institucionais.), caso haja qualquer alteração deverá a contratada comunicar a Gerencia de </w:t>
      </w:r>
      <w:proofErr w:type="spellStart"/>
      <w:r w:rsidRPr="0057107A">
        <w:rPr>
          <w:rFonts w:ascii="Calibri" w:hAnsi="Calibri" w:cs="Calibri"/>
          <w:b/>
          <w:bCs/>
          <w:color w:val="000000"/>
          <w:sz w:val="18"/>
          <w:szCs w:val="18"/>
        </w:rPr>
        <w:t>Adm</w:t>
      </w:r>
      <w:proofErr w:type="spellEnd"/>
      <w:r w:rsidRPr="0057107A">
        <w:rPr>
          <w:rFonts w:ascii="Calibri" w:hAnsi="Calibri" w:cs="Calibri"/>
          <w:b/>
          <w:bCs/>
          <w:color w:val="000000"/>
          <w:sz w:val="18"/>
          <w:szCs w:val="18"/>
        </w:rPr>
        <w:t xml:space="preserve"> de Materiais-GEAMA, para atualização cadastral.</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u w:val="single"/>
        </w:rPr>
        <w:t>14.2. DAS OBRIGAÇÕES DO ÓRGÃO GERENCIADOR DA ATA: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14.2.1.</w:t>
      </w:r>
      <w:r w:rsidRPr="0057107A">
        <w:rPr>
          <w:rFonts w:ascii="Calibri" w:hAnsi="Calibri" w:cs="Calibri"/>
          <w:color w:val="000000"/>
          <w:sz w:val="18"/>
          <w:szCs w:val="18"/>
        </w:rPr>
        <w:t> Além daquelas determinadas nas Leis, Decretos, Regulamentos e demais dispositivos legais, nas obrigações da futura CONTRATANTE, também se incluem os dispositivos estabelecidos nos incisos abaixo do Anexo I – Termo de Referência, os quais foram devidamente aprovados pelo ordenador de despesa do órgão requerente, se obrigará:</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I</w:t>
      </w:r>
      <w:r w:rsidRPr="0057107A">
        <w:rPr>
          <w:rFonts w:ascii="Calibri" w:hAnsi="Calibri" w:cs="Calibri"/>
          <w:color w:val="000000"/>
          <w:sz w:val="18"/>
          <w:szCs w:val="18"/>
        </w:rPr>
        <w:t>. Proporcionar todas as facilidades indispensáveis à boa execução das obrigações da Ata;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II.</w:t>
      </w:r>
      <w:r w:rsidRPr="0057107A">
        <w:rPr>
          <w:rFonts w:ascii="Calibri" w:hAnsi="Calibri" w:cs="Calibri"/>
          <w:color w:val="000000"/>
          <w:sz w:val="18"/>
          <w:szCs w:val="18"/>
        </w:rPr>
        <w:t> Rejeitar, no todo ou em parte, os objetos desta Ata entregues em desacordo com as obrigações assumidas pelo fornecedor;</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III.</w:t>
      </w:r>
      <w:r w:rsidRPr="0057107A">
        <w:rPr>
          <w:rFonts w:ascii="Calibri" w:hAnsi="Calibri" w:cs="Calibri"/>
          <w:color w:val="000000"/>
          <w:sz w:val="18"/>
          <w:szCs w:val="18"/>
        </w:rPr>
        <w:t> Notificar a DETENTORA/CONTRATADA de qualquer irregularidade encontrada no fornecimento dos objetos da Ata;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IV. </w:t>
      </w:r>
      <w:r w:rsidRPr="0057107A">
        <w:rPr>
          <w:rFonts w:ascii="Calibri" w:hAnsi="Calibri" w:cs="Calibri"/>
          <w:color w:val="000000"/>
          <w:sz w:val="18"/>
          <w:szCs w:val="18"/>
        </w:rPr>
        <w:t>Efetuar o pagamento à(s) detentora (s), contratada(s) de acordo com as condições de preços e prazos estabelecidos no edital e ata de registro de preços.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lastRenderedPageBreak/>
        <w:t>14.2.2.</w:t>
      </w:r>
      <w:r w:rsidRPr="0057107A">
        <w:rPr>
          <w:rFonts w:ascii="Calibri" w:hAnsi="Calibri" w:cs="Calibri"/>
          <w:color w:val="000000"/>
          <w:sz w:val="18"/>
          <w:szCs w:val="18"/>
        </w:rPr>
        <w:t> Nenhum pagamento será efetuado à empresa adjudicatária, enquanto pendente de liquidação qualquer obrigação. Esse fato não será gerador de direito a reajustamento de preços ou a atualização monetária.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14.2.3.</w:t>
      </w:r>
      <w:r w:rsidRPr="0057107A">
        <w:rPr>
          <w:rFonts w:ascii="Calibri" w:hAnsi="Calibri" w:cs="Calibri"/>
          <w:color w:val="000000"/>
          <w:sz w:val="18"/>
          <w:szCs w:val="18"/>
        </w:rPr>
        <w:t xml:space="preserve"> Não haverá </w:t>
      </w:r>
      <w:proofErr w:type="spellStart"/>
      <w:r w:rsidRPr="0057107A">
        <w:rPr>
          <w:rFonts w:ascii="Calibri" w:hAnsi="Calibri" w:cs="Calibri"/>
          <w:color w:val="000000"/>
          <w:sz w:val="18"/>
          <w:szCs w:val="18"/>
        </w:rPr>
        <w:t>sob-hipótese</w:t>
      </w:r>
      <w:proofErr w:type="spellEnd"/>
      <w:r w:rsidRPr="0057107A">
        <w:rPr>
          <w:rFonts w:ascii="Calibri" w:hAnsi="Calibri" w:cs="Calibri"/>
          <w:color w:val="000000"/>
          <w:sz w:val="18"/>
          <w:szCs w:val="18"/>
        </w:rPr>
        <w:t xml:space="preserve"> alguma, pagamento antecipado.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u w:val="single"/>
        </w:rPr>
        <w:t>15. CONDIÇÕES DE ENTREGA: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u w:val="single"/>
        </w:rPr>
        <w:t>15.1. DO LOCAL DE ENTREGA E AGENDAMENTO: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15.1.1</w:t>
      </w:r>
      <w:r w:rsidRPr="0057107A">
        <w:rPr>
          <w:rFonts w:ascii="Calibri" w:hAnsi="Calibri" w:cs="Calibri"/>
          <w:color w:val="000000"/>
          <w:sz w:val="18"/>
          <w:szCs w:val="18"/>
        </w:rPr>
        <w:t>. Os materiais adquiridos deverão ser entregues no </w:t>
      </w:r>
      <w:r w:rsidRPr="0057107A">
        <w:rPr>
          <w:rFonts w:ascii="Calibri" w:hAnsi="Calibri" w:cs="Calibri"/>
          <w:b/>
          <w:bCs/>
          <w:color w:val="000000"/>
          <w:sz w:val="18"/>
          <w:szCs w:val="18"/>
        </w:rPr>
        <w:t>ALMOXARIFADO</w:t>
      </w:r>
      <w:r w:rsidRPr="0057107A">
        <w:rPr>
          <w:rFonts w:ascii="Calibri" w:hAnsi="Calibri" w:cs="Calibri"/>
          <w:color w:val="000000"/>
          <w:sz w:val="18"/>
          <w:szCs w:val="18"/>
        </w:rPr>
        <w:t> da </w:t>
      </w:r>
      <w:r w:rsidRPr="0057107A">
        <w:rPr>
          <w:rFonts w:ascii="Calibri" w:hAnsi="Calibri" w:cs="Calibri"/>
          <w:b/>
          <w:bCs/>
          <w:color w:val="000000"/>
          <w:sz w:val="18"/>
          <w:szCs w:val="18"/>
        </w:rPr>
        <w:t>EMATER-RO (prédio da EMATER-RO)</w:t>
      </w:r>
      <w:r w:rsidRPr="0057107A">
        <w:rPr>
          <w:rFonts w:ascii="Calibri" w:hAnsi="Calibri" w:cs="Calibri"/>
          <w:color w:val="000000"/>
          <w:sz w:val="18"/>
          <w:szCs w:val="18"/>
        </w:rPr>
        <w:t xml:space="preserve">, situado na Avenida </w:t>
      </w:r>
      <w:proofErr w:type="spellStart"/>
      <w:r w:rsidRPr="0057107A">
        <w:rPr>
          <w:rFonts w:ascii="Calibri" w:hAnsi="Calibri" w:cs="Calibri"/>
          <w:color w:val="000000"/>
          <w:sz w:val="18"/>
          <w:szCs w:val="18"/>
        </w:rPr>
        <w:t>Farqhar</w:t>
      </w:r>
      <w:proofErr w:type="spellEnd"/>
      <w:r w:rsidRPr="0057107A">
        <w:rPr>
          <w:rFonts w:ascii="Calibri" w:hAnsi="Calibri" w:cs="Calibri"/>
          <w:color w:val="000000"/>
          <w:sz w:val="18"/>
          <w:szCs w:val="18"/>
        </w:rPr>
        <w:t xml:space="preserve">, 3055, Bairro Panair, CEP 76.801-361 Porto Velho-RO, segunda à sexta-feira, no horário das 07h30m às </w:t>
      </w:r>
      <w:proofErr w:type="gramStart"/>
      <w:r w:rsidRPr="0057107A">
        <w:rPr>
          <w:rFonts w:ascii="Calibri" w:hAnsi="Calibri" w:cs="Calibri"/>
          <w:color w:val="000000"/>
          <w:sz w:val="18"/>
          <w:szCs w:val="18"/>
        </w:rPr>
        <w:t>12:00</w:t>
      </w:r>
      <w:proofErr w:type="gramEnd"/>
      <w:r w:rsidRPr="0057107A">
        <w:rPr>
          <w:rFonts w:ascii="Calibri" w:hAnsi="Calibri" w:cs="Calibri"/>
          <w:color w:val="000000"/>
          <w:sz w:val="18"/>
          <w:szCs w:val="18"/>
        </w:rPr>
        <w:t>h, </w:t>
      </w:r>
      <w:r w:rsidRPr="0057107A">
        <w:rPr>
          <w:rFonts w:ascii="Calibri" w:hAnsi="Calibri" w:cs="Calibri"/>
          <w:color w:val="000000"/>
          <w:sz w:val="18"/>
          <w:szCs w:val="18"/>
          <w:u w:val="single"/>
        </w:rPr>
        <w:t>mediante prévio agendamento</w:t>
      </w:r>
      <w:r w:rsidRPr="0057107A">
        <w:rPr>
          <w:rFonts w:ascii="Calibri" w:hAnsi="Calibri" w:cs="Calibri"/>
          <w:color w:val="000000"/>
          <w:sz w:val="18"/>
          <w:szCs w:val="18"/>
        </w:rPr>
        <w:t> junto ao Almoxarifado, pelo telefone </w:t>
      </w:r>
      <w:r w:rsidRPr="0057107A">
        <w:rPr>
          <w:rFonts w:ascii="Calibri" w:hAnsi="Calibri" w:cs="Calibri"/>
          <w:b/>
          <w:bCs/>
          <w:color w:val="000000"/>
          <w:sz w:val="18"/>
          <w:szCs w:val="18"/>
        </w:rPr>
        <w:t>(69) </w:t>
      </w:r>
      <w:r w:rsidRPr="0057107A">
        <w:rPr>
          <w:rFonts w:ascii="Calibri" w:hAnsi="Calibri" w:cs="Calibri"/>
          <w:color w:val="000000"/>
          <w:sz w:val="18"/>
          <w:szCs w:val="18"/>
        </w:rPr>
        <w:t>) </w:t>
      </w:r>
      <w:r w:rsidRPr="0057107A">
        <w:rPr>
          <w:rFonts w:ascii="Calibri" w:hAnsi="Calibri" w:cs="Calibri"/>
          <w:b/>
          <w:bCs/>
          <w:color w:val="000000"/>
          <w:sz w:val="18"/>
          <w:szCs w:val="18"/>
        </w:rPr>
        <w:t>3211-3775</w:t>
      </w:r>
      <w:r w:rsidRPr="0057107A">
        <w:rPr>
          <w:rFonts w:ascii="Calibri" w:hAnsi="Calibri" w:cs="Calibri"/>
          <w:color w:val="000000"/>
          <w:sz w:val="18"/>
          <w:szCs w:val="18"/>
        </w:rPr>
        <w:t> ou </w:t>
      </w:r>
      <w:r w:rsidRPr="0057107A">
        <w:rPr>
          <w:rFonts w:ascii="Calibri" w:hAnsi="Calibri" w:cs="Calibri"/>
          <w:b/>
          <w:bCs/>
          <w:color w:val="000000"/>
          <w:sz w:val="18"/>
          <w:szCs w:val="18"/>
        </w:rPr>
        <w:t>99300-0799</w:t>
      </w:r>
      <w:r w:rsidRPr="0057107A">
        <w:rPr>
          <w:rFonts w:ascii="Calibri" w:hAnsi="Calibri" w:cs="Calibri"/>
          <w:color w:val="000000"/>
          <w:sz w:val="18"/>
          <w:szCs w:val="18"/>
        </w:rPr>
        <w:t> e-mail:almoxarifado@emater.ro.gov.br sendo indicado pelo fornecedor o dia e a hora que procederá a entrega, com no </w:t>
      </w:r>
      <w:r w:rsidRPr="0057107A">
        <w:rPr>
          <w:rFonts w:ascii="Calibri" w:hAnsi="Calibri" w:cs="Calibri"/>
          <w:color w:val="000000"/>
          <w:sz w:val="18"/>
          <w:szCs w:val="18"/>
          <w:u w:val="single"/>
        </w:rPr>
        <w:t>mínimo 02 (dois) dias de</w:t>
      </w:r>
      <w:r w:rsidRPr="0057107A">
        <w:rPr>
          <w:rFonts w:ascii="Calibri" w:hAnsi="Calibri" w:cs="Calibri"/>
          <w:color w:val="000000"/>
          <w:sz w:val="18"/>
          <w:szCs w:val="18"/>
        </w:rPr>
        <w:t> </w:t>
      </w:r>
      <w:r w:rsidRPr="0057107A">
        <w:rPr>
          <w:rFonts w:ascii="Calibri" w:hAnsi="Calibri" w:cs="Calibri"/>
          <w:color w:val="000000"/>
          <w:sz w:val="18"/>
          <w:szCs w:val="18"/>
          <w:u w:val="single"/>
        </w:rPr>
        <w:t>antecedência</w:t>
      </w:r>
      <w:r w:rsidRPr="0057107A">
        <w:rPr>
          <w:rFonts w:ascii="Calibri" w:hAnsi="Calibri" w:cs="Calibri"/>
          <w:color w:val="000000"/>
          <w:sz w:val="18"/>
          <w:szCs w:val="18"/>
        </w:rPr>
        <w:t>, para que seja efetuado o devido recebimento provisório dos objetos;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15.1.2. </w:t>
      </w:r>
      <w:r w:rsidRPr="0057107A">
        <w:rPr>
          <w:rFonts w:ascii="Calibri" w:hAnsi="Calibri" w:cs="Calibri"/>
          <w:color w:val="000000"/>
          <w:sz w:val="18"/>
          <w:szCs w:val="18"/>
        </w:rPr>
        <w:t>As entregas que não forem devidamente agendadas no Almoxarifado, apenas serão recebidas se não atrapalhar o andamento dos trabalhos já agendados para o dia.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u w:val="single"/>
        </w:rPr>
        <w:t>15.1.3. É obrigatória a entrega dos materiais/produtos especificados na nota de empenho de forma integral.</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15.1.4.</w:t>
      </w:r>
      <w:r w:rsidRPr="0057107A">
        <w:rPr>
          <w:rFonts w:ascii="Calibri" w:hAnsi="Calibri" w:cs="Calibri"/>
          <w:color w:val="000000"/>
          <w:sz w:val="18"/>
          <w:szCs w:val="18"/>
        </w:rPr>
        <w:t xml:space="preserve"> Caso não haja expediente na data marcada para a entrega dos materiais/produtos, ficará automaticamente adiada para o primeiro dia útil </w:t>
      </w:r>
      <w:proofErr w:type="spellStart"/>
      <w:r w:rsidRPr="0057107A">
        <w:rPr>
          <w:rFonts w:ascii="Calibri" w:hAnsi="Calibri" w:cs="Calibri"/>
          <w:color w:val="000000"/>
          <w:sz w:val="18"/>
          <w:szCs w:val="18"/>
        </w:rPr>
        <w:t>subseqüente</w:t>
      </w:r>
      <w:proofErr w:type="spellEnd"/>
      <w:r w:rsidRPr="0057107A">
        <w:rPr>
          <w:rFonts w:ascii="Calibri" w:hAnsi="Calibri" w:cs="Calibri"/>
          <w:color w:val="000000"/>
          <w:sz w:val="18"/>
          <w:szCs w:val="18"/>
        </w:rPr>
        <w:t>, no mesmo local, sendo de responsabilidade do fornecedor entrar em contato para informar a previsão de entrega, certificar-se de seu funcionamento do órgão.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15.1.5.</w:t>
      </w:r>
      <w:r w:rsidRPr="0057107A">
        <w:rPr>
          <w:rFonts w:ascii="Calibri" w:hAnsi="Calibri" w:cs="Calibri"/>
          <w:color w:val="000000"/>
          <w:sz w:val="18"/>
          <w:szCs w:val="18"/>
        </w:rPr>
        <w:t> Se o fornecedor vencedor tiver </w:t>
      </w:r>
      <w:r w:rsidRPr="0057107A">
        <w:rPr>
          <w:rFonts w:ascii="Calibri" w:hAnsi="Calibri" w:cs="Calibri"/>
          <w:b/>
          <w:bCs/>
          <w:color w:val="000000"/>
          <w:sz w:val="18"/>
          <w:szCs w:val="18"/>
        </w:rPr>
        <w:t>impossibilidade</w:t>
      </w:r>
      <w:r w:rsidRPr="0057107A">
        <w:rPr>
          <w:rFonts w:ascii="Calibri" w:hAnsi="Calibri" w:cs="Calibri"/>
          <w:color w:val="000000"/>
          <w:sz w:val="18"/>
          <w:szCs w:val="18"/>
        </w:rPr>
        <w:t> de entregar os materiais/produtos </w:t>
      </w:r>
      <w:r w:rsidRPr="0057107A">
        <w:rPr>
          <w:rFonts w:ascii="Calibri" w:hAnsi="Calibri" w:cs="Calibri"/>
          <w:b/>
          <w:bCs/>
          <w:color w:val="000000"/>
          <w:sz w:val="18"/>
          <w:szCs w:val="18"/>
        </w:rPr>
        <w:t>por culpa de terceiros,</w:t>
      </w:r>
      <w:r w:rsidRPr="0057107A">
        <w:rPr>
          <w:rFonts w:ascii="Calibri" w:hAnsi="Calibri" w:cs="Calibri"/>
          <w:color w:val="000000"/>
          <w:sz w:val="18"/>
          <w:szCs w:val="18"/>
        </w:rPr>
        <w:t> poderá ser dispensado das sanções, desde que informe oficialmente com antecedência de pelo menos </w:t>
      </w:r>
      <w:r w:rsidRPr="0057107A">
        <w:rPr>
          <w:rFonts w:ascii="Calibri" w:hAnsi="Calibri" w:cs="Calibri"/>
          <w:b/>
          <w:bCs/>
          <w:color w:val="000000"/>
          <w:sz w:val="18"/>
          <w:szCs w:val="18"/>
          <w:u w:val="single"/>
        </w:rPr>
        <w:t>02 (dois) dias úteis antes de esgotado o prazo</w:t>
      </w:r>
      <w:r w:rsidRPr="0057107A">
        <w:rPr>
          <w:rFonts w:ascii="Calibri" w:hAnsi="Calibri" w:cs="Calibri"/>
          <w:color w:val="000000"/>
          <w:sz w:val="18"/>
          <w:szCs w:val="18"/>
        </w:rPr>
        <w:t>, apresentando uma justificativa circunstanciada formal e devidamente comprovada, que deverá ser encaminhada à EMATER-RO que, </w:t>
      </w:r>
      <w:r w:rsidRPr="0057107A">
        <w:rPr>
          <w:rFonts w:ascii="Calibri" w:hAnsi="Calibri" w:cs="Calibri"/>
          <w:b/>
          <w:bCs/>
          <w:color w:val="000000"/>
          <w:sz w:val="18"/>
          <w:szCs w:val="18"/>
        </w:rPr>
        <w:t>por sua vez, tomará a decisão quanto à aplicação da penalidade e se o prazo poderá ser prorrogado ou não.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15.1.6</w:t>
      </w:r>
      <w:r w:rsidRPr="0057107A">
        <w:rPr>
          <w:rFonts w:ascii="Calibri" w:hAnsi="Calibri" w:cs="Calibri"/>
          <w:color w:val="000000"/>
          <w:sz w:val="18"/>
          <w:szCs w:val="18"/>
        </w:rPr>
        <w:t> Depois de esgotado(s) o(s) prazo (s) concedido (s), se for o caso, a EMATER-RO, aplicará as sanções administrativas pertinentes.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u w:val="single"/>
        </w:rPr>
        <w:t>15.1.7.</w:t>
      </w:r>
      <w:r w:rsidRPr="0057107A">
        <w:rPr>
          <w:rFonts w:ascii="Calibri" w:hAnsi="Calibri" w:cs="Calibri"/>
          <w:color w:val="000000"/>
          <w:sz w:val="18"/>
          <w:szCs w:val="18"/>
          <w:u w:val="single"/>
        </w:rPr>
        <w:t> Para que a falta dos mesmos, não venha a prejudicar as atividades desenvolvidas pela Administração, advertimos que não há intenção de conceder dilação do prazo acima citado, a não ser nos casos explicitamente amparados pela legislação</w:t>
      </w:r>
      <w:r w:rsidRPr="0057107A">
        <w:rPr>
          <w:rFonts w:ascii="Calibri" w:hAnsi="Calibri" w:cs="Calibri"/>
          <w:color w:val="000000"/>
          <w:sz w:val="18"/>
          <w:szCs w:val="18"/>
        </w:rPr>
        <w:t>.</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15.1.8.</w:t>
      </w:r>
      <w:r w:rsidRPr="0057107A">
        <w:rPr>
          <w:rFonts w:ascii="Calibri" w:hAnsi="Calibri" w:cs="Calibri"/>
          <w:color w:val="000000"/>
          <w:sz w:val="18"/>
          <w:szCs w:val="18"/>
        </w:rPr>
        <w:t xml:space="preserve"> No recebimento e aceitação de qualquer material/produto, serão observadas as especificações contidas no edital e as disposições contidas nos artigos de </w:t>
      </w:r>
      <w:proofErr w:type="gramStart"/>
      <w:r w:rsidRPr="0057107A">
        <w:rPr>
          <w:rFonts w:ascii="Calibri" w:hAnsi="Calibri" w:cs="Calibri"/>
          <w:color w:val="000000"/>
          <w:sz w:val="18"/>
          <w:szCs w:val="18"/>
        </w:rPr>
        <w:t>140 ,</w:t>
      </w:r>
      <w:proofErr w:type="gramEnd"/>
      <w:r w:rsidRPr="0057107A">
        <w:rPr>
          <w:rFonts w:ascii="Calibri" w:hAnsi="Calibri" w:cs="Calibri"/>
          <w:color w:val="000000"/>
          <w:sz w:val="18"/>
          <w:szCs w:val="18"/>
        </w:rPr>
        <w:t xml:space="preserve"> I, “a” e “</w:t>
      </w:r>
      <w:proofErr w:type="spellStart"/>
      <w:r w:rsidRPr="0057107A">
        <w:rPr>
          <w:rFonts w:ascii="Calibri" w:hAnsi="Calibri" w:cs="Calibri"/>
          <w:color w:val="000000"/>
          <w:sz w:val="18"/>
          <w:szCs w:val="18"/>
        </w:rPr>
        <w:t>b”,da</w:t>
      </w:r>
      <w:proofErr w:type="spellEnd"/>
      <w:r w:rsidRPr="0057107A">
        <w:rPr>
          <w:rFonts w:ascii="Calibri" w:hAnsi="Calibri" w:cs="Calibri"/>
          <w:color w:val="000000"/>
          <w:sz w:val="18"/>
          <w:szCs w:val="18"/>
        </w:rPr>
        <w:t xml:space="preserve"> Lei 14.133/2021.</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u w:val="single"/>
        </w:rPr>
        <w:t>15.2. DO PRAZO DA ENTREGA E FORMA DE EXECUÇÃO: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15.2.1.</w:t>
      </w:r>
      <w:r w:rsidRPr="0057107A">
        <w:rPr>
          <w:rFonts w:ascii="Calibri" w:hAnsi="Calibri" w:cs="Calibri"/>
          <w:color w:val="000000"/>
          <w:sz w:val="18"/>
          <w:szCs w:val="18"/>
        </w:rPr>
        <w:t> Os materiais, objeto do presente termo deverá ser entregue no </w:t>
      </w:r>
      <w:r w:rsidRPr="0057107A">
        <w:rPr>
          <w:rFonts w:ascii="Calibri" w:hAnsi="Calibri" w:cs="Calibri"/>
          <w:b/>
          <w:bCs/>
          <w:color w:val="000000"/>
          <w:sz w:val="18"/>
          <w:szCs w:val="18"/>
          <w:u w:val="single"/>
        </w:rPr>
        <w:t>prazo de até 45 (quarenta e cinco) dias úteis,</w:t>
      </w:r>
      <w:r w:rsidRPr="0057107A">
        <w:rPr>
          <w:rFonts w:ascii="Calibri" w:hAnsi="Calibri" w:cs="Calibri"/>
          <w:color w:val="000000"/>
          <w:sz w:val="18"/>
          <w:szCs w:val="18"/>
        </w:rPr>
        <w:t> contados a partir do primeiro dia útil após a comprovação do recebimento da Nota de Empenho – NE, expedida pelo órgão solicitante.</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15.2.2. </w:t>
      </w:r>
      <w:r w:rsidRPr="0057107A">
        <w:rPr>
          <w:rFonts w:ascii="Calibri" w:hAnsi="Calibri" w:cs="Calibri"/>
          <w:color w:val="000000"/>
          <w:sz w:val="18"/>
          <w:szCs w:val="18"/>
        </w:rPr>
        <w:t>O prazo de entrega </w:t>
      </w:r>
      <w:r w:rsidRPr="0057107A">
        <w:rPr>
          <w:rFonts w:ascii="Calibri" w:hAnsi="Calibri" w:cs="Calibri"/>
          <w:b/>
          <w:bCs/>
          <w:color w:val="000000"/>
          <w:sz w:val="18"/>
          <w:szCs w:val="18"/>
        </w:rPr>
        <w:t>somente poderá ser prorrogado</w:t>
      </w:r>
      <w:r w:rsidRPr="0057107A">
        <w:rPr>
          <w:rFonts w:ascii="Calibri" w:hAnsi="Calibri" w:cs="Calibri"/>
          <w:color w:val="000000"/>
          <w:sz w:val="18"/>
          <w:szCs w:val="18"/>
        </w:rPr>
        <w:t> mediante o cumprimento, pela Detentora/Contratada, dos seguintes requisitos cumulativos: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b/>
          <w:bCs/>
          <w:color w:val="000000"/>
          <w:sz w:val="18"/>
          <w:szCs w:val="18"/>
        </w:rPr>
        <w:t>a</w:t>
      </w:r>
      <w:proofErr w:type="gramEnd"/>
      <w:r w:rsidRPr="0057107A">
        <w:rPr>
          <w:rFonts w:ascii="Calibri" w:hAnsi="Calibri" w:cs="Calibri"/>
          <w:b/>
          <w:bCs/>
          <w:color w:val="000000"/>
          <w:sz w:val="18"/>
          <w:szCs w:val="18"/>
        </w:rPr>
        <w:t>) </w:t>
      </w:r>
      <w:r w:rsidRPr="0057107A">
        <w:rPr>
          <w:rFonts w:ascii="Calibri" w:hAnsi="Calibri" w:cs="Calibri"/>
          <w:color w:val="000000"/>
          <w:sz w:val="18"/>
          <w:szCs w:val="18"/>
        </w:rPr>
        <w:t>solicitação de prorrogação protocolada dentro do prazo de entrega dos bens com antecedência de mínimo 02 (dois) dias, úteis antes do vencimento do prazo de entrega.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b/>
          <w:bCs/>
          <w:color w:val="000000"/>
          <w:sz w:val="18"/>
          <w:szCs w:val="18"/>
        </w:rPr>
        <w:t>b)</w:t>
      </w:r>
      <w:proofErr w:type="gramEnd"/>
      <w:r w:rsidRPr="0057107A">
        <w:rPr>
          <w:rFonts w:ascii="Calibri" w:hAnsi="Calibri" w:cs="Calibri"/>
          <w:color w:val="000000"/>
          <w:sz w:val="18"/>
          <w:szCs w:val="18"/>
        </w:rPr>
        <w:t> comprovação documental da ocorrência de motivo imprevisível (caso fortuito, força maior ou fato do príncipe), ocorrido depois da apresentação de sua proposta, que tenha correlação direta de causa e efeito sobre a necessidade do atraso.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15.2.3</w:t>
      </w:r>
      <w:r w:rsidRPr="0057107A">
        <w:rPr>
          <w:rFonts w:ascii="Calibri" w:hAnsi="Calibri" w:cs="Calibri"/>
          <w:color w:val="000000"/>
          <w:sz w:val="18"/>
          <w:szCs w:val="18"/>
        </w:rPr>
        <w:t>. Não se admitirá prorrogação se:</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b/>
          <w:bCs/>
          <w:color w:val="000000"/>
          <w:sz w:val="18"/>
          <w:szCs w:val="18"/>
        </w:rPr>
        <w:t>a</w:t>
      </w:r>
      <w:proofErr w:type="gramEnd"/>
      <w:r w:rsidRPr="0057107A">
        <w:rPr>
          <w:rFonts w:ascii="Calibri" w:hAnsi="Calibri" w:cs="Calibri"/>
          <w:b/>
          <w:bCs/>
          <w:color w:val="000000"/>
          <w:sz w:val="18"/>
          <w:szCs w:val="18"/>
        </w:rPr>
        <w:t>)</w:t>
      </w:r>
      <w:r w:rsidRPr="0057107A">
        <w:rPr>
          <w:rFonts w:ascii="Calibri" w:hAnsi="Calibri" w:cs="Calibri"/>
          <w:color w:val="000000"/>
          <w:sz w:val="18"/>
          <w:szCs w:val="18"/>
        </w:rPr>
        <w:t> o atraso ocorrer por culpa da detentora/contratada;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b/>
          <w:bCs/>
          <w:color w:val="000000"/>
          <w:sz w:val="18"/>
          <w:szCs w:val="18"/>
        </w:rPr>
        <w:t>b)</w:t>
      </w:r>
      <w:proofErr w:type="gramEnd"/>
      <w:r w:rsidRPr="0057107A">
        <w:rPr>
          <w:rFonts w:ascii="Calibri" w:hAnsi="Calibri" w:cs="Calibri"/>
          <w:color w:val="000000"/>
          <w:sz w:val="18"/>
          <w:szCs w:val="18"/>
        </w:rPr>
        <w:t> não cumprir os requisitos do </w:t>
      </w:r>
      <w:r w:rsidRPr="0057107A">
        <w:rPr>
          <w:rFonts w:ascii="Calibri" w:hAnsi="Calibri" w:cs="Calibri"/>
          <w:b/>
          <w:bCs/>
          <w:color w:val="000000"/>
          <w:sz w:val="18"/>
          <w:szCs w:val="18"/>
        </w:rPr>
        <w:t>item 15.2.2</w:t>
      </w:r>
      <w:r w:rsidRPr="0057107A">
        <w:rPr>
          <w:rFonts w:ascii="Calibri" w:hAnsi="Calibri" w:cs="Calibri"/>
          <w:color w:val="000000"/>
          <w:sz w:val="18"/>
          <w:szCs w:val="18"/>
        </w:rPr>
        <w:t>; ou</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b/>
          <w:bCs/>
          <w:color w:val="000000"/>
          <w:sz w:val="18"/>
          <w:szCs w:val="18"/>
        </w:rPr>
        <w:t>c)</w:t>
      </w:r>
      <w:proofErr w:type="gramEnd"/>
      <w:r w:rsidRPr="0057107A">
        <w:rPr>
          <w:rFonts w:ascii="Calibri" w:hAnsi="Calibri" w:cs="Calibri"/>
          <w:color w:val="000000"/>
          <w:sz w:val="18"/>
          <w:szCs w:val="18"/>
        </w:rPr>
        <w:t> houver interesse público devidamente justificado nos autos que demonstre ser a escolha mais vantajosa para a administração.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15.2.4. </w:t>
      </w:r>
      <w:r w:rsidRPr="0057107A">
        <w:rPr>
          <w:rFonts w:ascii="Calibri" w:hAnsi="Calibri" w:cs="Calibri"/>
          <w:color w:val="000000"/>
          <w:sz w:val="18"/>
          <w:szCs w:val="18"/>
        </w:rPr>
        <w:t>Ocorrendo recusa ou atraso na entrega do material empenhado o responsável pela gestão da Ata se obriga por força do Art. 155 da Lei Federal nº. 14.133/2021, a produzir parecer técnico e o encaminhará ao ordenador de despesas para instauração de procedimento administrativo, instrução dos autos para fins de penalização da contratada e inserção no “</w:t>
      </w:r>
      <w:r w:rsidRPr="0057107A">
        <w:rPr>
          <w:rFonts w:ascii="Calibri" w:hAnsi="Calibri" w:cs="Calibri"/>
          <w:i/>
          <w:iCs/>
          <w:color w:val="000000"/>
          <w:sz w:val="18"/>
          <w:szCs w:val="18"/>
        </w:rPr>
        <w:t>Cadastro de Fornecedores Impedidos de Licitar e Contratar com a Administração Pública Estadual</w:t>
      </w:r>
      <w:r w:rsidRPr="0057107A">
        <w:rPr>
          <w:rFonts w:ascii="Calibri" w:hAnsi="Calibri" w:cs="Calibri"/>
          <w:color w:val="000000"/>
          <w:sz w:val="18"/>
          <w:szCs w:val="18"/>
        </w:rPr>
        <w:t>”.</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15.2.5 </w:t>
      </w:r>
      <w:r w:rsidRPr="0057107A">
        <w:rPr>
          <w:rFonts w:ascii="Calibri" w:hAnsi="Calibri" w:cs="Calibri"/>
          <w:color w:val="000000"/>
          <w:sz w:val="18"/>
          <w:szCs w:val="18"/>
        </w:rPr>
        <w:t xml:space="preserve">Qualquer solicitação por parte da Detentora/Contratada deverá ser dirigida ou entregue na EMATER_RO, situada no Palácio Rio Madeira, Av. </w:t>
      </w:r>
      <w:proofErr w:type="spellStart"/>
      <w:r w:rsidRPr="0057107A">
        <w:rPr>
          <w:rFonts w:ascii="Calibri" w:hAnsi="Calibri" w:cs="Calibri"/>
          <w:color w:val="000000"/>
          <w:sz w:val="18"/>
          <w:szCs w:val="18"/>
        </w:rPr>
        <w:t>Farquar</w:t>
      </w:r>
      <w:proofErr w:type="spellEnd"/>
      <w:r w:rsidRPr="0057107A">
        <w:rPr>
          <w:rFonts w:ascii="Calibri" w:hAnsi="Calibri" w:cs="Calibri"/>
          <w:color w:val="000000"/>
          <w:sz w:val="18"/>
          <w:szCs w:val="18"/>
        </w:rPr>
        <w:t xml:space="preserve"> nº 2986, Edifício Rio Jamari, 1º Andar, Curvo 02 Bairro: Pedrinhas, em Porto Velho/RO - CEP: </w:t>
      </w:r>
      <w:proofErr w:type="gramStart"/>
      <w:r w:rsidRPr="0057107A">
        <w:rPr>
          <w:rFonts w:ascii="Calibri" w:hAnsi="Calibri" w:cs="Calibri"/>
          <w:color w:val="000000"/>
          <w:sz w:val="18"/>
          <w:szCs w:val="18"/>
        </w:rPr>
        <w:t>76.801-470, Fone</w:t>
      </w:r>
      <w:proofErr w:type="gramEnd"/>
      <w:r w:rsidRPr="0057107A">
        <w:rPr>
          <w:rFonts w:ascii="Calibri" w:hAnsi="Calibri" w:cs="Calibri"/>
          <w:color w:val="000000"/>
          <w:sz w:val="18"/>
          <w:szCs w:val="18"/>
        </w:rPr>
        <w:t>: (0XX) 69-3211-3775, aos cuidados da Gerência de Patrimônio e Almoxarifado - GEPAT, de segunda à sexta-feira, no horário das 7h30min às 13h30min.</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15.2.6</w:t>
      </w:r>
      <w:r w:rsidRPr="0057107A">
        <w:rPr>
          <w:rFonts w:ascii="Calibri" w:hAnsi="Calibri" w:cs="Calibri"/>
          <w:color w:val="000000"/>
          <w:sz w:val="18"/>
          <w:szCs w:val="18"/>
        </w:rPr>
        <w:t>. A aquisição será </w:t>
      </w:r>
      <w:r w:rsidRPr="0057107A">
        <w:rPr>
          <w:rFonts w:ascii="Calibri" w:hAnsi="Calibri" w:cs="Calibri"/>
          <w:b/>
          <w:bCs/>
          <w:color w:val="000000"/>
          <w:sz w:val="18"/>
          <w:szCs w:val="18"/>
        </w:rPr>
        <w:t>PARCIAL</w:t>
      </w:r>
      <w:r w:rsidRPr="0057107A">
        <w:rPr>
          <w:rFonts w:ascii="Calibri" w:hAnsi="Calibri" w:cs="Calibri"/>
          <w:color w:val="000000"/>
          <w:sz w:val="18"/>
          <w:szCs w:val="18"/>
        </w:rPr>
        <w:t xml:space="preserve"> ao registrado, de acordo com a demanda da área </w:t>
      </w:r>
      <w:proofErr w:type="gramStart"/>
      <w:r w:rsidRPr="0057107A">
        <w:rPr>
          <w:rFonts w:ascii="Calibri" w:hAnsi="Calibri" w:cs="Calibri"/>
          <w:color w:val="000000"/>
          <w:sz w:val="18"/>
          <w:szCs w:val="18"/>
        </w:rPr>
        <w:t>solicitante</w:t>
      </w:r>
      <w:proofErr w:type="gramEnd"/>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15.2.7.</w:t>
      </w:r>
      <w:r w:rsidRPr="0057107A">
        <w:rPr>
          <w:rFonts w:ascii="Calibri" w:hAnsi="Calibri" w:cs="Calibri"/>
          <w:color w:val="000000"/>
          <w:sz w:val="18"/>
          <w:szCs w:val="18"/>
        </w:rPr>
        <w:t> </w:t>
      </w:r>
      <w:proofErr w:type="gramStart"/>
      <w:r w:rsidRPr="0057107A">
        <w:rPr>
          <w:rFonts w:ascii="Calibri" w:hAnsi="Calibri" w:cs="Calibri"/>
          <w:color w:val="000000"/>
          <w:sz w:val="18"/>
          <w:szCs w:val="18"/>
        </w:rPr>
        <w:t>As entregas será</w:t>
      </w:r>
      <w:proofErr w:type="gramEnd"/>
      <w:r w:rsidRPr="0057107A">
        <w:rPr>
          <w:rFonts w:ascii="Calibri" w:hAnsi="Calibri" w:cs="Calibri"/>
          <w:color w:val="000000"/>
          <w:sz w:val="18"/>
          <w:szCs w:val="18"/>
        </w:rPr>
        <w:t> </w:t>
      </w:r>
      <w:r w:rsidRPr="0057107A">
        <w:rPr>
          <w:rFonts w:ascii="Calibri" w:hAnsi="Calibri" w:cs="Calibri"/>
          <w:b/>
          <w:bCs/>
          <w:color w:val="000000"/>
          <w:sz w:val="18"/>
          <w:szCs w:val="18"/>
          <w:u w:val="single"/>
        </w:rPr>
        <w:t>NA TOTALIDADE</w:t>
      </w:r>
      <w:r w:rsidRPr="0057107A">
        <w:rPr>
          <w:rFonts w:ascii="Calibri" w:hAnsi="Calibri" w:cs="Calibri"/>
          <w:color w:val="000000"/>
          <w:sz w:val="18"/>
          <w:szCs w:val="18"/>
        </w:rPr>
        <w:t> da nota de empenho.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u w:val="single"/>
        </w:rPr>
        <w:lastRenderedPageBreak/>
        <w:t>16. DAS CONDIÇÕES DE RECEBIMENTO: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16.1.</w:t>
      </w:r>
      <w:r w:rsidRPr="0057107A">
        <w:rPr>
          <w:rFonts w:ascii="Calibri" w:hAnsi="Calibri" w:cs="Calibri"/>
          <w:color w:val="000000"/>
          <w:sz w:val="18"/>
          <w:szCs w:val="18"/>
        </w:rPr>
        <w:t> </w:t>
      </w:r>
      <w:r w:rsidRPr="0057107A">
        <w:rPr>
          <w:rFonts w:ascii="Calibri" w:hAnsi="Calibri" w:cs="Calibri"/>
          <w:b/>
          <w:bCs/>
          <w:color w:val="000000"/>
          <w:sz w:val="18"/>
          <w:szCs w:val="18"/>
        </w:rPr>
        <w:t xml:space="preserve">O RECEBIMENTO PROVISÓRIO (art. 140, I, “a”, da Lei 14.133/2021), que consiste na mera contagem física das embalagens para posterior verificação da qualidade, quantidade e data de validade dos bens e </w:t>
      </w:r>
      <w:proofErr w:type="spellStart"/>
      <w:r w:rsidRPr="0057107A">
        <w:rPr>
          <w:rFonts w:ascii="Calibri" w:hAnsi="Calibri" w:cs="Calibri"/>
          <w:b/>
          <w:bCs/>
          <w:color w:val="000000"/>
          <w:sz w:val="18"/>
          <w:szCs w:val="18"/>
        </w:rPr>
        <w:t>conseqüente</w:t>
      </w:r>
      <w:proofErr w:type="spellEnd"/>
      <w:r w:rsidRPr="0057107A">
        <w:rPr>
          <w:rFonts w:ascii="Calibri" w:hAnsi="Calibri" w:cs="Calibri"/>
          <w:b/>
          <w:bCs/>
          <w:color w:val="000000"/>
          <w:sz w:val="18"/>
          <w:szCs w:val="18"/>
        </w:rPr>
        <w:t xml:space="preserve"> aceitação, </w:t>
      </w:r>
      <w:r w:rsidRPr="0057107A">
        <w:rPr>
          <w:rFonts w:ascii="Calibri" w:hAnsi="Calibri" w:cs="Calibri"/>
          <w:b/>
          <w:bCs/>
          <w:color w:val="000000"/>
          <w:sz w:val="18"/>
          <w:szCs w:val="18"/>
          <w:u w:val="single"/>
        </w:rPr>
        <w:t>será firmado pelos empregados autárquicos </w:t>
      </w:r>
      <w:r w:rsidRPr="0057107A">
        <w:rPr>
          <w:rFonts w:ascii="Calibri" w:hAnsi="Calibri" w:cs="Calibri"/>
          <w:b/>
          <w:bCs/>
          <w:color w:val="000000"/>
          <w:sz w:val="18"/>
          <w:szCs w:val="18"/>
        </w:rPr>
        <w:t>responsáveis pelo Almoxarifado, em </w:t>
      </w:r>
      <w:r w:rsidRPr="0057107A">
        <w:rPr>
          <w:rFonts w:ascii="Calibri" w:hAnsi="Calibri" w:cs="Calibri"/>
          <w:b/>
          <w:bCs/>
          <w:color w:val="000000"/>
          <w:sz w:val="18"/>
          <w:szCs w:val="18"/>
          <w:u w:val="single"/>
        </w:rPr>
        <w:t xml:space="preserve">prazo não superior a </w:t>
      </w:r>
      <w:proofErr w:type="gramStart"/>
      <w:r w:rsidRPr="0057107A">
        <w:rPr>
          <w:rFonts w:ascii="Calibri" w:hAnsi="Calibri" w:cs="Calibri"/>
          <w:b/>
          <w:bCs/>
          <w:color w:val="000000"/>
          <w:sz w:val="18"/>
          <w:szCs w:val="18"/>
          <w:u w:val="single"/>
        </w:rPr>
        <w:t>2</w:t>
      </w:r>
      <w:proofErr w:type="gramEnd"/>
      <w:r w:rsidRPr="0057107A">
        <w:rPr>
          <w:rFonts w:ascii="Calibri" w:hAnsi="Calibri" w:cs="Calibri"/>
          <w:b/>
          <w:bCs/>
          <w:color w:val="000000"/>
          <w:sz w:val="18"/>
          <w:szCs w:val="18"/>
          <w:u w:val="single"/>
        </w:rPr>
        <w:t xml:space="preserve"> (dois) dias úteis</w:t>
      </w:r>
      <w:r w:rsidRPr="0057107A">
        <w:rPr>
          <w:rFonts w:ascii="Calibri" w:hAnsi="Calibri" w:cs="Calibri"/>
          <w:b/>
          <w:bCs/>
          <w:color w:val="000000"/>
          <w:sz w:val="18"/>
          <w:szCs w:val="18"/>
        </w:rPr>
        <w:t>. O recebimento provisório será comprovado pelo carimbo de certifico aposto no verso da nota fiscal devidamente chancelado e identificado e Termo de Recebimento provisório devidamente assinado por ambas as partes.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16.2</w:t>
      </w:r>
      <w:r w:rsidRPr="0057107A">
        <w:rPr>
          <w:rFonts w:ascii="Calibri" w:hAnsi="Calibri" w:cs="Calibri"/>
          <w:color w:val="000000"/>
          <w:sz w:val="18"/>
          <w:szCs w:val="18"/>
        </w:rPr>
        <w:t>. </w:t>
      </w:r>
      <w:r w:rsidRPr="0057107A">
        <w:rPr>
          <w:rFonts w:ascii="Calibri" w:hAnsi="Calibri" w:cs="Calibri"/>
          <w:b/>
          <w:bCs/>
          <w:color w:val="000000"/>
          <w:sz w:val="18"/>
          <w:szCs w:val="18"/>
        </w:rPr>
        <w:t>O RECEBIMENTO DEFINITIVO (art. 140, I, “b”, da Lei 14.133/2021), que consiste na verificação da qualidade, quantidade e data de validade dos bens e de sua aceitação, </w:t>
      </w:r>
      <w:r w:rsidRPr="0057107A">
        <w:rPr>
          <w:rFonts w:ascii="Calibri" w:hAnsi="Calibri" w:cs="Calibri"/>
          <w:b/>
          <w:bCs/>
          <w:color w:val="000000"/>
          <w:sz w:val="18"/>
          <w:szCs w:val="18"/>
          <w:u w:val="single"/>
        </w:rPr>
        <w:t xml:space="preserve">será </w:t>
      </w:r>
      <w:proofErr w:type="gramStart"/>
      <w:r w:rsidRPr="0057107A">
        <w:rPr>
          <w:rFonts w:ascii="Calibri" w:hAnsi="Calibri" w:cs="Calibri"/>
          <w:b/>
          <w:bCs/>
          <w:color w:val="000000"/>
          <w:sz w:val="18"/>
          <w:szCs w:val="18"/>
          <w:u w:val="single"/>
        </w:rPr>
        <w:t>firmado</w:t>
      </w:r>
      <w:proofErr w:type="gramEnd"/>
      <w:r w:rsidRPr="0057107A">
        <w:rPr>
          <w:rFonts w:ascii="Calibri" w:hAnsi="Calibri" w:cs="Calibri"/>
          <w:b/>
          <w:bCs/>
          <w:color w:val="000000"/>
          <w:sz w:val="18"/>
          <w:szCs w:val="18"/>
          <w:u w:val="single"/>
        </w:rPr>
        <w:t xml:space="preserve"> pela EMATER-RO</w:t>
      </w:r>
      <w:r w:rsidRPr="0057107A">
        <w:rPr>
          <w:rFonts w:ascii="Calibri" w:hAnsi="Calibri" w:cs="Calibri"/>
          <w:b/>
          <w:bCs/>
          <w:color w:val="000000"/>
          <w:sz w:val="18"/>
          <w:szCs w:val="18"/>
        </w:rPr>
        <w:t>, que expedirá recibo próprio (termo de recebimento definitivo), em </w:t>
      </w:r>
      <w:r w:rsidRPr="0057107A">
        <w:rPr>
          <w:rFonts w:ascii="Calibri" w:hAnsi="Calibri" w:cs="Calibri"/>
          <w:b/>
          <w:bCs/>
          <w:color w:val="000000"/>
          <w:sz w:val="18"/>
          <w:szCs w:val="18"/>
          <w:u w:val="single"/>
        </w:rPr>
        <w:t>prazo não superior a 15 (quinze) dias úteis</w:t>
      </w:r>
      <w:r w:rsidRPr="0057107A">
        <w:rPr>
          <w:rFonts w:ascii="Calibri" w:hAnsi="Calibri" w:cs="Calibri"/>
          <w:b/>
          <w:bCs/>
          <w:color w:val="000000"/>
          <w:sz w:val="18"/>
          <w:szCs w:val="18"/>
        </w:rPr>
        <w:t>, liquidando a despesa.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16.3.</w:t>
      </w:r>
      <w:r w:rsidRPr="0057107A">
        <w:rPr>
          <w:rFonts w:ascii="Calibri" w:hAnsi="Calibri" w:cs="Calibri"/>
          <w:color w:val="000000"/>
          <w:sz w:val="18"/>
          <w:szCs w:val="18"/>
        </w:rPr>
        <w:t> O recebimento provisório </w:t>
      </w:r>
      <w:r w:rsidRPr="0057107A">
        <w:rPr>
          <w:rFonts w:ascii="Calibri" w:hAnsi="Calibri" w:cs="Calibri"/>
          <w:b/>
          <w:bCs/>
          <w:color w:val="000000"/>
          <w:sz w:val="18"/>
          <w:szCs w:val="18"/>
        </w:rPr>
        <w:t>NÃO</w:t>
      </w:r>
      <w:r w:rsidRPr="0057107A">
        <w:rPr>
          <w:rFonts w:ascii="Calibri" w:hAnsi="Calibri" w:cs="Calibri"/>
          <w:color w:val="000000"/>
          <w:sz w:val="18"/>
          <w:szCs w:val="18"/>
        </w:rPr>
        <w:t> liquida a despesa e </w:t>
      </w:r>
      <w:r w:rsidRPr="0057107A">
        <w:rPr>
          <w:rFonts w:ascii="Calibri" w:hAnsi="Calibri" w:cs="Calibri"/>
          <w:b/>
          <w:bCs/>
          <w:color w:val="000000"/>
          <w:sz w:val="18"/>
          <w:szCs w:val="18"/>
        </w:rPr>
        <w:t>NÃO</w:t>
      </w:r>
      <w:r w:rsidRPr="0057107A">
        <w:rPr>
          <w:rFonts w:ascii="Calibri" w:hAnsi="Calibri" w:cs="Calibri"/>
          <w:color w:val="000000"/>
          <w:sz w:val="18"/>
          <w:szCs w:val="18"/>
        </w:rPr>
        <w:t> se presta para autorizar o pagamento dos bens.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16.4.</w:t>
      </w:r>
      <w:r w:rsidRPr="0057107A">
        <w:rPr>
          <w:rFonts w:ascii="Calibri" w:hAnsi="Calibri" w:cs="Calibri"/>
          <w:color w:val="000000"/>
          <w:sz w:val="18"/>
          <w:szCs w:val="18"/>
        </w:rPr>
        <w:t> O recebimento provisório ou definitivo não exclui a responsabilidade civil do CONTRATADO em face da eventual existência de vícios redibitórios.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u w:val="single"/>
        </w:rPr>
        <w:t>16.5 AVALIAÇÃO E RECEBIMENTO DO OBJETO: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16.5.1</w:t>
      </w:r>
      <w:r w:rsidRPr="0057107A">
        <w:rPr>
          <w:rFonts w:ascii="Calibri" w:hAnsi="Calibri" w:cs="Calibri"/>
          <w:color w:val="000000"/>
          <w:sz w:val="18"/>
          <w:szCs w:val="18"/>
        </w:rPr>
        <w:t>. A avaliação e o recebimento dos objetos serão realizados pela EMATER-RO, a qual será responsável pelo </w:t>
      </w:r>
      <w:r w:rsidRPr="0057107A">
        <w:rPr>
          <w:rFonts w:ascii="Calibri" w:hAnsi="Calibri" w:cs="Calibri"/>
          <w:b/>
          <w:bCs/>
          <w:color w:val="000000"/>
          <w:sz w:val="18"/>
          <w:szCs w:val="18"/>
        </w:rPr>
        <w:t>atesto</w:t>
      </w:r>
      <w:r w:rsidRPr="0057107A">
        <w:rPr>
          <w:rFonts w:ascii="Calibri" w:hAnsi="Calibri" w:cs="Calibri"/>
          <w:color w:val="000000"/>
          <w:sz w:val="18"/>
          <w:szCs w:val="18"/>
        </w:rPr>
        <w:t> na nota fiscal/fatura para pagamento do objeto.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16.5.2.</w:t>
      </w:r>
      <w:r w:rsidRPr="0057107A">
        <w:rPr>
          <w:rFonts w:ascii="Calibri" w:hAnsi="Calibri" w:cs="Calibri"/>
          <w:color w:val="000000"/>
          <w:sz w:val="18"/>
          <w:szCs w:val="18"/>
        </w:rPr>
        <w:t> A CONTRATANTE nomeará uma Comissão para Recebimento do Objeto, caso necessário nos termos da Deliberação, composta de no </w:t>
      </w:r>
      <w:r w:rsidRPr="0057107A">
        <w:rPr>
          <w:rFonts w:ascii="Calibri" w:hAnsi="Calibri" w:cs="Calibri"/>
          <w:color w:val="000000"/>
          <w:sz w:val="18"/>
          <w:szCs w:val="18"/>
          <w:u w:val="single"/>
        </w:rPr>
        <w:t>mínimo 03 (três) empregados efetivos</w:t>
      </w:r>
      <w:r w:rsidRPr="0057107A">
        <w:rPr>
          <w:rFonts w:ascii="Calibri" w:hAnsi="Calibri" w:cs="Calibri"/>
          <w:color w:val="000000"/>
          <w:sz w:val="18"/>
          <w:szCs w:val="18"/>
        </w:rPr>
        <w:t>, que fiscalizará o recebimento do objeto e verificará o cumprimento das especificações solicitadas, no todo ou em parte, no sentido de corresponderem ao desejado ou especificado no presente Termo.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16.5.3. </w:t>
      </w:r>
      <w:r w:rsidRPr="0057107A">
        <w:rPr>
          <w:rFonts w:ascii="Calibri" w:hAnsi="Calibri" w:cs="Calibri"/>
          <w:color w:val="000000"/>
          <w:sz w:val="18"/>
          <w:szCs w:val="18"/>
        </w:rPr>
        <w:t>A GESTÃO pelo órgão gerenciador, não desobriga a DETENTORA de sua responsabilidade quanto à perfeita execução do objeto deste instrumento.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16.5.4. </w:t>
      </w:r>
      <w:r w:rsidRPr="0057107A">
        <w:rPr>
          <w:rFonts w:ascii="Calibri" w:hAnsi="Calibri" w:cs="Calibri"/>
          <w:color w:val="000000"/>
          <w:sz w:val="18"/>
          <w:szCs w:val="18"/>
        </w:rPr>
        <w:t>A ausência de comunicação por parte da CONTRATANTE referente a irregularidades ou falhas, não exime a DETENTORA/CONTRATADA das responsabilidades determinadas no Contrato.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16.5.5.5.</w:t>
      </w:r>
      <w:r w:rsidRPr="0057107A">
        <w:rPr>
          <w:rFonts w:ascii="Calibri" w:hAnsi="Calibri" w:cs="Calibri"/>
          <w:color w:val="000000"/>
          <w:sz w:val="18"/>
          <w:szCs w:val="18"/>
        </w:rPr>
        <w:t xml:space="preserve"> A DETENTORA/CONTRATADA permitirá e oferecerá condições para a mais ampla e completa fiscalização durante a vigência do contrato, fornecendo informações, propiciando o acesso à documentação pertinente e atendendo às observações e exigências apresentadas pela </w:t>
      </w:r>
      <w:proofErr w:type="gramStart"/>
      <w:r w:rsidRPr="0057107A">
        <w:rPr>
          <w:rFonts w:ascii="Calibri" w:hAnsi="Calibri" w:cs="Calibri"/>
          <w:color w:val="000000"/>
          <w:sz w:val="18"/>
          <w:szCs w:val="18"/>
        </w:rPr>
        <w:t>fiscalização</w:t>
      </w:r>
      <w:proofErr w:type="gramEnd"/>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u w:val="single"/>
        </w:rPr>
        <w:t>16.6. DA SUBSTITUIÇÃO DOS OBJETOS: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16.6.1.</w:t>
      </w:r>
      <w:r w:rsidRPr="0057107A">
        <w:rPr>
          <w:rFonts w:ascii="Calibri" w:hAnsi="Calibri" w:cs="Calibri"/>
          <w:color w:val="000000"/>
          <w:sz w:val="18"/>
          <w:szCs w:val="18"/>
        </w:rPr>
        <w:t> A substituição dos materiais deverá ser norteada pelos seguintes parâmetros: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b/>
          <w:bCs/>
          <w:color w:val="000000"/>
          <w:sz w:val="18"/>
          <w:szCs w:val="18"/>
        </w:rPr>
        <w:t>a.</w:t>
      </w:r>
      <w:proofErr w:type="gramEnd"/>
      <w:r w:rsidRPr="0057107A">
        <w:rPr>
          <w:rFonts w:ascii="Calibri" w:hAnsi="Calibri" w:cs="Calibri"/>
          <w:color w:val="000000"/>
          <w:sz w:val="18"/>
          <w:szCs w:val="18"/>
        </w:rPr>
        <w:t> A substituição dos produtos recusados deverá ser procedida no prazo máximo de </w:t>
      </w:r>
      <w:r w:rsidRPr="0057107A">
        <w:rPr>
          <w:rFonts w:ascii="Calibri" w:hAnsi="Calibri" w:cs="Calibri"/>
          <w:color w:val="000000"/>
          <w:sz w:val="18"/>
          <w:szCs w:val="18"/>
          <w:u w:val="single"/>
        </w:rPr>
        <w:t>10 (dez) dias úteis</w:t>
      </w:r>
      <w:r w:rsidRPr="0057107A">
        <w:rPr>
          <w:rFonts w:ascii="Calibri" w:hAnsi="Calibri" w:cs="Calibri"/>
          <w:color w:val="000000"/>
          <w:sz w:val="18"/>
          <w:szCs w:val="18"/>
        </w:rPr>
        <w:t>, contados a partir da comprovação do recebimento do respectivo Termo de Devolução/Rejeição, emitido pela Comissão de Recebimento almoxarifado/ou GESER da EMATER-RO.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b/>
          <w:bCs/>
          <w:color w:val="000000"/>
          <w:sz w:val="18"/>
          <w:szCs w:val="18"/>
        </w:rPr>
        <w:t>b.</w:t>
      </w:r>
      <w:proofErr w:type="gramEnd"/>
      <w:r w:rsidRPr="0057107A">
        <w:rPr>
          <w:rFonts w:ascii="Calibri" w:hAnsi="Calibri" w:cs="Calibri"/>
          <w:b/>
          <w:bCs/>
          <w:color w:val="000000"/>
          <w:sz w:val="18"/>
          <w:szCs w:val="18"/>
        </w:rPr>
        <w:t> </w:t>
      </w:r>
      <w:r w:rsidRPr="0057107A">
        <w:rPr>
          <w:rFonts w:ascii="Calibri" w:hAnsi="Calibri" w:cs="Calibri"/>
          <w:color w:val="000000"/>
          <w:sz w:val="18"/>
          <w:szCs w:val="18"/>
        </w:rPr>
        <w:t>O recolhimento do produto recusado deverá ocorrer no </w:t>
      </w:r>
      <w:r w:rsidRPr="0057107A">
        <w:rPr>
          <w:rFonts w:ascii="Calibri" w:hAnsi="Calibri" w:cs="Calibri"/>
          <w:color w:val="000000"/>
          <w:sz w:val="18"/>
          <w:szCs w:val="18"/>
          <w:u w:val="single"/>
        </w:rPr>
        <w:t>prazo máximo de 24 (vinte e quatro) horas</w:t>
      </w:r>
      <w:r w:rsidRPr="0057107A">
        <w:rPr>
          <w:rFonts w:ascii="Calibri" w:hAnsi="Calibri" w:cs="Calibri"/>
          <w:color w:val="000000"/>
          <w:sz w:val="18"/>
          <w:szCs w:val="18"/>
        </w:rPr>
        <w:t>, contados a partir do vencimento do prazo estipulado para a substituição, às custas da Detentora/Contratada;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b/>
          <w:bCs/>
          <w:color w:val="000000"/>
          <w:sz w:val="18"/>
          <w:szCs w:val="18"/>
        </w:rPr>
        <w:t>c.</w:t>
      </w:r>
      <w:proofErr w:type="gramEnd"/>
      <w:r w:rsidRPr="0057107A">
        <w:rPr>
          <w:rFonts w:ascii="Calibri" w:hAnsi="Calibri" w:cs="Calibri"/>
          <w:b/>
          <w:bCs/>
          <w:color w:val="000000"/>
          <w:sz w:val="18"/>
          <w:szCs w:val="18"/>
        </w:rPr>
        <w:t> </w:t>
      </w:r>
      <w:r w:rsidRPr="0057107A">
        <w:rPr>
          <w:rFonts w:ascii="Calibri" w:hAnsi="Calibri" w:cs="Calibri"/>
          <w:color w:val="000000"/>
          <w:sz w:val="18"/>
          <w:szCs w:val="18"/>
        </w:rPr>
        <w:t>Expirado o prazo previsto no item anterior, a EMATER-RO, se reservará ao direito de proceder com a devolução dos materiais recusados, no que couber, preferencialmente, através da Empresa Brasileira de Correios e Telégrafos – EBCT, e descontará o valor das respectivas despesas do crédito a que faça jus a contratada, em razão da efetiva e regular entrega dos materiais a ela homologados;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b/>
          <w:bCs/>
          <w:color w:val="000000"/>
          <w:sz w:val="18"/>
          <w:szCs w:val="18"/>
        </w:rPr>
        <w:t>d.</w:t>
      </w:r>
      <w:proofErr w:type="gramEnd"/>
      <w:r w:rsidRPr="0057107A">
        <w:rPr>
          <w:rFonts w:ascii="Calibri" w:hAnsi="Calibri" w:cs="Calibri"/>
          <w:b/>
          <w:bCs/>
          <w:color w:val="000000"/>
          <w:sz w:val="18"/>
          <w:szCs w:val="18"/>
        </w:rPr>
        <w:t> </w:t>
      </w:r>
      <w:r w:rsidRPr="0057107A">
        <w:rPr>
          <w:rFonts w:ascii="Calibri" w:hAnsi="Calibri" w:cs="Calibri"/>
          <w:color w:val="000000"/>
          <w:sz w:val="18"/>
          <w:szCs w:val="18"/>
        </w:rPr>
        <w:t>Não havendo mais interesse da detentora/contratada proceder ao recolhimento dos materiais recusados, esta deverá enviar, dentro do prazo acima estipulado, um comunicado a EMATER-RO – Gerência de Patrimônio e Almoxarifado – GEPAT, autorizando o descarte do objeto ou providências como bem lhe convier.</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b/>
          <w:bCs/>
          <w:color w:val="000000"/>
          <w:sz w:val="18"/>
          <w:szCs w:val="18"/>
        </w:rPr>
        <w:t>e</w:t>
      </w:r>
      <w:proofErr w:type="gramEnd"/>
      <w:r w:rsidRPr="0057107A">
        <w:rPr>
          <w:rFonts w:ascii="Calibri" w:hAnsi="Calibri" w:cs="Calibri"/>
          <w:b/>
          <w:bCs/>
          <w:color w:val="000000"/>
          <w:sz w:val="18"/>
          <w:szCs w:val="18"/>
        </w:rPr>
        <w:t>.</w:t>
      </w:r>
      <w:r w:rsidRPr="0057107A">
        <w:rPr>
          <w:rFonts w:ascii="Calibri" w:hAnsi="Calibri" w:cs="Calibri"/>
          <w:color w:val="000000"/>
          <w:sz w:val="18"/>
          <w:szCs w:val="18"/>
        </w:rPr>
        <w:t> Todas as despesas decorrentes de substituição ou recolhimento de produtos deverão correr a expensas da empresa licitante.</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17. DO PRAZO</w:t>
      </w:r>
      <w:r w:rsidRPr="0057107A">
        <w:rPr>
          <w:rFonts w:ascii="Calibri" w:hAnsi="Calibri" w:cs="Calibri"/>
          <w:color w:val="000000"/>
          <w:sz w:val="18"/>
          <w:szCs w:val="18"/>
        </w:rPr>
        <w:t> Conforme disposto no art. 6º do Decreto Estadual n.º 16.901 de 09 de julho de 2012 e de acordo com o art. 141 da Lei 14.133/2021, o pagamento se dará na seguinte forma: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b/>
          <w:bCs/>
          <w:color w:val="000000"/>
          <w:sz w:val="18"/>
          <w:szCs w:val="18"/>
        </w:rPr>
        <w:t>a.</w:t>
      </w:r>
      <w:proofErr w:type="gramEnd"/>
      <w:r w:rsidRPr="0057107A">
        <w:rPr>
          <w:rFonts w:ascii="Calibri" w:hAnsi="Calibri" w:cs="Calibri"/>
          <w:b/>
          <w:bCs/>
          <w:color w:val="000000"/>
          <w:sz w:val="18"/>
          <w:szCs w:val="18"/>
        </w:rPr>
        <w:t> </w:t>
      </w:r>
      <w:r w:rsidRPr="0057107A">
        <w:rPr>
          <w:rFonts w:ascii="Calibri" w:hAnsi="Calibri" w:cs="Calibri"/>
          <w:b/>
          <w:bCs/>
          <w:color w:val="000000"/>
          <w:sz w:val="18"/>
          <w:szCs w:val="18"/>
          <w:u w:val="single"/>
        </w:rPr>
        <w:t>até o 5º dia útil</w:t>
      </w:r>
      <w:r w:rsidRPr="0057107A">
        <w:rPr>
          <w:rFonts w:ascii="Calibri" w:hAnsi="Calibri" w:cs="Calibri"/>
          <w:color w:val="000000"/>
          <w:sz w:val="18"/>
          <w:szCs w:val="18"/>
        </w:rPr>
        <w:t> </w:t>
      </w:r>
      <w:proofErr w:type="spellStart"/>
      <w:r w:rsidRPr="0057107A">
        <w:rPr>
          <w:rFonts w:ascii="Calibri" w:hAnsi="Calibri" w:cs="Calibri"/>
          <w:color w:val="000000"/>
          <w:sz w:val="18"/>
          <w:szCs w:val="18"/>
        </w:rPr>
        <w:t>subseqüente</w:t>
      </w:r>
      <w:proofErr w:type="spellEnd"/>
      <w:r w:rsidRPr="0057107A">
        <w:rPr>
          <w:rFonts w:ascii="Calibri" w:hAnsi="Calibri" w:cs="Calibri"/>
          <w:color w:val="000000"/>
          <w:sz w:val="18"/>
          <w:szCs w:val="18"/>
        </w:rPr>
        <w:t xml:space="preserve"> à apresentação do documento de cobrança para despesas provenientes de contratos cujos valores não ultrapassem o limite previsto no parágrafo único do artigo 3º do supracitado decreto;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b/>
          <w:bCs/>
          <w:color w:val="000000"/>
          <w:sz w:val="18"/>
          <w:szCs w:val="18"/>
        </w:rPr>
        <w:t>b.</w:t>
      </w:r>
      <w:proofErr w:type="gramEnd"/>
      <w:r w:rsidRPr="0057107A">
        <w:rPr>
          <w:rFonts w:ascii="Calibri" w:hAnsi="Calibri" w:cs="Calibri"/>
          <w:b/>
          <w:bCs/>
          <w:color w:val="000000"/>
          <w:sz w:val="18"/>
          <w:szCs w:val="18"/>
        </w:rPr>
        <w:t> </w:t>
      </w:r>
      <w:r w:rsidRPr="0057107A">
        <w:rPr>
          <w:rFonts w:ascii="Calibri" w:hAnsi="Calibri" w:cs="Calibri"/>
          <w:b/>
          <w:bCs/>
          <w:color w:val="000000"/>
          <w:sz w:val="18"/>
          <w:szCs w:val="18"/>
          <w:u w:val="single"/>
        </w:rPr>
        <w:t>em 30 dias corridos</w:t>
      </w:r>
      <w:r w:rsidRPr="0057107A">
        <w:rPr>
          <w:rFonts w:ascii="Calibri" w:hAnsi="Calibri" w:cs="Calibri"/>
          <w:color w:val="000000"/>
          <w:sz w:val="18"/>
          <w:szCs w:val="18"/>
        </w:rPr>
        <w:t> contados a partir da apresentação formal da respectiva documentação, respeitada a ordem cronológica das exigibilidades, depois da liquidação da despesa: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u w:val="single"/>
        </w:rPr>
        <w:t>17.1. DOCUMENTOS PARA COMPROVAÇÃO E POSTERIOR LIQUIDAÇÃO E PAGAMENTO</w:t>
      </w:r>
      <w:r w:rsidRPr="0057107A">
        <w:rPr>
          <w:rFonts w:ascii="Calibri" w:hAnsi="Calibri" w:cs="Calibri"/>
          <w:color w:val="000000"/>
          <w:sz w:val="18"/>
          <w:szCs w:val="18"/>
          <w:u w:val="single"/>
        </w:rPr>
        <w:t>:</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b/>
          <w:bCs/>
          <w:color w:val="000000"/>
          <w:sz w:val="18"/>
          <w:szCs w:val="18"/>
        </w:rPr>
        <w:lastRenderedPageBreak/>
        <w:t>a.</w:t>
      </w:r>
      <w:proofErr w:type="gramEnd"/>
      <w:r w:rsidRPr="0057107A">
        <w:rPr>
          <w:rFonts w:ascii="Calibri" w:hAnsi="Calibri" w:cs="Calibri"/>
          <w:color w:val="000000"/>
          <w:sz w:val="18"/>
          <w:szCs w:val="18"/>
        </w:rPr>
        <w:t> Nota fiscal;</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b/>
          <w:bCs/>
          <w:color w:val="000000"/>
          <w:sz w:val="18"/>
          <w:szCs w:val="18"/>
        </w:rPr>
        <w:t>b.</w:t>
      </w:r>
      <w:proofErr w:type="gramEnd"/>
      <w:r w:rsidRPr="0057107A">
        <w:rPr>
          <w:rFonts w:ascii="Calibri" w:hAnsi="Calibri" w:cs="Calibri"/>
          <w:b/>
          <w:bCs/>
          <w:color w:val="000000"/>
          <w:sz w:val="18"/>
          <w:szCs w:val="18"/>
        </w:rPr>
        <w:t> </w:t>
      </w:r>
      <w:r w:rsidRPr="0057107A">
        <w:rPr>
          <w:rFonts w:ascii="Calibri" w:hAnsi="Calibri" w:cs="Calibri"/>
          <w:color w:val="000000"/>
          <w:sz w:val="18"/>
          <w:szCs w:val="18"/>
        </w:rPr>
        <w:t>Termo de Recebimento Definitivo do objeto;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b/>
          <w:bCs/>
          <w:color w:val="000000"/>
          <w:sz w:val="18"/>
          <w:szCs w:val="18"/>
        </w:rPr>
        <w:t>c.</w:t>
      </w:r>
      <w:proofErr w:type="gramEnd"/>
      <w:r w:rsidRPr="0057107A">
        <w:rPr>
          <w:rFonts w:ascii="Calibri" w:hAnsi="Calibri" w:cs="Calibri"/>
          <w:color w:val="000000"/>
          <w:sz w:val="18"/>
          <w:szCs w:val="18"/>
        </w:rPr>
        <w:t> Certidão Regularidade perante a Fazenda Federal (conforme </w:t>
      </w:r>
      <w:hyperlink r:id="rId34" w:tgtFrame="_blank" w:history="1">
        <w:r w:rsidRPr="0057107A">
          <w:rPr>
            <w:rStyle w:val="Hyperlink"/>
            <w:rFonts w:ascii="Calibri" w:hAnsi="Calibri" w:cs="Calibri"/>
            <w:sz w:val="18"/>
            <w:szCs w:val="18"/>
          </w:rPr>
          <w:t>PGFN/RFB Nº 1751, de 02/10/2014</w:t>
        </w:r>
      </w:hyperlink>
      <w:r w:rsidRPr="0057107A">
        <w:rPr>
          <w:rFonts w:ascii="Calibri" w:hAnsi="Calibri" w:cs="Calibri"/>
          <w:color w:val="000000"/>
          <w:sz w:val="18"/>
          <w:szCs w:val="18"/>
        </w:rPr>
        <w:t>);</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b/>
          <w:bCs/>
          <w:color w:val="000000"/>
          <w:sz w:val="18"/>
          <w:szCs w:val="18"/>
        </w:rPr>
        <w:t>d.</w:t>
      </w:r>
      <w:proofErr w:type="gramEnd"/>
      <w:r w:rsidRPr="0057107A">
        <w:rPr>
          <w:rFonts w:ascii="Calibri" w:hAnsi="Calibri" w:cs="Calibri"/>
          <w:color w:val="000000"/>
          <w:sz w:val="18"/>
          <w:szCs w:val="18"/>
        </w:rPr>
        <w:t> Certidão Regularidade perante a Fazenda Estadual;</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b/>
          <w:bCs/>
          <w:color w:val="000000"/>
          <w:sz w:val="18"/>
          <w:szCs w:val="18"/>
        </w:rPr>
        <w:t>e</w:t>
      </w:r>
      <w:proofErr w:type="gramEnd"/>
      <w:r w:rsidRPr="0057107A">
        <w:rPr>
          <w:rFonts w:ascii="Calibri" w:hAnsi="Calibri" w:cs="Calibri"/>
          <w:b/>
          <w:bCs/>
          <w:color w:val="000000"/>
          <w:sz w:val="18"/>
          <w:szCs w:val="18"/>
        </w:rPr>
        <w:t>.</w:t>
      </w:r>
      <w:r w:rsidRPr="0057107A">
        <w:rPr>
          <w:rFonts w:ascii="Calibri" w:hAnsi="Calibri" w:cs="Calibri"/>
          <w:color w:val="000000"/>
          <w:sz w:val="18"/>
          <w:szCs w:val="18"/>
        </w:rPr>
        <w:t> Certidão de Regularidade perante a Fazenda Municipal;</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b/>
          <w:bCs/>
          <w:color w:val="000000"/>
          <w:sz w:val="18"/>
          <w:szCs w:val="18"/>
        </w:rPr>
        <w:t>f.</w:t>
      </w:r>
      <w:proofErr w:type="gramEnd"/>
      <w:r w:rsidRPr="0057107A">
        <w:rPr>
          <w:rFonts w:ascii="Calibri" w:hAnsi="Calibri" w:cs="Calibri"/>
          <w:color w:val="000000"/>
          <w:sz w:val="18"/>
          <w:szCs w:val="18"/>
        </w:rPr>
        <w:t> Certificado de Regularidade do FGTS;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b/>
          <w:bCs/>
          <w:color w:val="000000"/>
          <w:sz w:val="18"/>
          <w:szCs w:val="18"/>
        </w:rPr>
        <w:t>g.</w:t>
      </w:r>
      <w:proofErr w:type="gramEnd"/>
      <w:r w:rsidRPr="0057107A">
        <w:rPr>
          <w:rFonts w:ascii="Calibri" w:hAnsi="Calibri" w:cs="Calibri"/>
          <w:color w:val="000000"/>
          <w:sz w:val="18"/>
          <w:szCs w:val="18"/>
        </w:rPr>
        <w:t> Certidão de Regularidade perante a Justiça do Trabalho – CNDT (Lei Federal nº 12.440/2011, de 07/07/2011).</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17.2.</w:t>
      </w:r>
      <w:r w:rsidRPr="0057107A">
        <w:rPr>
          <w:rFonts w:ascii="Calibri" w:hAnsi="Calibri" w:cs="Calibri"/>
          <w:color w:val="000000"/>
          <w:sz w:val="18"/>
          <w:szCs w:val="18"/>
        </w:rPr>
        <w:t xml:space="preserve"> As Notas Fiscais/Faturas, emitidas em </w:t>
      </w:r>
      <w:proofErr w:type="gramStart"/>
      <w:r w:rsidRPr="0057107A">
        <w:rPr>
          <w:rFonts w:ascii="Calibri" w:hAnsi="Calibri" w:cs="Calibri"/>
          <w:color w:val="000000"/>
          <w:sz w:val="18"/>
          <w:szCs w:val="18"/>
        </w:rPr>
        <w:t>2</w:t>
      </w:r>
      <w:proofErr w:type="gramEnd"/>
      <w:r w:rsidRPr="0057107A">
        <w:rPr>
          <w:rFonts w:ascii="Calibri" w:hAnsi="Calibri" w:cs="Calibri"/>
          <w:color w:val="000000"/>
          <w:sz w:val="18"/>
          <w:szCs w:val="18"/>
        </w:rPr>
        <w:t xml:space="preserve"> (duas) vias, devendo conter no corpo da Nota Fiscal/Fatura, a descrição do objeto, o número do empenho e o número da Conta Bancária da CONTRATADA, para depósito do pagamento.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17.3.</w:t>
      </w:r>
      <w:r w:rsidRPr="0057107A">
        <w:rPr>
          <w:rFonts w:ascii="Calibri" w:hAnsi="Calibri" w:cs="Calibri"/>
          <w:color w:val="000000"/>
          <w:sz w:val="18"/>
          <w:szCs w:val="18"/>
        </w:rPr>
        <w:t> O pagamento será efetuado através de Ordem Bancária - OB e depósito em conta corrente, indicada pela Contratada.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17.4. CASO O FORNECEDOR SEJA OPTANTE PELO SIMPLES NACIONAL, DEVERÁ APRESENTAR DECLARAÇÃO (ANEXO I</w:t>
      </w:r>
      <w:proofErr w:type="gramStart"/>
      <w:r w:rsidRPr="0057107A">
        <w:rPr>
          <w:rFonts w:ascii="Calibri" w:hAnsi="Calibri" w:cs="Calibri"/>
          <w:b/>
          <w:bCs/>
          <w:color w:val="000000"/>
          <w:sz w:val="18"/>
          <w:szCs w:val="18"/>
        </w:rPr>
        <w:t>) ,</w:t>
      </w:r>
      <w:proofErr w:type="gramEnd"/>
      <w:r w:rsidRPr="0057107A">
        <w:rPr>
          <w:rFonts w:ascii="Calibri" w:hAnsi="Calibri" w:cs="Calibri"/>
          <w:b/>
          <w:bCs/>
          <w:color w:val="000000"/>
          <w:sz w:val="18"/>
          <w:szCs w:val="18"/>
        </w:rPr>
        <w:t xml:space="preserve"> DE ACORDO COM O DECRETO ESTADUAL N.º 27.546 de 20 de outubro de 2022 (retenção de IRRF).</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17.5.</w:t>
      </w:r>
      <w:r w:rsidRPr="0057107A">
        <w:rPr>
          <w:rFonts w:ascii="Calibri" w:hAnsi="Calibri" w:cs="Calibri"/>
          <w:color w:val="000000"/>
          <w:sz w:val="18"/>
          <w:szCs w:val="18"/>
        </w:rPr>
        <w:t> A Nota Fiscal deverá ser emitida em nome da </w:t>
      </w:r>
      <w:r w:rsidRPr="0057107A">
        <w:rPr>
          <w:rFonts w:ascii="Calibri" w:hAnsi="Calibri" w:cs="Calibri"/>
          <w:b/>
          <w:bCs/>
          <w:color w:val="000000"/>
          <w:sz w:val="18"/>
          <w:szCs w:val="18"/>
        </w:rPr>
        <w:t>ENTIDADE AUTÁRQUICA DE ASSISTÊNCIA TÉCNICA E EXTENSÃO RURAL DO ESTADO DE RONDÔNIA – EMATER/RO</w:t>
      </w:r>
      <w:r w:rsidRPr="0057107A">
        <w:rPr>
          <w:rFonts w:ascii="Calibri" w:hAnsi="Calibri" w:cs="Calibri"/>
          <w:color w:val="000000"/>
          <w:sz w:val="18"/>
          <w:szCs w:val="18"/>
        </w:rPr>
        <w:t>, CNPJ: 05.888.813/000-83 – </w:t>
      </w:r>
      <w:r w:rsidRPr="0057107A">
        <w:rPr>
          <w:rFonts w:ascii="Calibri" w:hAnsi="Calibri" w:cs="Calibri"/>
          <w:b/>
          <w:bCs/>
          <w:color w:val="000000"/>
          <w:sz w:val="18"/>
          <w:szCs w:val="18"/>
        </w:rPr>
        <w:t>Endereço:</w:t>
      </w:r>
      <w:r w:rsidRPr="0057107A">
        <w:rPr>
          <w:rFonts w:ascii="Calibri" w:hAnsi="Calibri" w:cs="Calibri"/>
          <w:color w:val="000000"/>
          <w:sz w:val="18"/>
          <w:szCs w:val="18"/>
        </w:rPr>
        <w:t xml:space="preserve"> Av. </w:t>
      </w:r>
      <w:proofErr w:type="spellStart"/>
      <w:r w:rsidRPr="0057107A">
        <w:rPr>
          <w:rFonts w:ascii="Calibri" w:hAnsi="Calibri" w:cs="Calibri"/>
          <w:color w:val="000000"/>
          <w:sz w:val="18"/>
          <w:szCs w:val="18"/>
        </w:rPr>
        <w:t>Farquar</w:t>
      </w:r>
      <w:proofErr w:type="spellEnd"/>
      <w:r w:rsidRPr="0057107A">
        <w:rPr>
          <w:rFonts w:ascii="Calibri" w:hAnsi="Calibri" w:cs="Calibri"/>
          <w:color w:val="000000"/>
          <w:sz w:val="18"/>
          <w:szCs w:val="18"/>
        </w:rPr>
        <w:t>, 2986 – Palácio Rio Madeira – Anexo Rio Jamari - Bairro Pedrinhas - Porto Velho-RO - CEP: 76801-976 - Tel.: (69) 3211-3747.</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17.6</w:t>
      </w:r>
      <w:r w:rsidRPr="0057107A">
        <w:rPr>
          <w:rFonts w:ascii="Calibri" w:hAnsi="Calibri" w:cs="Calibri"/>
          <w:color w:val="000000"/>
          <w:sz w:val="18"/>
          <w:szCs w:val="18"/>
        </w:rPr>
        <w:t>. </w:t>
      </w:r>
      <w:r w:rsidRPr="0057107A">
        <w:rPr>
          <w:rFonts w:ascii="Calibri" w:hAnsi="Calibri" w:cs="Calibri"/>
          <w:b/>
          <w:bCs/>
          <w:color w:val="000000"/>
          <w:sz w:val="18"/>
          <w:szCs w:val="18"/>
        </w:rPr>
        <w:t>GESER</w:t>
      </w:r>
      <w:r w:rsidRPr="0057107A">
        <w:rPr>
          <w:rFonts w:ascii="Calibri" w:hAnsi="Calibri" w:cs="Calibri"/>
          <w:color w:val="000000"/>
          <w:sz w:val="18"/>
          <w:szCs w:val="18"/>
        </w:rPr>
        <w:t> - Gerencia de Serviços e Transporte de terá o </w:t>
      </w:r>
      <w:r w:rsidRPr="0057107A">
        <w:rPr>
          <w:rFonts w:ascii="Calibri" w:hAnsi="Calibri" w:cs="Calibri"/>
          <w:color w:val="000000"/>
          <w:sz w:val="18"/>
          <w:szCs w:val="18"/>
          <w:u w:val="single"/>
        </w:rPr>
        <w:t>prazo de 02 (dois) dias úteis</w:t>
      </w:r>
      <w:r w:rsidRPr="0057107A">
        <w:rPr>
          <w:rFonts w:ascii="Calibri" w:hAnsi="Calibri" w:cs="Calibri"/>
          <w:color w:val="000000"/>
          <w:sz w:val="18"/>
          <w:szCs w:val="18"/>
        </w:rPr>
        <w:t>, a contar da apresentação da nota fiscal/fatura para </w:t>
      </w:r>
      <w:r w:rsidRPr="0057107A">
        <w:rPr>
          <w:rFonts w:ascii="Calibri" w:hAnsi="Calibri" w:cs="Calibri"/>
          <w:b/>
          <w:bCs/>
          <w:color w:val="000000"/>
          <w:sz w:val="18"/>
          <w:szCs w:val="18"/>
        </w:rPr>
        <w:t>aceitá-la</w:t>
      </w:r>
      <w:r w:rsidRPr="0057107A">
        <w:rPr>
          <w:rFonts w:ascii="Calibri" w:hAnsi="Calibri" w:cs="Calibri"/>
          <w:color w:val="000000"/>
          <w:sz w:val="18"/>
          <w:szCs w:val="18"/>
        </w:rPr>
        <w:t> ou </w:t>
      </w:r>
      <w:r w:rsidRPr="0057107A">
        <w:rPr>
          <w:rFonts w:ascii="Calibri" w:hAnsi="Calibri" w:cs="Calibri"/>
          <w:b/>
          <w:bCs/>
          <w:color w:val="000000"/>
          <w:sz w:val="18"/>
          <w:szCs w:val="18"/>
        </w:rPr>
        <w:t>rejeitá-la.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17.7.</w:t>
      </w:r>
      <w:r w:rsidRPr="0057107A">
        <w:rPr>
          <w:rFonts w:ascii="Calibri" w:hAnsi="Calibri" w:cs="Calibri"/>
          <w:color w:val="000000"/>
          <w:sz w:val="18"/>
          <w:szCs w:val="18"/>
        </w:rPr>
        <w:t> A nota fiscal/</w:t>
      </w:r>
      <w:proofErr w:type="gramStart"/>
      <w:r w:rsidRPr="0057107A">
        <w:rPr>
          <w:rFonts w:ascii="Calibri" w:hAnsi="Calibri" w:cs="Calibri"/>
          <w:color w:val="000000"/>
          <w:sz w:val="18"/>
          <w:szCs w:val="18"/>
        </w:rPr>
        <w:t>fatura não aprovada</w:t>
      </w:r>
      <w:proofErr w:type="gramEnd"/>
      <w:r w:rsidRPr="0057107A">
        <w:rPr>
          <w:rFonts w:ascii="Calibri" w:hAnsi="Calibri" w:cs="Calibri"/>
          <w:color w:val="000000"/>
          <w:sz w:val="18"/>
          <w:szCs w:val="18"/>
        </w:rPr>
        <w:t xml:space="preserve"> será devolvida à empresa vencedora do certame para as necessárias correções, com as informações que motivaram sua rejeição, contando-se o prazo estabelecido no subitem anterior, a partir da data de sua reapresentação.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17.8</w:t>
      </w:r>
      <w:r w:rsidRPr="0057107A">
        <w:rPr>
          <w:rFonts w:ascii="Calibri" w:hAnsi="Calibri" w:cs="Calibri"/>
          <w:color w:val="000000"/>
          <w:sz w:val="18"/>
          <w:szCs w:val="18"/>
        </w:rPr>
        <w:t>. A devolução da nota fiscal/</w:t>
      </w:r>
      <w:proofErr w:type="gramStart"/>
      <w:r w:rsidRPr="0057107A">
        <w:rPr>
          <w:rFonts w:ascii="Calibri" w:hAnsi="Calibri" w:cs="Calibri"/>
          <w:color w:val="000000"/>
          <w:sz w:val="18"/>
          <w:szCs w:val="18"/>
        </w:rPr>
        <w:t>fatura não aprovada</w:t>
      </w:r>
      <w:proofErr w:type="gramEnd"/>
      <w:r w:rsidRPr="0057107A">
        <w:rPr>
          <w:rFonts w:ascii="Calibri" w:hAnsi="Calibri" w:cs="Calibri"/>
          <w:color w:val="000000"/>
          <w:sz w:val="18"/>
          <w:szCs w:val="18"/>
        </w:rPr>
        <w:t>, em hipótese alguma, servirá de pretexto para que a empresa vencedora do certame suspenda quaisquer fornecimentos.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17.9.</w:t>
      </w:r>
      <w:r w:rsidRPr="0057107A">
        <w:rPr>
          <w:rFonts w:ascii="Calibri" w:hAnsi="Calibri" w:cs="Calibri"/>
          <w:color w:val="000000"/>
          <w:sz w:val="18"/>
          <w:szCs w:val="18"/>
        </w:rPr>
        <w:t> Nenhum pagamento será efetuado enquanto pendente de liquidação qualquer obrigação financeira que lhe for imposta, em virtude de penalidade ou inadimplência, sem que isso gere direito a reajustamento de preços.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17.10.</w:t>
      </w:r>
      <w:r w:rsidRPr="0057107A">
        <w:rPr>
          <w:rFonts w:ascii="Calibri" w:hAnsi="Calibri" w:cs="Calibri"/>
          <w:color w:val="000000"/>
          <w:sz w:val="18"/>
          <w:szCs w:val="18"/>
        </w:rPr>
        <w:t xml:space="preserve"> Na hipótese de atraso no pagamento das notas fiscais/faturas, por culpa da EMATER-RO, os seus valores serão corrigidos monetariamente, a partir da data de inicio do inadimplemento até a data do efetivo pagamento, de acordo com a variação “pro rata tempore” do INPC/FGV ou outro índice que venha a substituí-lo oficialmente e, ainda, acrescido de multa de 1% (um por cento) e juros de 0,033% (zero </w:t>
      </w:r>
      <w:proofErr w:type="gramStart"/>
      <w:r w:rsidRPr="0057107A">
        <w:rPr>
          <w:rFonts w:ascii="Calibri" w:hAnsi="Calibri" w:cs="Calibri"/>
          <w:color w:val="000000"/>
          <w:sz w:val="18"/>
          <w:szCs w:val="18"/>
        </w:rPr>
        <w:t>virgula</w:t>
      </w:r>
      <w:proofErr w:type="gramEnd"/>
      <w:r w:rsidRPr="0057107A">
        <w:rPr>
          <w:rFonts w:ascii="Calibri" w:hAnsi="Calibri" w:cs="Calibri"/>
          <w:color w:val="000000"/>
          <w:sz w:val="18"/>
          <w:szCs w:val="18"/>
        </w:rPr>
        <w:t xml:space="preserve"> trinta e três por cento) ao dia, sobre o valor atualizado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u w:val="single"/>
        </w:rPr>
        <w:t>18. DAS SANÇÕES E PENALIDADES: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18.1.</w:t>
      </w:r>
      <w:r w:rsidRPr="0057107A">
        <w:rPr>
          <w:rFonts w:ascii="Calibri" w:hAnsi="Calibri" w:cs="Calibri"/>
          <w:color w:val="000000"/>
          <w:sz w:val="18"/>
          <w:szCs w:val="18"/>
        </w:rPr>
        <w:t xml:space="preserve"> Sem prejuízo das sanções cominadas no art. </w:t>
      </w:r>
      <w:proofErr w:type="gramStart"/>
      <w:r w:rsidRPr="0057107A">
        <w:rPr>
          <w:rFonts w:ascii="Calibri" w:hAnsi="Calibri" w:cs="Calibri"/>
          <w:color w:val="000000"/>
          <w:sz w:val="18"/>
          <w:szCs w:val="18"/>
        </w:rPr>
        <w:t>156 ao art.163, da Lei nº</w:t>
      </w:r>
      <w:proofErr w:type="gramEnd"/>
      <w:r w:rsidRPr="0057107A">
        <w:rPr>
          <w:rFonts w:ascii="Calibri" w:hAnsi="Calibri" w:cs="Calibri"/>
          <w:color w:val="000000"/>
          <w:sz w:val="18"/>
          <w:szCs w:val="18"/>
        </w:rPr>
        <w:t xml:space="preserve"> 14.133/21, pela inexecução total ou parcial do contrato, a Administração poderá, garantida a prévia e ampla defesa, aplicar à Contratada multa de até 10% (dez por cento) sobre a parcela inadimplida.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18.2</w:t>
      </w:r>
      <w:r w:rsidRPr="0057107A">
        <w:rPr>
          <w:rFonts w:ascii="Calibri" w:hAnsi="Calibri" w:cs="Calibri"/>
          <w:color w:val="000000"/>
          <w:sz w:val="18"/>
          <w:szCs w:val="18"/>
        </w:rPr>
        <w:t>. Se a adjudicatária recusar-se a retirar o instrumento contratual injustificadamente ou se não apresentar situação regular na ocasião dos recebimentos, garantida a prévia e ampla defesa, aplicar à contratada multa de até 10% (dez por cento) sobre a parte inadimplida do contrato.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18.3.</w:t>
      </w:r>
      <w:r w:rsidRPr="0057107A">
        <w:rPr>
          <w:rFonts w:ascii="Calibri" w:hAnsi="Calibri" w:cs="Calibri"/>
          <w:color w:val="000000"/>
          <w:sz w:val="18"/>
          <w:szCs w:val="18"/>
        </w:rPr>
        <w:t>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a União, Estados Distrito Federal e Municípios, e será descredenciado no Cadastro de Fornecedores dos Órgãos da Administração Pública e Estadual, pelo prazo de até 05 (cinco) anos, sem prejuízo das multas previstas no Edital e das demais cominações legais.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18.4.</w:t>
      </w:r>
      <w:r w:rsidRPr="0057107A">
        <w:rPr>
          <w:rFonts w:ascii="Calibri" w:hAnsi="Calibri" w:cs="Calibri"/>
          <w:color w:val="000000"/>
          <w:sz w:val="18"/>
          <w:szCs w:val="18"/>
        </w:rPr>
        <w:t> A multa, eventualmente imposta à Contratada, será automaticamente descontada da fatura a que fizer jus, acrescida de juros moratórios de 1% (um por cento) ao mês, caso a Contratada não tenha nenhum valor a receber do Estado, ser-lhe-á concedido o </w:t>
      </w:r>
      <w:r w:rsidRPr="0057107A">
        <w:rPr>
          <w:rFonts w:ascii="Calibri" w:hAnsi="Calibri" w:cs="Calibri"/>
          <w:color w:val="000000"/>
          <w:sz w:val="18"/>
          <w:szCs w:val="18"/>
          <w:u w:val="single"/>
        </w:rPr>
        <w:t>prazo de 05 (cinco) dias úteis</w:t>
      </w:r>
      <w:r w:rsidRPr="0057107A">
        <w:rPr>
          <w:rFonts w:ascii="Calibri" w:hAnsi="Calibri" w:cs="Calibri"/>
          <w:color w:val="000000"/>
          <w:sz w:val="18"/>
          <w:szCs w:val="18"/>
        </w:rPr>
        <w:t>, contados de sua intimação, para efetuar o pagamento da multa. Após esse prazo, não sendo efetuado o pagamento seus dados serão encaminhados ao órgão competente para que seja inscrita na dívida ativa, podendo, ainda a administração proceder à cobrança judicial da multa.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18.5.</w:t>
      </w:r>
      <w:r w:rsidRPr="0057107A">
        <w:rPr>
          <w:rFonts w:ascii="Calibri" w:hAnsi="Calibri" w:cs="Calibri"/>
          <w:color w:val="000000"/>
          <w:sz w:val="18"/>
          <w:szCs w:val="18"/>
        </w:rPr>
        <w:t> As multas previstas não eximem a adjudicatória ou contratada da reparação dos eventuais danos, perdas ou prejuízos que seu ato punível venha causar a Administração.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18.6</w:t>
      </w:r>
      <w:r w:rsidRPr="0057107A">
        <w:rPr>
          <w:rFonts w:ascii="Calibri" w:hAnsi="Calibri" w:cs="Calibri"/>
          <w:color w:val="000000"/>
          <w:sz w:val="18"/>
          <w:szCs w:val="18"/>
        </w:rPr>
        <w:t>.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lastRenderedPageBreak/>
        <w:t>18.7</w:t>
      </w:r>
      <w:r w:rsidRPr="0057107A">
        <w:rPr>
          <w:rFonts w:ascii="Calibri" w:hAnsi="Calibri" w:cs="Calibri"/>
          <w:color w:val="000000"/>
          <w:sz w:val="18"/>
          <w:szCs w:val="18"/>
        </w:rPr>
        <w:t>. 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18.8.</w:t>
      </w:r>
      <w:r w:rsidRPr="0057107A">
        <w:rPr>
          <w:rFonts w:ascii="Calibri" w:hAnsi="Calibri" w:cs="Calibri"/>
          <w:color w:val="000000"/>
          <w:sz w:val="18"/>
          <w:szCs w:val="18"/>
        </w:rPr>
        <w:t> São exemplos de infração administrativas penalizáveis, nos termos da Lei nº 14.133, de 2021.</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I. </w:t>
      </w:r>
      <w:r w:rsidRPr="0057107A">
        <w:rPr>
          <w:rFonts w:ascii="Calibri" w:hAnsi="Calibri" w:cs="Calibri"/>
          <w:b/>
          <w:bCs/>
          <w:color w:val="000000"/>
          <w:sz w:val="18"/>
          <w:szCs w:val="18"/>
        </w:rPr>
        <w:t>der causa à inexecução parcial do contrato;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II. </w:t>
      </w:r>
      <w:r w:rsidRPr="0057107A">
        <w:rPr>
          <w:rFonts w:ascii="Calibri" w:hAnsi="Calibri" w:cs="Calibri"/>
          <w:b/>
          <w:bCs/>
          <w:color w:val="000000"/>
          <w:sz w:val="18"/>
          <w:szCs w:val="18"/>
        </w:rPr>
        <w:t>der causa à inexecução parcial do contrato que cause grave dano à Administração ou ao funcionamento dos serviços públicos ou ao interesse coletivo;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III. </w:t>
      </w:r>
      <w:r w:rsidRPr="0057107A">
        <w:rPr>
          <w:rFonts w:ascii="Calibri" w:hAnsi="Calibri" w:cs="Calibri"/>
          <w:b/>
          <w:bCs/>
          <w:color w:val="000000"/>
          <w:sz w:val="18"/>
          <w:szCs w:val="18"/>
        </w:rPr>
        <w:t>der causa à inexecução total do contrato;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IV. </w:t>
      </w:r>
      <w:r w:rsidRPr="0057107A">
        <w:rPr>
          <w:rFonts w:ascii="Calibri" w:hAnsi="Calibri" w:cs="Calibri"/>
          <w:b/>
          <w:bCs/>
          <w:color w:val="000000"/>
          <w:sz w:val="18"/>
          <w:szCs w:val="18"/>
        </w:rPr>
        <w:t>ensejar o retardamento da execução ou da entrega do objeto da contratação sem motivo justificado;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V. </w:t>
      </w:r>
      <w:r w:rsidRPr="0057107A">
        <w:rPr>
          <w:rFonts w:ascii="Calibri" w:hAnsi="Calibri" w:cs="Calibri"/>
          <w:b/>
          <w:bCs/>
          <w:color w:val="000000"/>
          <w:sz w:val="18"/>
          <w:szCs w:val="18"/>
        </w:rPr>
        <w:t>apresentar documentação falsa ou prestar declaração falsa durante a execução do contrato;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VI. </w:t>
      </w:r>
      <w:r w:rsidRPr="0057107A">
        <w:rPr>
          <w:rFonts w:ascii="Calibri" w:hAnsi="Calibri" w:cs="Calibri"/>
          <w:b/>
          <w:bCs/>
          <w:color w:val="000000"/>
          <w:sz w:val="18"/>
          <w:szCs w:val="18"/>
        </w:rPr>
        <w:t>praticar ato fraudulento na execução do contrato;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VII. </w:t>
      </w:r>
      <w:r w:rsidRPr="0057107A">
        <w:rPr>
          <w:rFonts w:ascii="Calibri" w:hAnsi="Calibri" w:cs="Calibri"/>
          <w:b/>
          <w:bCs/>
          <w:color w:val="000000"/>
          <w:sz w:val="18"/>
          <w:szCs w:val="18"/>
        </w:rPr>
        <w:t>comportar-se de modo inidôneo ou cometer fraude de qualquer natureza;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VIII. </w:t>
      </w:r>
      <w:r w:rsidRPr="0057107A">
        <w:rPr>
          <w:rFonts w:ascii="Calibri" w:hAnsi="Calibri" w:cs="Calibri"/>
          <w:b/>
          <w:bCs/>
          <w:color w:val="000000"/>
          <w:sz w:val="18"/>
          <w:szCs w:val="18"/>
        </w:rPr>
        <w:t>praticar ato lesivo previsto no </w:t>
      </w:r>
      <w:hyperlink r:id="rId35" w:anchor="art5" w:tgtFrame="_blank" w:history="1">
        <w:r w:rsidRPr="0057107A">
          <w:rPr>
            <w:rStyle w:val="Hyperlink"/>
            <w:rFonts w:ascii="Calibri" w:hAnsi="Calibri" w:cs="Calibri"/>
            <w:b/>
            <w:bCs/>
            <w:sz w:val="18"/>
            <w:szCs w:val="18"/>
          </w:rPr>
          <w:t>art. 5º da Lei nº 12.846, de 1º de agosto de 2013</w:t>
        </w:r>
      </w:hyperlink>
      <w:r w:rsidRPr="0057107A">
        <w:rPr>
          <w:rFonts w:ascii="Calibri" w:hAnsi="Calibri" w:cs="Calibri"/>
          <w:b/>
          <w:bCs/>
          <w:color w:val="000000"/>
          <w:sz w:val="18"/>
          <w:szCs w:val="18"/>
        </w:rPr>
        <w:t>.</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Serão aplicadas ao contratado que incorrer nas infrações acima descritas as seguintes sanções: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I. </w:t>
      </w:r>
      <w:proofErr w:type="gramStart"/>
      <w:r w:rsidRPr="0057107A">
        <w:rPr>
          <w:rFonts w:ascii="Calibri" w:hAnsi="Calibri" w:cs="Calibri"/>
          <w:color w:val="000000"/>
          <w:sz w:val="18"/>
          <w:szCs w:val="18"/>
        </w:rPr>
        <w:t>advertência</w:t>
      </w:r>
      <w:proofErr w:type="gramEnd"/>
      <w:r w:rsidRPr="0057107A">
        <w:rPr>
          <w:rFonts w:ascii="Calibri" w:hAnsi="Calibri" w:cs="Calibri"/>
          <w:color w:val="000000"/>
          <w:sz w:val="18"/>
          <w:szCs w:val="18"/>
        </w:rPr>
        <w:t>;</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II. </w:t>
      </w:r>
      <w:proofErr w:type="gramStart"/>
      <w:r w:rsidRPr="0057107A">
        <w:rPr>
          <w:rFonts w:ascii="Calibri" w:hAnsi="Calibri" w:cs="Calibri"/>
          <w:color w:val="000000"/>
          <w:sz w:val="18"/>
          <w:szCs w:val="18"/>
        </w:rPr>
        <w:t>multa</w:t>
      </w:r>
      <w:proofErr w:type="gramEnd"/>
      <w:r w:rsidRPr="0057107A">
        <w:rPr>
          <w:rFonts w:ascii="Calibri" w:hAnsi="Calibri" w:cs="Calibri"/>
          <w:color w:val="000000"/>
          <w:sz w:val="18"/>
          <w:szCs w:val="18"/>
        </w:rPr>
        <w:t>;</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III. </w:t>
      </w:r>
      <w:proofErr w:type="gramStart"/>
      <w:r w:rsidRPr="0057107A">
        <w:rPr>
          <w:rFonts w:ascii="Calibri" w:hAnsi="Calibri" w:cs="Calibri"/>
          <w:color w:val="000000"/>
          <w:sz w:val="18"/>
          <w:szCs w:val="18"/>
        </w:rPr>
        <w:t>impedimento</w:t>
      </w:r>
      <w:proofErr w:type="gramEnd"/>
      <w:r w:rsidRPr="0057107A">
        <w:rPr>
          <w:rFonts w:ascii="Calibri" w:hAnsi="Calibri" w:cs="Calibri"/>
          <w:color w:val="000000"/>
          <w:sz w:val="18"/>
          <w:szCs w:val="18"/>
        </w:rPr>
        <w:t xml:space="preserve"> de licitar e contratar;</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I.V- declaração de inidoneidade para licitar ou contratar</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18.9</w:t>
      </w:r>
      <w:r w:rsidRPr="0057107A">
        <w:rPr>
          <w:rFonts w:ascii="Calibri" w:hAnsi="Calibri" w:cs="Calibri"/>
          <w:color w:val="000000"/>
          <w:sz w:val="18"/>
          <w:szCs w:val="18"/>
        </w:rPr>
        <w:t>. As sanções serão aplicadas sem prejuízo da responsabilidade civil e criminal que possa ser acionada em desfavor da Contratada, conforme infração cometida e prejuízos causados à administração ou a terceiros.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18.10.</w:t>
      </w:r>
      <w:r w:rsidRPr="0057107A">
        <w:rPr>
          <w:rFonts w:ascii="Calibri" w:hAnsi="Calibri" w:cs="Calibri"/>
          <w:color w:val="000000"/>
          <w:sz w:val="18"/>
          <w:szCs w:val="18"/>
        </w:rPr>
        <w:t> Para efeito de aplicação de multas, às infrações são atribuídos graus, com percentuais de multa conforme a tabela a seguir, que elenca apenas as principais situações previstas, não eximindo de outras equivalentes que surgirem, conforme o caso:</w:t>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53"/>
        <w:gridCol w:w="6991"/>
        <w:gridCol w:w="713"/>
        <w:gridCol w:w="1877"/>
      </w:tblGrid>
      <w:tr w:rsidR="0057107A" w:rsidRPr="0057107A" w:rsidTr="0057107A">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ITEM</w:t>
            </w:r>
          </w:p>
        </w:tc>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DESCRIÇÃO DA INFRAÇÃO</w:t>
            </w:r>
          </w:p>
        </w:tc>
        <w:tc>
          <w:tcPr>
            <w:tcW w:w="15" w:type="dxa"/>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GRAU</w:t>
            </w:r>
          </w:p>
        </w:tc>
        <w:tc>
          <w:tcPr>
            <w:tcW w:w="1877" w:type="dxa"/>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MULTA*</w:t>
            </w:r>
          </w:p>
        </w:tc>
      </w:tr>
      <w:tr w:rsidR="0057107A" w:rsidRPr="0057107A" w:rsidTr="0057107A">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color w:val="000000"/>
                <w:sz w:val="18"/>
                <w:szCs w:val="18"/>
              </w:rPr>
              <w:t>1</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Usar indevidamente informações sigilosas a que teve acesso; por ocorrência.</w:t>
            </w:r>
          </w:p>
        </w:tc>
        <w:tc>
          <w:tcPr>
            <w:tcW w:w="15" w:type="dxa"/>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color w:val="000000"/>
                <w:sz w:val="18"/>
                <w:szCs w:val="18"/>
              </w:rPr>
              <w:t>6</w:t>
            </w:r>
            <w:proofErr w:type="gramEnd"/>
          </w:p>
        </w:tc>
        <w:tc>
          <w:tcPr>
            <w:tcW w:w="1877" w:type="dxa"/>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4,0% por dia</w:t>
            </w:r>
          </w:p>
        </w:tc>
      </w:tr>
      <w:tr w:rsidR="0057107A" w:rsidRPr="0057107A" w:rsidTr="0057107A">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color w:val="000000"/>
                <w:sz w:val="18"/>
                <w:szCs w:val="18"/>
              </w:rPr>
              <w:t>2</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Permitir situação que crie a possibilidade ou cause dano físico, lesão corporal ou </w:t>
            </w:r>
            <w:proofErr w:type="spellStart"/>
            <w:r w:rsidRPr="0057107A">
              <w:rPr>
                <w:rFonts w:ascii="Calibri" w:hAnsi="Calibri" w:cs="Calibri"/>
                <w:color w:val="000000"/>
                <w:sz w:val="18"/>
                <w:szCs w:val="18"/>
              </w:rPr>
              <w:t>conseqüências</w:t>
            </w:r>
            <w:proofErr w:type="spellEnd"/>
            <w:r w:rsidRPr="0057107A">
              <w:rPr>
                <w:rFonts w:ascii="Calibri" w:hAnsi="Calibri" w:cs="Calibri"/>
                <w:color w:val="000000"/>
                <w:sz w:val="18"/>
                <w:szCs w:val="18"/>
              </w:rPr>
              <w:t xml:space="preserve"> letais; por ocorrência.</w:t>
            </w:r>
          </w:p>
        </w:tc>
        <w:tc>
          <w:tcPr>
            <w:tcW w:w="15" w:type="dxa"/>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color w:val="000000"/>
                <w:sz w:val="18"/>
                <w:szCs w:val="18"/>
              </w:rPr>
              <w:t>6</w:t>
            </w:r>
            <w:proofErr w:type="gramEnd"/>
          </w:p>
        </w:tc>
        <w:tc>
          <w:tcPr>
            <w:tcW w:w="1877" w:type="dxa"/>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4,0% por dia</w:t>
            </w:r>
          </w:p>
        </w:tc>
      </w:tr>
      <w:tr w:rsidR="0057107A" w:rsidRPr="0057107A" w:rsidTr="0057107A">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color w:val="000000"/>
                <w:sz w:val="18"/>
                <w:szCs w:val="18"/>
              </w:rPr>
              <w:t>3</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Suspender, interromper ou recusar-se, salvo por motivo de força maior ou caso fortuito, a entrega dos produtos e nas condições estabelecidas, por dia e por unidade de atendimento;</w:t>
            </w:r>
          </w:p>
        </w:tc>
        <w:tc>
          <w:tcPr>
            <w:tcW w:w="15" w:type="dxa"/>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color w:val="000000"/>
                <w:sz w:val="18"/>
                <w:szCs w:val="18"/>
              </w:rPr>
              <w:t>5</w:t>
            </w:r>
            <w:proofErr w:type="gramEnd"/>
          </w:p>
        </w:tc>
        <w:tc>
          <w:tcPr>
            <w:tcW w:w="1877" w:type="dxa"/>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3,2% por dia</w:t>
            </w:r>
          </w:p>
        </w:tc>
      </w:tr>
      <w:tr w:rsidR="0057107A" w:rsidRPr="0057107A" w:rsidTr="0057107A">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color w:val="000000"/>
                <w:sz w:val="18"/>
                <w:szCs w:val="18"/>
              </w:rPr>
              <w:t>4</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Destruir ou danificar documentos por culpa ou dolo de seus agentes; por ocorrência.</w:t>
            </w:r>
          </w:p>
        </w:tc>
        <w:tc>
          <w:tcPr>
            <w:tcW w:w="15" w:type="dxa"/>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color w:val="000000"/>
                <w:sz w:val="18"/>
                <w:szCs w:val="18"/>
              </w:rPr>
              <w:t>5</w:t>
            </w:r>
            <w:proofErr w:type="gramEnd"/>
          </w:p>
        </w:tc>
        <w:tc>
          <w:tcPr>
            <w:tcW w:w="1877" w:type="dxa"/>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3,2% por dia</w:t>
            </w:r>
          </w:p>
        </w:tc>
      </w:tr>
      <w:tr w:rsidR="0057107A" w:rsidRPr="0057107A" w:rsidTr="0057107A">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ITEM</w:t>
            </w:r>
          </w:p>
        </w:tc>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Para os itens a seguir, deixar de:</w:t>
            </w:r>
          </w:p>
        </w:tc>
        <w:tc>
          <w:tcPr>
            <w:tcW w:w="15" w:type="dxa"/>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GRAU</w:t>
            </w:r>
          </w:p>
        </w:tc>
        <w:tc>
          <w:tcPr>
            <w:tcW w:w="1877" w:type="dxa"/>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MULTA*</w:t>
            </w:r>
          </w:p>
        </w:tc>
      </w:tr>
      <w:tr w:rsidR="0057107A" w:rsidRPr="0057107A" w:rsidTr="0057107A">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color w:val="000000"/>
                <w:sz w:val="18"/>
                <w:szCs w:val="18"/>
              </w:rPr>
              <w:t>1</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Cumprir quaisquer dos itens do Edital e seus anexos, mesmo que não previstos nesta tabela de multas, após reincidência formalmente notificada pela FISCALIZAÇÃO; por ocorrência.</w:t>
            </w:r>
          </w:p>
        </w:tc>
        <w:tc>
          <w:tcPr>
            <w:tcW w:w="15" w:type="dxa"/>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color w:val="000000"/>
                <w:sz w:val="18"/>
                <w:szCs w:val="18"/>
              </w:rPr>
              <w:t>3</w:t>
            </w:r>
            <w:proofErr w:type="gramEnd"/>
          </w:p>
        </w:tc>
        <w:tc>
          <w:tcPr>
            <w:tcW w:w="1877" w:type="dxa"/>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0,8% por dia</w:t>
            </w:r>
          </w:p>
        </w:tc>
      </w:tr>
      <w:tr w:rsidR="0057107A" w:rsidRPr="0057107A" w:rsidTr="0057107A">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color w:val="000000"/>
                <w:sz w:val="18"/>
                <w:szCs w:val="18"/>
              </w:rPr>
              <w:t>2</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Efetuar a entrega dos produtos nos prazos estabelecidos, observadas as condições estabelecidas por este Contrato, por ocorrência.</w:t>
            </w:r>
          </w:p>
        </w:tc>
        <w:tc>
          <w:tcPr>
            <w:tcW w:w="15" w:type="dxa"/>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color w:val="000000"/>
                <w:sz w:val="18"/>
                <w:szCs w:val="18"/>
              </w:rPr>
              <w:t>2</w:t>
            </w:r>
            <w:proofErr w:type="gramEnd"/>
          </w:p>
        </w:tc>
        <w:tc>
          <w:tcPr>
            <w:tcW w:w="1877" w:type="dxa"/>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0,4% por dia</w:t>
            </w:r>
          </w:p>
        </w:tc>
      </w:tr>
      <w:tr w:rsidR="0057107A" w:rsidRPr="0057107A" w:rsidTr="0057107A">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color w:val="000000"/>
                <w:sz w:val="18"/>
                <w:szCs w:val="18"/>
              </w:rPr>
              <w:t>3</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Ressarcir o órgão por eventuais danos causados por sua culpa, ou de seus prepostos.</w:t>
            </w:r>
          </w:p>
        </w:tc>
        <w:tc>
          <w:tcPr>
            <w:tcW w:w="15" w:type="dxa"/>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color w:val="000000"/>
                <w:sz w:val="18"/>
                <w:szCs w:val="18"/>
              </w:rPr>
              <w:t>2</w:t>
            </w:r>
            <w:proofErr w:type="gramEnd"/>
          </w:p>
        </w:tc>
        <w:tc>
          <w:tcPr>
            <w:tcW w:w="1877" w:type="dxa"/>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0,4% por dia</w:t>
            </w:r>
          </w:p>
        </w:tc>
      </w:tr>
      <w:tr w:rsidR="0057107A" w:rsidRPr="0057107A" w:rsidTr="0057107A">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color w:val="000000"/>
                <w:sz w:val="18"/>
                <w:szCs w:val="18"/>
              </w:rPr>
              <w:t>4</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Manter a documentação de habilitação atualizada; por item, por ocorrência.</w:t>
            </w:r>
          </w:p>
        </w:tc>
        <w:tc>
          <w:tcPr>
            <w:tcW w:w="15" w:type="dxa"/>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color w:val="000000"/>
                <w:sz w:val="18"/>
                <w:szCs w:val="18"/>
              </w:rPr>
              <w:t>1</w:t>
            </w:r>
            <w:proofErr w:type="gramEnd"/>
          </w:p>
        </w:tc>
        <w:tc>
          <w:tcPr>
            <w:tcW w:w="1877" w:type="dxa"/>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0,2% por dia</w:t>
            </w:r>
          </w:p>
        </w:tc>
      </w:tr>
    </w:tbl>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Incidente sobre a parcela inadimplida.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18.11</w:t>
      </w:r>
      <w:r w:rsidRPr="0057107A">
        <w:rPr>
          <w:rFonts w:ascii="Calibri" w:hAnsi="Calibri" w:cs="Calibri"/>
          <w:color w:val="000000"/>
          <w:sz w:val="18"/>
          <w:szCs w:val="18"/>
        </w:rPr>
        <w:t> As sanções aqui previstas poderão ser aplicadas concomitantemente, facultada a defesa prévia do interessado, no respectivo processo, no </w:t>
      </w:r>
      <w:r w:rsidRPr="0057107A">
        <w:rPr>
          <w:rFonts w:ascii="Calibri" w:hAnsi="Calibri" w:cs="Calibri"/>
          <w:color w:val="000000"/>
          <w:sz w:val="18"/>
          <w:szCs w:val="18"/>
          <w:u w:val="single"/>
        </w:rPr>
        <w:t>prazo de 05 (cinco) dias úteis</w:t>
      </w:r>
      <w:r w:rsidRPr="0057107A">
        <w:rPr>
          <w:rFonts w:ascii="Calibri" w:hAnsi="Calibri" w:cs="Calibri"/>
          <w:color w:val="000000"/>
          <w:sz w:val="18"/>
          <w:szCs w:val="18"/>
        </w:rPr>
        <w:t>.</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lastRenderedPageBreak/>
        <w:t>18.12.</w:t>
      </w:r>
      <w:r w:rsidRPr="0057107A">
        <w:rPr>
          <w:rFonts w:ascii="Calibri" w:hAnsi="Calibri" w:cs="Calibri"/>
          <w:color w:val="000000"/>
          <w:sz w:val="18"/>
          <w:szCs w:val="18"/>
        </w:rPr>
        <w:t> Após </w:t>
      </w:r>
      <w:r w:rsidRPr="0057107A">
        <w:rPr>
          <w:rFonts w:ascii="Calibri" w:hAnsi="Calibri" w:cs="Calibri"/>
          <w:color w:val="000000"/>
          <w:sz w:val="18"/>
          <w:szCs w:val="18"/>
          <w:u w:val="single"/>
        </w:rPr>
        <w:t>30 (trinta) dias</w:t>
      </w:r>
      <w:r w:rsidRPr="0057107A">
        <w:rPr>
          <w:rFonts w:ascii="Calibri" w:hAnsi="Calibri" w:cs="Calibri"/>
          <w:color w:val="000000"/>
          <w:sz w:val="18"/>
          <w:szCs w:val="18"/>
        </w:rPr>
        <w:t> da falta de execução do objeto, será considerada inexecução total do contrato, o que ensejará a rescisão contratual.</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18.13.</w:t>
      </w:r>
      <w:r w:rsidRPr="0057107A">
        <w:rPr>
          <w:rFonts w:ascii="Calibri" w:hAnsi="Calibri" w:cs="Calibri"/>
          <w:color w:val="000000"/>
          <w:sz w:val="18"/>
          <w:szCs w:val="18"/>
        </w:rPr>
        <w:t> As sanções de natureza pecuniária serão diretamente descontadas de créditos que eventualmente detenha a CONTRATADA ou efetuada a sua cobrança na forma prevista em lei.</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18.14.</w:t>
      </w:r>
      <w:r w:rsidRPr="0057107A">
        <w:rPr>
          <w:rFonts w:ascii="Calibri" w:hAnsi="Calibri" w:cs="Calibri"/>
          <w:color w:val="000000"/>
          <w:sz w:val="18"/>
          <w:szCs w:val="18"/>
        </w:rPr>
        <w:t>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18.15.</w:t>
      </w:r>
      <w:r w:rsidRPr="0057107A">
        <w:rPr>
          <w:rFonts w:ascii="Calibri" w:hAnsi="Calibri" w:cs="Calibri"/>
          <w:color w:val="000000"/>
          <w:sz w:val="18"/>
          <w:szCs w:val="18"/>
        </w:rPr>
        <w:t> A autoridade competente, na aplicação das sanções, levará em consideração a gravidade da conduta do infrator, o caráter educativo da pena, bem como o dano causado à Administração, observado o princípio da proporcionalidade.</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18.16.</w:t>
      </w:r>
      <w:r w:rsidRPr="0057107A">
        <w:rPr>
          <w:rFonts w:ascii="Calibri" w:hAnsi="Calibri" w:cs="Calibri"/>
          <w:color w:val="000000"/>
          <w:sz w:val="18"/>
          <w:szCs w:val="18"/>
        </w:rPr>
        <w:t> A sanção será obrigatoriamente registrada no Sistema de Cadastramento Unificado de Fornecedores – SICAF, bem como em sistemas Estaduais.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18.17</w:t>
      </w:r>
      <w:r w:rsidRPr="0057107A">
        <w:rPr>
          <w:rFonts w:ascii="Calibri" w:hAnsi="Calibri" w:cs="Calibri"/>
          <w:color w:val="000000"/>
          <w:sz w:val="18"/>
          <w:szCs w:val="18"/>
        </w:rPr>
        <w:t>. 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b/>
          <w:bCs/>
          <w:color w:val="000000"/>
          <w:sz w:val="18"/>
          <w:szCs w:val="18"/>
        </w:rPr>
        <w:t>a.</w:t>
      </w:r>
      <w:proofErr w:type="gramEnd"/>
      <w:r w:rsidRPr="0057107A">
        <w:rPr>
          <w:rFonts w:ascii="Calibri" w:hAnsi="Calibri" w:cs="Calibri"/>
          <w:color w:val="000000"/>
          <w:sz w:val="18"/>
          <w:szCs w:val="18"/>
        </w:rPr>
        <w:t> Tenham sofrido condenações definitivas por praticarem, por meio dolosos, fraude fiscal no recolhimento de tributos;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b/>
          <w:bCs/>
          <w:color w:val="000000"/>
          <w:sz w:val="18"/>
          <w:szCs w:val="18"/>
        </w:rPr>
        <w:t>b.</w:t>
      </w:r>
      <w:proofErr w:type="gramEnd"/>
      <w:r w:rsidRPr="0057107A">
        <w:rPr>
          <w:rFonts w:ascii="Calibri" w:hAnsi="Calibri" w:cs="Calibri"/>
          <w:b/>
          <w:bCs/>
          <w:color w:val="000000"/>
          <w:sz w:val="18"/>
          <w:szCs w:val="18"/>
        </w:rPr>
        <w:t> </w:t>
      </w:r>
      <w:r w:rsidRPr="0057107A">
        <w:rPr>
          <w:rFonts w:ascii="Calibri" w:hAnsi="Calibri" w:cs="Calibri"/>
          <w:color w:val="000000"/>
          <w:sz w:val="18"/>
          <w:szCs w:val="18"/>
        </w:rPr>
        <w:t>Tenham praticado atos ilícitos visando a frustrar os objetivos da licitação;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b/>
          <w:bCs/>
          <w:color w:val="000000"/>
          <w:sz w:val="18"/>
          <w:szCs w:val="18"/>
        </w:rPr>
        <w:t>c.</w:t>
      </w:r>
      <w:proofErr w:type="gramEnd"/>
      <w:r w:rsidRPr="0057107A">
        <w:rPr>
          <w:rFonts w:ascii="Calibri" w:hAnsi="Calibri" w:cs="Calibri"/>
          <w:color w:val="000000"/>
          <w:sz w:val="18"/>
          <w:szCs w:val="18"/>
        </w:rPr>
        <w:t> Demonstrem não possuir idoneidade para contratar com a Administração em virtude de atos ilícitos praticados.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u w:val="single"/>
        </w:rPr>
        <w:t>19. DA CLASSIFICAÇÃO DO TERMO DE REFERÊNCIA - LEI N. 12.527/2011 E INSTRUÇÃO NORMATIVA SEGES/ME N. 81/2022:</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19.1.</w:t>
      </w:r>
      <w:r w:rsidRPr="0057107A">
        <w:rPr>
          <w:rFonts w:ascii="Calibri" w:hAnsi="Calibri" w:cs="Calibri"/>
          <w:color w:val="000000"/>
          <w:sz w:val="18"/>
          <w:szCs w:val="18"/>
        </w:rPr>
        <w:t xml:space="preserve"> A classificação do presente Termo de Referência é </w:t>
      </w:r>
      <w:proofErr w:type="gramStart"/>
      <w:r w:rsidRPr="0057107A">
        <w:rPr>
          <w:rFonts w:ascii="Calibri" w:hAnsi="Calibri" w:cs="Calibri"/>
          <w:color w:val="000000"/>
          <w:sz w:val="18"/>
          <w:szCs w:val="18"/>
        </w:rPr>
        <w:t>pública nos termos da Lei nº</w:t>
      </w:r>
      <w:proofErr w:type="gramEnd"/>
      <w:r w:rsidRPr="0057107A">
        <w:rPr>
          <w:rFonts w:ascii="Calibri" w:hAnsi="Calibri" w:cs="Calibri"/>
          <w:color w:val="000000"/>
          <w:sz w:val="18"/>
          <w:szCs w:val="18"/>
        </w:rPr>
        <w:t xml:space="preserve"> 12.527/2011, conforme preconiza o art. 10 da Instrução Normativa SEGES/ME nº 81/2022.</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u w:val="single"/>
        </w:rPr>
        <w:t>20. DISPOSIÇÕES FINAIS: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20.1. </w:t>
      </w:r>
      <w:r w:rsidRPr="0057107A">
        <w:rPr>
          <w:rFonts w:ascii="Calibri" w:hAnsi="Calibri" w:cs="Calibri"/>
          <w:color w:val="000000"/>
          <w:sz w:val="18"/>
          <w:szCs w:val="18"/>
        </w:rPr>
        <w:t xml:space="preserve">Sem prejuízo das sanções cominadas no art. </w:t>
      </w:r>
      <w:proofErr w:type="gramStart"/>
      <w:r w:rsidRPr="0057107A">
        <w:rPr>
          <w:rFonts w:ascii="Calibri" w:hAnsi="Calibri" w:cs="Calibri"/>
          <w:color w:val="000000"/>
          <w:sz w:val="18"/>
          <w:szCs w:val="18"/>
        </w:rPr>
        <w:t>156 ao art.163, da Lei nº</w:t>
      </w:r>
      <w:proofErr w:type="gramEnd"/>
      <w:r w:rsidRPr="0057107A">
        <w:rPr>
          <w:rFonts w:ascii="Calibri" w:hAnsi="Calibri" w:cs="Calibri"/>
          <w:color w:val="000000"/>
          <w:sz w:val="18"/>
          <w:szCs w:val="18"/>
        </w:rPr>
        <w:t xml:space="preserve"> 14.133/21, pela inexecução total ou parcial do contrato, a Administração poderá, garantida a prévia e ampla defesa, aplicar à Contratada multa de até 10% (dez por cento) sobre a parcela inadimplida.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Porto Velho-RO, 24 de Julho de 2024.</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Ione Maria Ramos Botelho – Mat.30015****</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Responsável pela Elaboração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color w:val="000000"/>
          <w:sz w:val="18"/>
          <w:szCs w:val="18"/>
        </w:rPr>
        <w:t>do</w:t>
      </w:r>
      <w:proofErr w:type="gramEnd"/>
      <w:r w:rsidRPr="0057107A">
        <w:rPr>
          <w:rFonts w:ascii="Calibri" w:hAnsi="Calibri" w:cs="Calibri"/>
          <w:color w:val="000000"/>
          <w:sz w:val="18"/>
          <w:szCs w:val="18"/>
        </w:rPr>
        <w:t xml:space="preserve"> Termo de Referência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474"/>
      </w:tblGrid>
      <w:tr w:rsidR="0057107A" w:rsidRPr="0057107A" w:rsidTr="0057107A">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De acordo</w:t>
            </w:r>
            <w:r w:rsidRPr="0057107A">
              <w:rPr>
                <w:rFonts w:ascii="Calibri" w:hAnsi="Calibri" w:cs="Calibri"/>
                <w:color w:val="000000"/>
                <w:sz w:val="18"/>
                <w:szCs w:val="18"/>
              </w:rPr>
              <w:t> o presente Termo de Referência.</w:t>
            </w:r>
          </w:p>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Porto Velho-RO,</w:t>
            </w:r>
            <w:r w:rsidRPr="0057107A">
              <w:rPr>
                <w:rFonts w:ascii="Calibri" w:hAnsi="Calibri" w:cs="Calibri"/>
                <w:b/>
                <w:bCs/>
                <w:color w:val="000000"/>
                <w:sz w:val="18"/>
                <w:szCs w:val="18"/>
              </w:rPr>
              <w:t> __</w:t>
            </w:r>
            <w:r w:rsidRPr="0057107A">
              <w:rPr>
                <w:rFonts w:ascii="Calibri" w:hAnsi="Calibri" w:cs="Calibri"/>
                <w:b/>
                <w:bCs/>
                <w:color w:val="000000"/>
                <w:sz w:val="18"/>
                <w:szCs w:val="18"/>
              </w:rPr>
              <w:softHyphen/>
            </w:r>
            <w:r w:rsidRPr="0057107A">
              <w:rPr>
                <w:rFonts w:ascii="Calibri" w:hAnsi="Calibri" w:cs="Calibri"/>
                <w:b/>
                <w:bCs/>
                <w:color w:val="000000"/>
                <w:sz w:val="18"/>
                <w:szCs w:val="18"/>
              </w:rPr>
              <w:softHyphen/>
            </w:r>
            <w:r w:rsidRPr="0057107A">
              <w:rPr>
                <w:rFonts w:ascii="Calibri" w:hAnsi="Calibri" w:cs="Calibri"/>
                <w:b/>
                <w:bCs/>
                <w:color w:val="000000"/>
                <w:sz w:val="18"/>
                <w:szCs w:val="18"/>
              </w:rPr>
              <w:softHyphen/>
              <w:t>____/_____/</w:t>
            </w:r>
            <w:proofErr w:type="gramStart"/>
            <w:r w:rsidRPr="0057107A">
              <w:rPr>
                <w:rFonts w:ascii="Calibri" w:hAnsi="Calibri" w:cs="Calibri"/>
                <w:b/>
                <w:bCs/>
                <w:color w:val="000000"/>
                <w:sz w:val="18"/>
                <w:szCs w:val="18"/>
              </w:rPr>
              <w:t>______</w:t>
            </w:r>
            <w:proofErr w:type="gramEnd"/>
          </w:p>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tc>
      </w:tr>
    </w:tbl>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259"/>
      </w:tblGrid>
      <w:tr w:rsidR="0057107A" w:rsidRPr="0057107A" w:rsidTr="0057107A">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Aprovo</w:t>
            </w:r>
            <w:r w:rsidRPr="0057107A">
              <w:rPr>
                <w:rFonts w:ascii="Calibri" w:hAnsi="Calibri" w:cs="Calibri"/>
                <w:color w:val="000000"/>
                <w:sz w:val="18"/>
                <w:szCs w:val="18"/>
              </w:rPr>
              <w:t> o presente Termo de Referência.</w:t>
            </w:r>
          </w:p>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Porto Velho-RO,</w:t>
            </w:r>
            <w:r w:rsidRPr="0057107A">
              <w:rPr>
                <w:rFonts w:ascii="Calibri" w:hAnsi="Calibri" w:cs="Calibri"/>
                <w:b/>
                <w:bCs/>
                <w:color w:val="000000"/>
                <w:sz w:val="18"/>
                <w:szCs w:val="18"/>
              </w:rPr>
              <w:t> __</w:t>
            </w:r>
            <w:r w:rsidRPr="0057107A">
              <w:rPr>
                <w:rFonts w:ascii="Calibri" w:hAnsi="Calibri" w:cs="Calibri"/>
                <w:b/>
                <w:bCs/>
                <w:color w:val="000000"/>
                <w:sz w:val="18"/>
                <w:szCs w:val="18"/>
              </w:rPr>
              <w:softHyphen/>
            </w:r>
            <w:r w:rsidRPr="0057107A">
              <w:rPr>
                <w:rFonts w:ascii="Calibri" w:hAnsi="Calibri" w:cs="Calibri"/>
                <w:b/>
                <w:bCs/>
                <w:color w:val="000000"/>
                <w:sz w:val="18"/>
                <w:szCs w:val="18"/>
              </w:rPr>
              <w:softHyphen/>
            </w:r>
            <w:r w:rsidRPr="0057107A">
              <w:rPr>
                <w:rFonts w:ascii="Calibri" w:hAnsi="Calibri" w:cs="Calibri"/>
                <w:b/>
                <w:bCs/>
                <w:color w:val="000000"/>
                <w:sz w:val="18"/>
                <w:szCs w:val="18"/>
              </w:rPr>
              <w:softHyphen/>
              <w:t>____/_____/</w:t>
            </w:r>
            <w:proofErr w:type="gramStart"/>
            <w:r w:rsidRPr="0057107A">
              <w:rPr>
                <w:rFonts w:ascii="Calibri" w:hAnsi="Calibri" w:cs="Calibri"/>
                <w:b/>
                <w:bCs/>
                <w:color w:val="000000"/>
                <w:sz w:val="18"/>
                <w:szCs w:val="18"/>
              </w:rPr>
              <w:t>______</w:t>
            </w:r>
            <w:proofErr w:type="gramEnd"/>
          </w:p>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b/>
                <w:bCs/>
                <w:color w:val="000000"/>
                <w:sz w:val="18"/>
                <w:szCs w:val="18"/>
              </w:rPr>
              <w:t>Diretor(</w:t>
            </w:r>
            <w:proofErr w:type="gramEnd"/>
            <w:r w:rsidRPr="0057107A">
              <w:rPr>
                <w:rFonts w:ascii="Calibri" w:hAnsi="Calibri" w:cs="Calibri"/>
                <w:b/>
                <w:bCs/>
                <w:color w:val="000000"/>
                <w:sz w:val="18"/>
                <w:szCs w:val="18"/>
              </w:rPr>
              <w:t>a) Presidente em Exercício</w:t>
            </w:r>
          </w:p>
        </w:tc>
      </w:tr>
    </w:tbl>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centralizado"/>
        <w:spacing w:before="120" w:beforeAutospacing="0" w:after="120" w:afterAutospacing="0"/>
        <w:ind w:left="120" w:right="120"/>
        <w:jc w:val="center"/>
        <w:rPr>
          <w:rFonts w:ascii="Calibri" w:hAnsi="Calibri" w:cs="Calibri"/>
          <w:color w:val="000000"/>
          <w:sz w:val="18"/>
          <w:szCs w:val="18"/>
        </w:rPr>
      </w:pPr>
      <w:r w:rsidRPr="0057107A">
        <w:rPr>
          <w:rFonts w:ascii="Calibri" w:hAnsi="Calibri" w:cs="Calibri"/>
          <w:b/>
          <w:bCs/>
          <w:color w:val="000000"/>
          <w:sz w:val="18"/>
          <w:szCs w:val="18"/>
        </w:rPr>
        <w:lastRenderedPageBreak/>
        <w:t>ANEXO I</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DECLARAÇÃO DE INSTITUIÇÕES INSCRITAS NO SIMPLES NACIONAL</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Ilmo. </w:t>
      </w:r>
      <w:proofErr w:type="gramStart"/>
      <w:r w:rsidRPr="0057107A">
        <w:rPr>
          <w:rFonts w:ascii="Calibri" w:hAnsi="Calibri" w:cs="Calibri"/>
          <w:color w:val="000000"/>
          <w:sz w:val="18"/>
          <w:szCs w:val="18"/>
        </w:rPr>
        <w:t>Sr.</w:t>
      </w:r>
      <w:proofErr w:type="gramEnd"/>
      <w:r w:rsidRPr="0057107A">
        <w:rPr>
          <w:rFonts w:ascii="Calibri" w:hAnsi="Calibri" w:cs="Calibri"/>
          <w:color w:val="000000"/>
          <w:sz w:val="18"/>
          <w:szCs w:val="18"/>
        </w:rPr>
        <w:t xml:space="preserve"> (pessoa jurídica pagadora)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(Nome da empresa), com sede (endereço completo), inscrita no CNPJ sob o nº</w:t>
      </w:r>
      <w:proofErr w:type="gramStart"/>
      <w:r w:rsidRPr="0057107A">
        <w:rPr>
          <w:rFonts w:ascii="Calibri" w:hAnsi="Calibri" w:cs="Calibri"/>
          <w:color w:val="000000"/>
          <w:sz w:val="18"/>
          <w:szCs w:val="18"/>
        </w:rPr>
        <w:t>.....</w:t>
      </w:r>
      <w:proofErr w:type="gramEnd"/>
      <w:r w:rsidRPr="0057107A">
        <w:rPr>
          <w:rFonts w:ascii="Calibri" w:hAnsi="Calibri" w:cs="Calibri"/>
          <w:color w:val="000000"/>
          <w:sz w:val="18"/>
          <w:szCs w:val="18"/>
        </w:rPr>
        <w:t xml:space="preserve"> DECLARA ao Estado de Rondônia, para fins de não incidência na fonte do IRPJ, que é regularmente inscrita no Regime Especial Unificado de Arrecadação de Tributos e Contribuições devidos pelas Microempresas e Empresas de Pequeno Porte - Simples Nacional, de que trata o art. 12 da Lei Complementar nº 123, de 14 de dezembro de 2006.</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Para esse efeito, a declarante informa que:</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I - preenche os seguintes requisitos: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a) conserva em boa ordem, pelo prazo de </w:t>
      </w:r>
      <w:proofErr w:type="gramStart"/>
      <w:r w:rsidRPr="0057107A">
        <w:rPr>
          <w:rFonts w:ascii="Calibri" w:hAnsi="Calibri" w:cs="Calibri"/>
          <w:color w:val="000000"/>
          <w:sz w:val="18"/>
          <w:szCs w:val="18"/>
        </w:rPr>
        <w:t>5</w:t>
      </w:r>
      <w:proofErr w:type="gramEnd"/>
      <w:r w:rsidRPr="0057107A">
        <w:rPr>
          <w:rFonts w:ascii="Calibri" w:hAnsi="Calibri" w:cs="Calibri"/>
          <w:color w:val="000000"/>
          <w:sz w:val="18"/>
          <w:szCs w:val="18"/>
        </w:rPr>
        <w:t xml:space="preserve"> (cinco) anos, contado da data da emissão, os documentos que comprovam a origem de suas receitas e a efetivação de suas despesas, bem como a realização de quaisquer outros atos ou operações que venham a modificar sua situação patrimonial; e</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b) cumpre as obrigações acessórias a que está sujeita, em conformidade com a legislação pertinente;</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II - o signatário é representante legal desta empresa, assumindo o compromisso de informar à Secretaria da Receita Federal do Brasil e ao Estado de Rondônia, imediatamente, eventual </w:t>
      </w:r>
      <w:proofErr w:type="spellStart"/>
      <w:r w:rsidRPr="0057107A">
        <w:rPr>
          <w:rFonts w:ascii="Calibri" w:hAnsi="Calibri" w:cs="Calibri"/>
          <w:color w:val="000000"/>
          <w:sz w:val="18"/>
          <w:szCs w:val="18"/>
        </w:rPr>
        <w:t>desenquadramento</w:t>
      </w:r>
      <w:proofErr w:type="spellEnd"/>
      <w:r w:rsidRPr="0057107A">
        <w:rPr>
          <w:rFonts w:ascii="Calibri" w:hAnsi="Calibri" w:cs="Calibri"/>
          <w:color w:val="000000"/>
          <w:sz w:val="18"/>
          <w:szCs w:val="18"/>
        </w:rPr>
        <w:t xml:space="preserve"> da presente situação e está ciente de que a falsidade na prestação dessas informações, sem prejuízo do disposto no art. 32 da Lei nº 9.430, de 1996, o sujeitará, com as demais pessoas que para ela concorrem, às penalidades previstas na legislação criminal e tributária, relativas à falsidade ideológica (art. 299 do Decreto-Lei nº 2.848, de </w:t>
      </w:r>
      <w:proofErr w:type="gramStart"/>
      <w:r w:rsidRPr="0057107A">
        <w:rPr>
          <w:rFonts w:ascii="Calibri" w:hAnsi="Calibri" w:cs="Calibri"/>
          <w:color w:val="000000"/>
          <w:sz w:val="18"/>
          <w:szCs w:val="18"/>
        </w:rPr>
        <w:t>7</w:t>
      </w:r>
      <w:proofErr w:type="gramEnd"/>
      <w:r w:rsidRPr="0057107A">
        <w:rPr>
          <w:rFonts w:ascii="Calibri" w:hAnsi="Calibri" w:cs="Calibri"/>
          <w:color w:val="000000"/>
          <w:sz w:val="18"/>
          <w:szCs w:val="18"/>
        </w:rPr>
        <w:t xml:space="preserve"> de dezembro de 1940 - Código Penal) e ao crime contra a ordem tributária (art. 1º da Lei nº 8.137, de 27 de dezembro de 1990).</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Local e </w:t>
      </w:r>
      <w:proofErr w:type="gramStart"/>
      <w:r w:rsidRPr="0057107A">
        <w:rPr>
          <w:rFonts w:ascii="Calibri" w:hAnsi="Calibri" w:cs="Calibri"/>
          <w:color w:val="000000"/>
          <w:sz w:val="18"/>
          <w:szCs w:val="18"/>
        </w:rPr>
        <w:t>data ...</w:t>
      </w:r>
      <w:proofErr w:type="gramEnd"/>
      <w:r w:rsidRPr="0057107A">
        <w:rPr>
          <w:rFonts w:ascii="Calibri" w:hAnsi="Calibri" w:cs="Calibri"/>
          <w:color w:val="000000"/>
          <w:sz w:val="18"/>
          <w:szCs w:val="18"/>
        </w:rPr>
        <w:t>............................................................</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Assinatura do Responsável</w:t>
      </w:r>
    </w:p>
    <w:p w:rsidR="0057107A" w:rsidRPr="0057107A" w:rsidRDefault="0057107A" w:rsidP="0057107A">
      <w:pPr>
        <w:pStyle w:val="NormalWeb"/>
        <w:rPr>
          <w:color w:val="000000"/>
          <w:sz w:val="18"/>
          <w:szCs w:val="18"/>
        </w:rPr>
      </w:pPr>
      <w:r w:rsidRPr="0057107A">
        <w:rPr>
          <w:color w:val="000000"/>
          <w:sz w:val="18"/>
          <w:szCs w:val="18"/>
        </w:rPr>
        <w:t> </w:t>
      </w:r>
    </w:p>
    <w:p w:rsidR="0057107A" w:rsidRPr="0057107A" w:rsidRDefault="0057107A" w:rsidP="0057107A">
      <w:pPr>
        <w:pStyle w:val="NormalWeb"/>
        <w:rPr>
          <w:color w:val="000000"/>
          <w:sz w:val="18"/>
          <w:szCs w:val="18"/>
        </w:rPr>
      </w:pPr>
      <w:r w:rsidRPr="0057107A">
        <w:rPr>
          <w:color w:val="000000"/>
          <w:sz w:val="18"/>
          <w:szCs w:val="18"/>
        </w:rPr>
        <w:t> </w:t>
      </w:r>
    </w:p>
    <w:p w:rsidR="0057107A" w:rsidRPr="0057107A" w:rsidRDefault="0057107A" w:rsidP="0057107A">
      <w:pPr>
        <w:pStyle w:val="NormalWeb"/>
        <w:rPr>
          <w:color w:val="000000"/>
          <w:sz w:val="18"/>
          <w:szCs w:val="18"/>
        </w:rPr>
      </w:pPr>
      <w:r w:rsidRPr="0057107A">
        <w:rPr>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centralizado"/>
        <w:spacing w:before="120" w:beforeAutospacing="0" w:after="120" w:afterAutospacing="0"/>
        <w:ind w:left="120" w:right="120"/>
        <w:jc w:val="center"/>
        <w:rPr>
          <w:rFonts w:ascii="Calibri" w:hAnsi="Calibri" w:cs="Calibri"/>
          <w:color w:val="000000"/>
          <w:sz w:val="18"/>
          <w:szCs w:val="18"/>
        </w:rPr>
      </w:pPr>
      <w:r w:rsidRPr="0057107A">
        <w:rPr>
          <w:rStyle w:val="Forte"/>
          <w:rFonts w:ascii="Calibri" w:hAnsi="Calibri" w:cs="Calibri"/>
          <w:color w:val="000000"/>
          <w:sz w:val="18"/>
          <w:szCs w:val="18"/>
          <w:u w:val="single"/>
        </w:rPr>
        <w:t>ANEXO VIII – Ficha técnica descritiva do objeto</w:t>
      </w:r>
    </w:p>
    <w:p w:rsidR="0057107A" w:rsidRPr="0057107A" w:rsidRDefault="0057107A" w:rsidP="0057107A">
      <w:pPr>
        <w:pStyle w:val="textocentralizado"/>
        <w:spacing w:before="120" w:beforeAutospacing="0" w:after="120" w:afterAutospacing="0"/>
        <w:ind w:left="120" w:right="120"/>
        <w:jc w:val="center"/>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centralizado"/>
        <w:spacing w:before="120" w:beforeAutospacing="0" w:after="120" w:afterAutospacing="0"/>
        <w:ind w:left="120" w:right="120"/>
        <w:jc w:val="center"/>
        <w:rPr>
          <w:rFonts w:ascii="Calibri" w:hAnsi="Calibri" w:cs="Calibri"/>
          <w:color w:val="000000"/>
          <w:sz w:val="18"/>
          <w:szCs w:val="18"/>
        </w:rPr>
      </w:pPr>
      <w:r w:rsidRPr="0057107A">
        <w:rPr>
          <w:rStyle w:val="Forte"/>
          <w:rFonts w:ascii="Calibri" w:hAnsi="Calibri" w:cs="Calibri"/>
          <w:color w:val="000000"/>
          <w:sz w:val="18"/>
          <w:szCs w:val="18"/>
        </w:rPr>
        <w:t>PREGÃO ELETRÔNICO Nº. 015/2024</w:t>
      </w:r>
    </w:p>
    <w:p w:rsidR="0057107A" w:rsidRPr="0057107A" w:rsidRDefault="0057107A" w:rsidP="0057107A">
      <w:pPr>
        <w:pStyle w:val="textocentralizado"/>
        <w:spacing w:before="120" w:beforeAutospacing="0" w:after="120" w:afterAutospacing="0"/>
        <w:ind w:left="120" w:right="120"/>
        <w:jc w:val="center"/>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centralizado"/>
        <w:spacing w:before="120" w:beforeAutospacing="0" w:after="120" w:afterAutospacing="0"/>
        <w:ind w:left="120" w:right="120"/>
        <w:jc w:val="center"/>
        <w:rPr>
          <w:rFonts w:ascii="Calibri" w:hAnsi="Calibri" w:cs="Calibri"/>
          <w:color w:val="000000"/>
          <w:sz w:val="18"/>
          <w:szCs w:val="18"/>
        </w:rPr>
      </w:pPr>
      <w:r w:rsidRPr="0057107A">
        <w:rPr>
          <w:rStyle w:val="Forte"/>
          <w:rFonts w:ascii="Calibri" w:hAnsi="Calibri" w:cs="Calibri"/>
          <w:color w:val="000000"/>
          <w:sz w:val="18"/>
          <w:szCs w:val="18"/>
        </w:rPr>
        <w:t>FICHA TÉCNICA DESCRITIVA DO OBJETO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Número do edital:</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Órgão comprador:</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Especificação do(s) Objeto(s) (</w:t>
      </w:r>
      <w:r w:rsidRPr="0057107A">
        <w:rPr>
          <w:rStyle w:val="nfase"/>
          <w:rFonts w:ascii="Calibri" w:hAnsi="Calibri" w:cs="Calibri"/>
          <w:color w:val="000000"/>
          <w:sz w:val="18"/>
          <w:szCs w:val="18"/>
        </w:rPr>
        <w:t>Conforme exigência mínima do Anexo 01</w:t>
      </w:r>
      <w:r w:rsidRPr="0057107A">
        <w:rPr>
          <w:rFonts w:ascii="Calibri" w:hAnsi="Calibri" w:cs="Calibri"/>
          <w:color w:val="000000"/>
          <w:sz w:val="18"/>
          <w:szCs w:val="18"/>
        </w:rPr>
        <w:t>)</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Preço inicial para o(s) item(s) ou lote(s) (em R$):</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99"/>
        <w:gridCol w:w="974"/>
        <w:gridCol w:w="611"/>
        <w:gridCol w:w="488"/>
        <w:gridCol w:w="1485"/>
        <w:gridCol w:w="1329"/>
        <w:gridCol w:w="1098"/>
      </w:tblGrid>
      <w:tr w:rsidR="0057107A" w:rsidRPr="0057107A" w:rsidTr="0057107A">
        <w:tc>
          <w:tcPr>
            <w:tcW w:w="0" w:type="auto"/>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nfase"/>
                <w:rFonts w:ascii="Calibri" w:hAnsi="Calibri" w:cs="Calibri"/>
                <w:b/>
                <w:bCs/>
                <w:color w:val="000000"/>
                <w:sz w:val="18"/>
                <w:szCs w:val="18"/>
              </w:rPr>
              <w:t>Item</w:t>
            </w:r>
          </w:p>
        </w:tc>
        <w:tc>
          <w:tcPr>
            <w:tcW w:w="0" w:type="auto"/>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nfase"/>
                <w:rFonts w:ascii="Calibri" w:hAnsi="Calibri" w:cs="Calibri"/>
                <w:b/>
                <w:bCs/>
                <w:color w:val="000000"/>
                <w:sz w:val="18"/>
                <w:szCs w:val="18"/>
              </w:rPr>
              <w:t>Descrição</w:t>
            </w:r>
          </w:p>
        </w:tc>
        <w:tc>
          <w:tcPr>
            <w:tcW w:w="0" w:type="auto"/>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proofErr w:type="spellStart"/>
            <w:r w:rsidRPr="0057107A">
              <w:rPr>
                <w:rStyle w:val="nfase"/>
                <w:rFonts w:ascii="Calibri" w:hAnsi="Calibri" w:cs="Calibri"/>
                <w:b/>
                <w:bCs/>
                <w:color w:val="000000"/>
                <w:sz w:val="18"/>
                <w:szCs w:val="18"/>
              </w:rPr>
              <w:t>Und</w:t>
            </w:r>
            <w:proofErr w:type="spellEnd"/>
            <w:r w:rsidRPr="0057107A">
              <w:rPr>
                <w:rStyle w:val="nfase"/>
                <w:rFonts w:ascii="Calibri" w:hAnsi="Calibri" w:cs="Calibri"/>
                <w:b/>
                <w:bCs/>
                <w:color w:val="000000"/>
                <w:sz w:val="18"/>
                <w:szCs w:val="18"/>
              </w:rPr>
              <w:t>.</w:t>
            </w:r>
          </w:p>
        </w:tc>
        <w:tc>
          <w:tcPr>
            <w:tcW w:w="0" w:type="auto"/>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proofErr w:type="spellStart"/>
            <w:r w:rsidRPr="0057107A">
              <w:rPr>
                <w:rStyle w:val="nfase"/>
                <w:rFonts w:ascii="Calibri" w:hAnsi="Calibri" w:cs="Calibri"/>
                <w:b/>
                <w:bCs/>
                <w:color w:val="000000"/>
                <w:sz w:val="18"/>
                <w:szCs w:val="18"/>
              </w:rPr>
              <w:t>Qt</w:t>
            </w:r>
            <w:proofErr w:type="spellEnd"/>
            <w:r w:rsidRPr="0057107A">
              <w:rPr>
                <w:rStyle w:val="nfase"/>
                <w:rFonts w:ascii="Calibri" w:hAnsi="Calibri" w:cs="Calibri"/>
                <w:b/>
                <w:bCs/>
                <w:color w:val="000000"/>
                <w:sz w:val="18"/>
                <w:szCs w:val="18"/>
              </w:rPr>
              <w:t>.</w:t>
            </w:r>
          </w:p>
        </w:tc>
        <w:tc>
          <w:tcPr>
            <w:tcW w:w="0" w:type="auto"/>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nfase"/>
                <w:rFonts w:ascii="Calibri" w:hAnsi="Calibri" w:cs="Calibri"/>
                <w:b/>
                <w:bCs/>
                <w:color w:val="000000"/>
                <w:sz w:val="18"/>
                <w:szCs w:val="18"/>
              </w:rPr>
              <w:t>Marca e Modelo</w:t>
            </w:r>
          </w:p>
        </w:tc>
        <w:tc>
          <w:tcPr>
            <w:tcW w:w="0" w:type="auto"/>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nfase"/>
                <w:rFonts w:ascii="Calibri" w:hAnsi="Calibri" w:cs="Calibri"/>
                <w:b/>
                <w:bCs/>
                <w:color w:val="000000"/>
                <w:sz w:val="18"/>
                <w:szCs w:val="18"/>
              </w:rPr>
              <w:t>Preço Unitário</w:t>
            </w:r>
          </w:p>
        </w:tc>
        <w:tc>
          <w:tcPr>
            <w:tcW w:w="0" w:type="auto"/>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nfase"/>
                <w:rFonts w:ascii="Calibri" w:hAnsi="Calibri" w:cs="Calibri"/>
                <w:b/>
                <w:bCs/>
                <w:color w:val="000000"/>
                <w:sz w:val="18"/>
                <w:szCs w:val="18"/>
              </w:rPr>
              <w:t>Preço Total</w:t>
            </w:r>
          </w:p>
        </w:tc>
      </w:tr>
      <w:tr w:rsidR="0057107A" w:rsidRPr="0057107A" w:rsidTr="0057107A">
        <w:tc>
          <w:tcPr>
            <w:tcW w:w="0" w:type="auto"/>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lastRenderedPageBreak/>
              <w:t> </w:t>
            </w:r>
          </w:p>
        </w:tc>
        <w:tc>
          <w:tcPr>
            <w:tcW w:w="0" w:type="auto"/>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tc>
        <w:tc>
          <w:tcPr>
            <w:tcW w:w="0" w:type="auto"/>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tc>
        <w:tc>
          <w:tcPr>
            <w:tcW w:w="0" w:type="auto"/>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tc>
        <w:tc>
          <w:tcPr>
            <w:tcW w:w="0" w:type="auto"/>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tc>
        <w:tc>
          <w:tcPr>
            <w:tcW w:w="0" w:type="auto"/>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tc>
        <w:tc>
          <w:tcPr>
            <w:tcW w:w="0" w:type="auto"/>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tc>
      </w:tr>
    </w:tbl>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Declaramos, para todos os fins de direito, que aceitamos o edital e cumprimos plenamente os requisitos de habilitação e que nossa proposta está em conformidade com as exigências do instrumento convocatório (Edital).</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Declaramos, ainda, que estamos enquadradas no Regime de tributação de Microempresa e Empresa de Pequeno Porte, conforme estabelece o artigo 3º da Lei Complementar 123, de 14 de dezembro de 2006.</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[Somente na hipótese de o licitante ser Microempresa ou Empresa de Pequeno Porte (ME/EPP.</w:t>
      </w:r>
      <w:proofErr w:type="gramStart"/>
      <w:r w:rsidRPr="0057107A">
        <w:rPr>
          <w:rStyle w:val="Forte"/>
          <w:rFonts w:ascii="Calibri" w:hAnsi="Calibri" w:cs="Calibri"/>
          <w:color w:val="000000"/>
          <w:sz w:val="18"/>
          <w:szCs w:val="18"/>
        </w:rPr>
        <w:t>)</w:t>
      </w:r>
      <w:proofErr w:type="gramEnd"/>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Data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OBS 01: AS INFORMAÇÕES CONTIDAS NESSE MODELO DE ANEXO SOMENTE SERÃO VISUALIZADAS PELA PREGOEIRA/COMISSÃO DE LICITAÇÃO </w:t>
      </w:r>
      <w:r w:rsidRPr="0057107A">
        <w:rPr>
          <w:rStyle w:val="Forte"/>
          <w:rFonts w:ascii="Calibri" w:hAnsi="Calibri" w:cs="Calibri"/>
          <w:color w:val="000000"/>
          <w:sz w:val="18"/>
          <w:szCs w:val="18"/>
          <w:u w:val="single"/>
        </w:rPr>
        <w:t>APÓS ENCERRAMENTO DA FASE DE LANCES NO SISTEMA.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 xml:space="preserve">OBS 02: A INSERÇÃO DA FICHA TÉCNICA NÃO É OBRIGATÓRIA NO PRESENTE CERTAME, PORÉM, O LICITANTE QUE OPTAR PELA INSERÇÃO DEVERÁ APRESENTAR A MESMA MARCA E PREÇO REGISTRADOS NO SISTEMA, </w:t>
      </w:r>
      <w:proofErr w:type="gramStart"/>
      <w:r w:rsidRPr="0057107A">
        <w:rPr>
          <w:rStyle w:val="Forte"/>
          <w:rFonts w:ascii="Calibri" w:hAnsi="Calibri" w:cs="Calibri"/>
          <w:color w:val="000000"/>
          <w:sz w:val="18"/>
          <w:szCs w:val="18"/>
        </w:rPr>
        <w:t>SOB PENA</w:t>
      </w:r>
      <w:proofErr w:type="gramEnd"/>
      <w:r w:rsidRPr="0057107A">
        <w:rPr>
          <w:rStyle w:val="Forte"/>
          <w:rFonts w:ascii="Calibri" w:hAnsi="Calibri" w:cs="Calibri"/>
          <w:color w:val="000000"/>
          <w:sz w:val="18"/>
          <w:szCs w:val="18"/>
        </w:rPr>
        <w:t xml:space="preserve"> DE DESCLASSIFICAÇÃO POR DUPLICIDADE DE INFORMAÇÃO.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centralizado"/>
        <w:spacing w:before="120" w:beforeAutospacing="0" w:after="120" w:afterAutospacing="0"/>
        <w:ind w:left="120" w:right="120"/>
        <w:jc w:val="center"/>
        <w:rPr>
          <w:rFonts w:ascii="Calibri" w:hAnsi="Calibri" w:cs="Calibri"/>
          <w:color w:val="000000"/>
          <w:sz w:val="18"/>
          <w:szCs w:val="18"/>
        </w:rPr>
      </w:pPr>
      <w:r w:rsidRPr="0057107A">
        <w:rPr>
          <w:rStyle w:val="Forte"/>
          <w:rFonts w:ascii="Calibri" w:hAnsi="Calibri" w:cs="Calibri"/>
          <w:color w:val="000000"/>
          <w:sz w:val="18"/>
          <w:szCs w:val="18"/>
          <w:u w:val="single"/>
        </w:rPr>
        <w:t>ANEXO IX – MINUTA DA ATA DE REGISTRO DE PREÇO</w:t>
      </w:r>
    </w:p>
    <w:p w:rsidR="0057107A" w:rsidRPr="0057107A" w:rsidRDefault="0057107A" w:rsidP="0057107A">
      <w:pPr>
        <w:pStyle w:val="textocentralizado"/>
        <w:spacing w:before="120" w:beforeAutospacing="0" w:after="120" w:afterAutospacing="0"/>
        <w:ind w:left="120" w:right="120"/>
        <w:jc w:val="center"/>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centralizado"/>
        <w:spacing w:before="120" w:beforeAutospacing="0" w:after="120" w:afterAutospacing="0"/>
        <w:ind w:left="120" w:right="120"/>
        <w:jc w:val="center"/>
        <w:rPr>
          <w:rFonts w:ascii="Calibri" w:hAnsi="Calibri" w:cs="Calibri"/>
          <w:color w:val="000000"/>
          <w:sz w:val="18"/>
          <w:szCs w:val="18"/>
        </w:rPr>
      </w:pPr>
      <w:r w:rsidRPr="0057107A">
        <w:rPr>
          <w:rStyle w:val="Forte"/>
          <w:rFonts w:ascii="Calibri" w:hAnsi="Calibri" w:cs="Calibri"/>
          <w:color w:val="000000"/>
          <w:sz w:val="18"/>
          <w:szCs w:val="18"/>
        </w:rPr>
        <w:t>ATA DE REGISTRO DE PREÇOS Nº</w:t>
      </w:r>
    </w:p>
    <w:p w:rsidR="0057107A" w:rsidRPr="0057107A" w:rsidRDefault="0057107A" w:rsidP="0057107A">
      <w:pPr>
        <w:pStyle w:val="textocentralizado"/>
        <w:spacing w:before="120" w:beforeAutospacing="0" w:after="120" w:afterAutospacing="0"/>
        <w:ind w:left="120" w:right="120"/>
        <w:jc w:val="center"/>
        <w:rPr>
          <w:rFonts w:ascii="Calibri" w:hAnsi="Calibri" w:cs="Calibri"/>
          <w:color w:val="000000"/>
          <w:sz w:val="18"/>
          <w:szCs w:val="18"/>
        </w:rPr>
      </w:pPr>
      <w:r w:rsidRPr="0057107A">
        <w:rPr>
          <w:rStyle w:val="Forte"/>
          <w:rFonts w:ascii="Calibri" w:hAnsi="Calibri" w:cs="Calibri"/>
          <w:color w:val="000000"/>
          <w:sz w:val="18"/>
          <w:szCs w:val="18"/>
        </w:rPr>
        <w:t>PREGÃO ELETRÔNICO Nº. 015/2024/SRP</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 xml:space="preserve">Ata de Registro de Preço Nº </w:t>
      </w:r>
      <w:r>
        <w:rPr>
          <w:rStyle w:val="Forte"/>
          <w:rFonts w:ascii="Calibri" w:hAnsi="Calibri" w:cs="Calibri"/>
          <w:color w:val="000000"/>
          <w:sz w:val="18"/>
          <w:szCs w:val="18"/>
        </w:rPr>
        <w:t xml:space="preserve">                                 </w:t>
      </w:r>
      <w:r w:rsidRPr="0057107A">
        <w:rPr>
          <w:rStyle w:val="Forte"/>
          <w:rFonts w:ascii="Calibri" w:hAnsi="Calibri" w:cs="Calibri"/>
          <w:color w:val="000000"/>
          <w:sz w:val="18"/>
          <w:szCs w:val="18"/>
        </w:rPr>
        <w:t>Data da Abertura: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 xml:space="preserve">Pregão Eletrônico Nº 015/2024 </w:t>
      </w:r>
      <w:r>
        <w:rPr>
          <w:rStyle w:val="Forte"/>
          <w:rFonts w:ascii="Calibri" w:hAnsi="Calibri" w:cs="Calibri"/>
          <w:color w:val="000000"/>
          <w:sz w:val="18"/>
          <w:szCs w:val="18"/>
        </w:rPr>
        <w:t xml:space="preserve">                           </w:t>
      </w:r>
      <w:r w:rsidRPr="0057107A">
        <w:rPr>
          <w:rStyle w:val="Forte"/>
          <w:rFonts w:ascii="Calibri" w:hAnsi="Calibri" w:cs="Calibri"/>
          <w:color w:val="000000"/>
          <w:sz w:val="18"/>
          <w:szCs w:val="18"/>
        </w:rPr>
        <w:t>Data de Julgamento: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Pr>
          <w:rStyle w:val="Forte"/>
          <w:rFonts w:ascii="Calibri" w:hAnsi="Calibri" w:cs="Calibri"/>
          <w:color w:val="000000"/>
          <w:sz w:val="18"/>
          <w:szCs w:val="18"/>
        </w:rPr>
        <w:t xml:space="preserve">                                                                                     </w:t>
      </w:r>
      <w:r w:rsidRPr="0057107A">
        <w:rPr>
          <w:rStyle w:val="Forte"/>
          <w:rFonts w:ascii="Calibri" w:hAnsi="Calibri" w:cs="Calibri"/>
          <w:color w:val="000000"/>
          <w:sz w:val="18"/>
          <w:szCs w:val="18"/>
        </w:rPr>
        <w:t>Data Homologação: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Objeto: </w:t>
      </w:r>
      <w:r w:rsidRPr="0057107A">
        <w:rPr>
          <w:rFonts w:ascii="Calibri" w:hAnsi="Calibri" w:cs="Calibri"/>
          <w:b/>
          <w:bCs/>
          <w:color w:val="000000"/>
          <w:sz w:val="18"/>
          <w:szCs w:val="18"/>
        </w:rPr>
        <w:t>Registro de Preços para eventual e futura aquisição de bens permanentes (veículos), para atender a renovação parcial da frota da EMATER-RO, pelo período de 12(doze) meses, conforme especificação do objeto no item 03 deste Termo de Referência.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Aos </w:t>
      </w:r>
      <w:r w:rsidRPr="0057107A">
        <w:rPr>
          <w:rStyle w:val="Forte"/>
          <w:rFonts w:ascii="Calibri" w:hAnsi="Calibri" w:cs="Calibri"/>
          <w:color w:val="000000"/>
          <w:sz w:val="18"/>
          <w:szCs w:val="18"/>
        </w:rPr>
        <w:t>____ dias do mês de _______do ano de dois mil e vinte e quatro</w:t>
      </w:r>
      <w:r w:rsidRPr="0057107A">
        <w:rPr>
          <w:rFonts w:ascii="Calibri" w:hAnsi="Calibri" w:cs="Calibri"/>
          <w:color w:val="000000"/>
          <w:sz w:val="18"/>
          <w:szCs w:val="18"/>
        </w:rPr>
        <w:t xml:space="preserve"> na sede da Entidade Autárquica de Assistência Técnica e Extensão Rural do Estado de Rondônia - EMATER, situada no Palácio Rio Madeira à Av. </w:t>
      </w:r>
      <w:proofErr w:type="spellStart"/>
      <w:r w:rsidRPr="0057107A">
        <w:rPr>
          <w:rFonts w:ascii="Calibri" w:hAnsi="Calibri" w:cs="Calibri"/>
          <w:color w:val="000000"/>
          <w:sz w:val="18"/>
          <w:szCs w:val="18"/>
        </w:rPr>
        <w:t>Farqhuar</w:t>
      </w:r>
      <w:proofErr w:type="spellEnd"/>
      <w:r w:rsidRPr="0057107A">
        <w:rPr>
          <w:rFonts w:ascii="Calibri" w:hAnsi="Calibri" w:cs="Calibri"/>
          <w:color w:val="000000"/>
          <w:sz w:val="18"/>
          <w:szCs w:val="18"/>
        </w:rPr>
        <w:t xml:space="preserve">, 2989, no Edifício Rio Jamari, 1º Andar, Curvo 02 – Bairro Pedrinhas, Porto Velho – RO, neste </w:t>
      </w:r>
      <w:proofErr w:type="gramStart"/>
      <w:r w:rsidRPr="0057107A">
        <w:rPr>
          <w:rFonts w:ascii="Calibri" w:hAnsi="Calibri" w:cs="Calibri"/>
          <w:color w:val="000000"/>
          <w:sz w:val="18"/>
          <w:szCs w:val="18"/>
        </w:rPr>
        <w:t>ato representada</w:t>
      </w:r>
      <w:proofErr w:type="gramEnd"/>
      <w:r w:rsidRPr="0057107A">
        <w:rPr>
          <w:rFonts w:ascii="Calibri" w:hAnsi="Calibri" w:cs="Calibri"/>
          <w:color w:val="000000"/>
          <w:sz w:val="18"/>
          <w:szCs w:val="18"/>
        </w:rPr>
        <w:t xml:space="preserve"> pelo Seu </w:t>
      </w:r>
      <w:r w:rsidRPr="0057107A">
        <w:rPr>
          <w:rStyle w:val="Forte"/>
          <w:rFonts w:ascii="Calibri" w:hAnsi="Calibri" w:cs="Calibri"/>
          <w:color w:val="000000"/>
          <w:sz w:val="18"/>
          <w:szCs w:val="18"/>
        </w:rPr>
        <w:t>Diretor Presidente</w:t>
      </w:r>
      <w:r w:rsidRPr="0057107A">
        <w:rPr>
          <w:rFonts w:ascii="Calibri" w:hAnsi="Calibri" w:cs="Calibri"/>
          <w:color w:val="000000"/>
          <w:sz w:val="18"/>
          <w:szCs w:val="18"/>
        </w:rPr>
        <w:t> </w:t>
      </w:r>
      <w:r w:rsidRPr="0057107A">
        <w:rPr>
          <w:rFonts w:ascii="Calibri" w:hAnsi="Calibri" w:cs="Calibri"/>
          <w:b/>
          <w:bCs/>
          <w:color w:val="000000"/>
          <w:sz w:val="18"/>
          <w:szCs w:val="18"/>
        </w:rPr>
        <w:t>Luciano Brandão</w:t>
      </w:r>
      <w:r w:rsidRPr="0057107A">
        <w:rPr>
          <w:rFonts w:ascii="Calibri" w:hAnsi="Calibri" w:cs="Calibri"/>
          <w:color w:val="000000"/>
          <w:sz w:val="18"/>
          <w:szCs w:val="18"/>
        </w:rPr>
        <w:t xml:space="preserve">, institui Ata de Registro de Preços (ARP), nos termos da Lei Federal nº. </w:t>
      </w:r>
      <w:proofErr w:type="gramStart"/>
      <w:r w:rsidRPr="0057107A">
        <w:rPr>
          <w:rFonts w:ascii="Calibri" w:hAnsi="Calibri" w:cs="Calibri"/>
          <w:color w:val="000000"/>
          <w:sz w:val="18"/>
          <w:szCs w:val="18"/>
        </w:rPr>
        <w:t>14.133/2021, Decreto</w:t>
      </w:r>
      <w:proofErr w:type="gramEnd"/>
      <w:r w:rsidRPr="0057107A">
        <w:rPr>
          <w:rFonts w:ascii="Calibri" w:hAnsi="Calibri" w:cs="Calibri"/>
          <w:color w:val="000000"/>
          <w:sz w:val="18"/>
          <w:szCs w:val="18"/>
        </w:rPr>
        <w:t xml:space="preserve"> Estadual n°28.874/2024, e ainda, </w:t>
      </w:r>
      <w:r w:rsidRPr="0057107A">
        <w:rPr>
          <w:rStyle w:val="Forte"/>
          <w:rFonts w:ascii="Calibri" w:hAnsi="Calibri" w:cs="Calibri"/>
          <w:color w:val="000000"/>
          <w:sz w:val="18"/>
          <w:szCs w:val="18"/>
          <w:u w:val="single"/>
        </w:rPr>
        <w:t>Artigos 42, 43, 44, 45 e 46 da Lei Complementar 123/2006</w:t>
      </w:r>
      <w:r w:rsidRPr="0057107A">
        <w:rPr>
          <w:rFonts w:ascii="Calibri" w:hAnsi="Calibri" w:cs="Calibri"/>
          <w:color w:val="000000"/>
          <w:sz w:val="18"/>
          <w:szCs w:val="18"/>
        </w:rPr>
        <w:t>, decorrente da licitação na modalidade de </w:t>
      </w:r>
      <w:r w:rsidRPr="0057107A">
        <w:rPr>
          <w:rStyle w:val="Forte"/>
          <w:rFonts w:ascii="Calibri" w:hAnsi="Calibri" w:cs="Calibri"/>
          <w:color w:val="000000"/>
          <w:sz w:val="18"/>
          <w:szCs w:val="18"/>
        </w:rPr>
        <w:t>Pregão, na forma Eletrônica para</w:t>
      </w:r>
      <w:r w:rsidRPr="0057107A">
        <w:rPr>
          <w:rFonts w:ascii="Calibri" w:hAnsi="Calibri" w:cs="Calibri"/>
          <w:color w:val="000000"/>
          <w:sz w:val="18"/>
          <w:szCs w:val="18"/>
        </w:rPr>
        <w:t> </w:t>
      </w:r>
      <w:r w:rsidRPr="0057107A">
        <w:rPr>
          <w:rStyle w:val="Forte"/>
          <w:rFonts w:ascii="Calibri" w:hAnsi="Calibri" w:cs="Calibri"/>
          <w:color w:val="000000"/>
          <w:sz w:val="18"/>
          <w:szCs w:val="18"/>
        </w:rPr>
        <w:t>Registro de Preço, </w:t>
      </w:r>
      <w:r w:rsidRPr="0057107A">
        <w:rPr>
          <w:rFonts w:ascii="Calibri" w:hAnsi="Calibri" w:cs="Calibri"/>
          <w:color w:val="000000"/>
          <w:sz w:val="18"/>
          <w:szCs w:val="18"/>
        </w:rPr>
        <w:t>a qual constitui-se em </w:t>
      </w:r>
      <w:r w:rsidRPr="0057107A">
        <w:rPr>
          <w:rStyle w:val="Forte"/>
          <w:rFonts w:ascii="Calibri" w:hAnsi="Calibri" w:cs="Calibri"/>
          <w:color w:val="000000"/>
          <w:sz w:val="18"/>
          <w:szCs w:val="18"/>
        </w:rPr>
        <w:t>documento vinculativo</w:t>
      </w:r>
      <w:r w:rsidRPr="0057107A">
        <w:rPr>
          <w:rFonts w:ascii="Calibri" w:hAnsi="Calibri" w:cs="Calibri"/>
          <w:color w:val="000000"/>
          <w:sz w:val="18"/>
          <w:szCs w:val="18"/>
        </w:rPr>
        <w:t> e </w:t>
      </w:r>
      <w:r w:rsidRPr="0057107A">
        <w:rPr>
          <w:rStyle w:val="Forte"/>
          <w:rFonts w:ascii="Calibri" w:hAnsi="Calibri" w:cs="Calibri"/>
          <w:color w:val="000000"/>
          <w:sz w:val="18"/>
          <w:szCs w:val="18"/>
        </w:rPr>
        <w:t>obrigacional </w:t>
      </w:r>
      <w:r w:rsidRPr="0057107A">
        <w:rPr>
          <w:rFonts w:ascii="Calibri" w:hAnsi="Calibri" w:cs="Calibri"/>
          <w:color w:val="000000"/>
          <w:sz w:val="18"/>
          <w:szCs w:val="18"/>
        </w:rPr>
        <w:t>às partes, obedecendo as condições descritas no edital correspondente e seus </w:t>
      </w:r>
      <w:r w:rsidRPr="0057107A">
        <w:rPr>
          <w:rStyle w:val="Forte"/>
          <w:rFonts w:ascii="Calibri" w:hAnsi="Calibri" w:cs="Calibri"/>
          <w:color w:val="000000"/>
          <w:sz w:val="18"/>
          <w:szCs w:val="18"/>
        </w:rPr>
        <w:t>Anexos</w:t>
      </w:r>
      <w:r w:rsidRPr="0057107A">
        <w:rPr>
          <w:rFonts w:ascii="Calibri" w:hAnsi="Calibri" w:cs="Calibri"/>
          <w:color w:val="000000"/>
          <w:sz w:val="18"/>
          <w:szCs w:val="18"/>
        </w:rPr>
        <w:t>, conforme segue:</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lastRenderedPageBreak/>
        <w:t>1.</w:t>
      </w:r>
      <w:r w:rsidRPr="0057107A">
        <w:rPr>
          <w:rFonts w:ascii="Calibri" w:hAnsi="Calibri" w:cs="Calibri"/>
          <w:color w:val="000000"/>
          <w:sz w:val="18"/>
          <w:szCs w:val="18"/>
        </w:rPr>
        <w:t> Os preços, as quantidades e as especificações dos materiais registrados nesta Ata, encontram-se indicados na tabela abaixo:</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99"/>
        <w:gridCol w:w="974"/>
        <w:gridCol w:w="611"/>
        <w:gridCol w:w="773"/>
        <w:gridCol w:w="1485"/>
        <w:gridCol w:w="924"/>
        <w:gridCol w:w="690"/>
        <w:gridCol w:w="1523"/>
        <w:gridCol w:w="1019"/>
      </w:tblGrid>
      <w:tr w:rsidR="0057107A" w:rsidRPr="0057107A" w:rsidTr="0057107A">
        <w:tc>
          <w:tcPr>
            <w:tcW w:w="0" w:type="auto"/>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nfase"/>
                <w:rFonts w:ascii="Calibri" w:hAnsi="Calibri" w:cs="Calibri"/>
                <w:b/>
                <w:bCs/>
                <w:color w:val="000000"/>
                <w:sz w:val="18"/>
                <w:szCs w:val="18"/>
              </w:rPr>
              <w:t>Item</w:t>
            </w:r>
          </w:p>
        </w:tc>
        <w:tc>
          <w:tcPr>
            <w:tcW w:w="0" w:type="auto"/>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nfase"/>
                <w:rFonts w:ascii="Calibri" w:hAnsi="Calibri" w:cs="Calibri"/>
                <w:b/>
                <w:bCs/>
                <w:color w:val="000000"/>
                <w:sz w:val="18"/>
                <w:szCs w:val="18"/>
              </w:rPr>
              <w:t>Descrição</w:t>
            </w:r>
          </w:p>
        </w:tc>
        <w:tc>
          <w:tcPr>
            <w:tcW w:w="0" w:type="auto"/>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proofErr w:type="spellStart"/>
            <w:r w:rsidRPr="0057107A">
              <w:rPr>
                <w:rStyle w:val="nfase"/>
                <w:rFonts w:ascii="Calibri" w:hAnsi="Calibri" w:cs="Calibri"/>
                <w:b/>
                <w:bCs/>
                <w:color w:val="000000"/>
                <w:sz w:val="18"/>
                <w:szCs w:val="18"/>
              </w:rPr>
              <w:t>Und</w:t>
            </w:r>
            <w:proofErr w:type="spellEnd"/>
            <w:r w:rsidRPr="0057107A">
              <w:rPr>
                <w:rStyle w:val="nfase"/>
                <w:rFonts w:ascii="Calibri" w:hAnsi="Calibri" w:cs="Calibri"/>
                <w:b/>
                <w:bCs/>
                <w:color w:val="000000"/>
                <w:sz w:val="18"/>
                <w:szCs w:val="18"/>
              </w:rPr>
              <w:t>.</w:t>
            </w:r>
          </w:p>
        </w:tc>
        <w:tc>
          <w:tcPr>
            <w:tcW w:w="0" w:type="auto"/>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nfase"/>
                <w:rFonts w:ascii="Calibri" w:hAnsi="Calibri" w:cs="Calibri"/>
                <w:b/>
                <w:bCs/>
                <w:color w:val="000000"/>
                <w:sz w:val="18"/>
                <w:szCs w:val="18"/>
              </w:rPr>
              <w:t>Quant.</w:t>
            </w:r>
          </w:p>
        </w:tc>
        <w:tc>
          <w:tcPr>
            <w:tcW w:w="0" w:type="auto"/>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nfase"/>
                <w:rFonts w:ascii="Calibri" w:hAnsi="Calibri" w:cs="Calibri"/>
                <w:b/>
                <w:bCs/>
                <w:color w:val="000000"/>
                <w:sz w:val="18"/>
                <w:szCs w:val="18"/>
              </w:rPr>
              <w:t>Marca e Modelo</w:t>
            </w:r>
          </w:p>
        </w:tc>
        <w:tc>
          <w:tcPr>
            <w:tcW w:w="0" w:type="auto"/>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nfase"/>
                <w:rFonts w:ascii="Calibri" w:hAnsi="Calibri" w:cs="Calibri"/>
                <w:b/>
                <w:bCs/>
                <w:color w:val="000000"/>
                <w:sz w:val="18"/>
                <w:szCs w:val="18"/>
              </w:rPr>
              <w:t>Preço de</w:t>
            </w:r>
          </w:p>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nfase"/>
                <w:rFonts w:ascii="Calibri" w:hAnsi="Calibri" w:cs="Calibri"/>
                <w:b/>
                <w:bCs/>
                <w:color w:val="000000"/>
                <w:sz w:val="18"/>
                <w:szCs w:val="18"/>
              </w:rPr>
              <w:t>Mercado</w:t>
            </w:r>
          </w:p>
        </w:tc>
        <w:tc>
          <w:tcPr>
            <w:tcW w:w="0" w:type="auto"/>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nfase"/>
                <w:rFonts w:ascii="Calibri" w:hAnsi="Calibri" w:cs="Calibri"/>
                <w:b/>
                <w:bCs/>
                <w:color w:val="000000"/>
                <w:sz w:val="18"/>
                <w:szCs w:val="18"/>
              </w:rPr>
              <w:t>Dif. %</w:t>
            </w:r>
          </w:p>
        </w:tc>
        <w:tc>
          <w:tcPr>
            <w:tcW w:w="0" w:type="auto"/>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nfase"/>
                <w:rFonts w:ascii="Calibri" w:hAnsi="Calibri" w:cs="Calibri"/>
                <w:b/>
                <w:bCs/>
                <w:color w:val="000000"/>
                <w:sz w:val="18"/>
                <w:szCs w:val="18"/>
              </w:rPr>
              <w:t>Preço Registrado</w:t>
            </w:r>
          </w:p>
        </w:tc>
        <w:tc>
          <w:tcPr>
            <w:tcW w:w="0" w:type="auto"/>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nfase"/>
                <w:rFonts w:ascii="Calibri" w:hAnsi="Calibri" w:cs="Calibri"/>
                <w:b/>
                <w:bCs/>
                <w:color w:val="000000"/>
                <w:sz w:val="18"/>
                <w:szCs w:val="18"/>
              </w:rPr>
              <w:t>Detentora</w:t>
            </w:r>
          </w:p>
        </w:tc>
      </w:tr>
      <w:tr w:rsidR="0057107A" w:rsidRPr="0057107A" w:rsidTr="0057107A">
        <w:tc>
          <w:tcPr>
            <w:tcW w:w="0" w:type="auto"/>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tc>
        <w:tc>
          <w:tcPr>
            <w:tcW w:w="0" w:type="auto"/>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tc>
        <w:tc>
          <w:tcPr>
            <w:tcW w:w="0" w:type="auto"/>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tc>
        <w:tc>
          <w:tcPr>
            <w:tcW w:w="0" w:type="auto"/>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tc>
        <w:tc>
          <w:tcPr>
            <w:tcW w:w="0" w:type="auto"/>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tc>
        <w:tc>
          <w:tcPr>
            <w:tcW w:w="0" w:type="auto"/>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tc>
        <w:tc>
          <w:tcPr>
            <w:tcW w:w="0" w:type="auto"/>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tc>
        <w:tc>
          <w:tcPr>
            <w:tcW w:w="0" w:type="auto"/>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tc>
        <w:tc>
          <w:tcPr>
            <w:tcW w:w="0" w:type="auto"/>
            <w:tcBorders>
              <w:top w:val="outset" w:sz="6" w:space="0" w:color="auto"/>
              <w:left w:val="outset" w:sz="6" w:space="0" w:color="auto"/>
              <w:bottom w:val="outset" w:sz="6" w:space="0" w:color="auto"/>
              <w:right w:val="outset" w:sz="6" w:space="0" w:color="auto"/>
            </w:tcBorders>
            <w:tcMar>
              <w:top w:w="2" w:type="dxa"/>
              <w:left w:w="2" w:type="dxa"/>
              <w:bottom w:w="2" w:type="dxa"/>
              <w:right w:w="2" w:type="dxa"/>
            </w:tcMar>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tc>
      </w:tr>
    </w:tbl>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1.1.</w:t>
      </w:r>
      <w:r w:rsidRPr="0057107A">
        <w:rPr>
          <w:rFonts w:ascii="Calibri" w:hAnsi="Calibri" w:cs="Calibri"/>
          <w:color w:val="000000"/>
          <w:sz w:val="18"/>
          <w:szCs w:val="18"/>
        </w:rPr>
        <w:t> Na tabela acima, são apresentados os quantitativos estimados de consumo, os quais serão solicitados pela EMATER/RO, mediante a expedição de Nota de Empenho/N.E.</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2 – DOS MEIOS DE COMUNICAÇÃO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A EMATER-RO, em comum acordo com a DETENTORA, estabelecerá o mais adequado meio de comunicação do pedido, admitindo também o uso de e-mail, desde que:</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b/>
          <w:bCs/>
          <w:color w:val="000000"/>
          <w:sz w:val="18"/>
          <w:szCs w:val="18"/>
        </w:rPr>
        <w:t>a.</w:t>
      </w:r>
      <w:proofErr w:type="gramEnd"/>
      <w:r w:rsidRPr="0057107A">
        <w:rPr>
          <w:rFonts w:ascii="Calibri" w:hAnsi="Calibri" w:cs="Calibri"/>
          <w:color w:val="000000"/>
          <w:sz w:val="18"/>
          <w:szCs w:val="18"/>
        </w:rPr>
        <w:t> Seja perfeitamente identificado na requisição o empregado da EMATER-RO responsável pelo pedido.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b/>
          <w:bCs/>
          <w:color w:val="000000"/>
          <w:sz w:val="18"/>
          <w:szCs w:val="18"/>
        </w:rPr>
        <w:t>b.</w:t>
      </w:r>
      <w:proofErr w:type="gramEnd"/>
      <w:r w:rsidRPr="0057107A">
        <w:rPr>
          <w:rFonts w:ascii="Calibri" w:hAnsi="Calibri" w:cs="Calibri"/>
          <w:b/>
          <w:bCs/>
          <w:color w:val="000000"/>
          <w:sz w:val="18"/>
          <w:szCs w:val="18"/>
        </w:rPr>
        <w:t> </w:t>
      </w:r>
      <w:r w:rsidRPr="0057107A">
        <w:rPr>
          <w:rFonts w:ascii="Calibri" w:hAnsi="Calibri" w:cs="Calibri"/>
          <w:color w:val="000000"/>
          <w:sz w:val="18"/>
          <w:szCs w:val="18"/>
        </w:rPr>
        <w:t>O empregado da EMATER-RO, competente para efetuar o pedido seja prévia e formalmente designado como executor da Ata, cabendo a ele o controle dos quantitativos dos materiais/produtos registrados.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2.1 DO CONTROLE DAS SOLICITAÇÕES DOS PRODUTOS/OBJETOS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2.1.1 </w:t>
      </w:r>
      <w:r w:rsidRPr="0057107A">
        <w:rPr>
          <w:rFonts w:ascii="Calibri" w:hAnsi="Calibri" w:cs="Calibri"/>
          <w:color w:val="000000"/>
          <w:sz w:val="18"/>
          <w:szCs w:val="18"/>
        </w:rPr>
        <w:t xml:space="preserve">Ao receber a solicitação de aquisição dos produtos registrados a Gerência de Administração de Materiais – GEAMA deverá </w:t>
      </w:r>
      <w:proofErr w:type="gramStart"/>
      <w:r w:rsidRPr="0057107A">
        <w:rPr>
          <w:rFonts w:ascii="Calibri" w:hAnsi="Calibri" w:cs="Calibri"/>
          <w:color w:val="000000"/>
          <w:sz w:val="18"/>
          <w:szCs w:val="18"/>
        </w:rPr>
        <w:t>analisar,</w:t>
      </w:r>
      <w:proofErr w:type="gramEnd"/>
      <w:r w:rsidRPr="0057107A">
        <w:rPr>
          <w:rFonts w:ascii="Calibri" w:hAnsi="Calibri" w:cs="Calibri"/>
          <w:color w:val="000000"/>
          <w:sz w:val="18"/>
          <w:szCs w:val="18"/>
        </w:rPr>
        <w:t xml:space="preserve"> aprovar, e emitir a Nota de Empenho, bem como anotará o pedido no controle de quantidades atendidas, sendo a baixa realizada mensalmente, de forma automática.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2.1.2. </w:t>
      </w:r>
      <w:r w:rsidRPr="0057107A">
        <w:rPr>
          <w:rFonts w:ascii="Calibri" w:hAnsi="Calibri" w:cs="Calibri"/>
          <w:color w:val="000000"/>
          <w:sz w:val="18"/>
          <w:szCs w:val="18"/>
        </w:rPr>
        <w:t>Caberá ao executor declarar no processo, através de cópia do documento enviado, dia e hora da comunicação e o nome do empregado da DETENTORA com quem se comunicou.</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2.1.3. </w:t>
      </w:r>
      <w:r w:rsidRPr="0057107A">
        <w:rPr>
          <w:rFonts w:ascii="Calibri" w:hAnsi="Calibri" w:cs="Calibri"/>
          <w:color w:val="000000"/>
          <w:sz w:val="18"/>
          <w:szCs w:val="18"/>
          <w:u w:val="single"/>
        </w:rPr>
        <w:t>É expressamente vedado à DETENTORA acolher pedido de empregados não previamente credenciados a efetuar</w:t>
      </w:r>
      <w:r w:rsidRPr="0057107A">
        <w:rPr>
          <w:rFonts w:ascii="Calibri" w:hAnsi="Calibri" w:cs="Calibri"/>
          <w:color w:val="000000"/>
          <w:sz w:val="18"/>
          <w:szCs w:val="18"/>
        </w:rPr>
        <w:t> </w:t>
      </w:r>
      <w:r w:rsidRPr="0057107A">
        <w:rPr>
          <w:rFonts w:ascii="Calibri" w:hAnsi="Calibri" w:cs="Calibri"/>
          <w:color w:val="000000"/>
          <w:sz w:val="18"/>
          <w:szCs w:val="18"/>
          <w:u w:val="single"/>
        </w:rPr>
        <w:t>solicitações.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3 – DO OBJETO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3.1 DO LOCAL DE ENTREGA E AGENDAMENTO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3.1.1</w:t>
      </w:r>
      <w:r w:rsidRPr="0057107A">
        <w:rPr>
          <w:rFonts w:ascii="Calibri" w:hAnsi="Calibri" w:cs="Calibri"/>
          <w:color w:val="000000"/>
          <w:sz w:val="18"/>
          <w:szCs w:val="18"/>
        </w:rPr>
        <w:t>. Os materiais adquiridos deverão ser entregues no </w:t>
      </w:r>
      <w:r w:rsidRPr="0057107A">
        <w:rPr>
          <w:rFonts w:ascii="Calibri" w:hAnsi="Calibri" w:cs="Calibri"/>
          <w:b/>
          <w:bCs/>
          <w:color w:val="000000"/>
          <w:sz w:val="18"/>
          <w:szCs w:val="18"/>
        </w:rPr>
        <w:t>ALMOXARIFADO</w:t>
      </w:r>
      <w:r w:rsidRPr="0057107A">
        <w:rPr>
          <w:rFonts w:ascii="Calibri" w:hAnsi="Calibri" w:cs="Calibri"/>
          <w:color w:val="000000"/>
          <w:sz w:val="18"/>
          <w:szCs w:val="18"/>
        </w:rPr>
        <w:t> da </w:t>
      </w:r>
      <w:r w:rsidRPr="0057107A">
        <w:rPr>
          <w:rFonts w:ascii="Calibri" w:hAnsi="Calibri" w:cs="Calibri"/>
          <w:b/>
          <w:bCs/>
          <w:color w:val="000000"/>
          <w:sz w:val="18"/>
          <w:szCs w:val="18"/>
        </w:rPr>
        <w:t>EMATER-RO (prédio da EMATER-RO)</w:t>
      </w:r>
      <w:r w:rsidRPr="0057107A">
        <w:rPr>
          <w:rFonts w:ascii="Calibri" w:hAnsi="Calibri" w:cs="Calibri"/>
          <w:color w:val="000000"/>
          <w:sz w:val="18"/>
          <w:szCs w:val="18"/>
        </w:rPr>
        <w:t xml:space="preserve">, situado na Avenida </w:t>
      </w:r>
      <w:proofErr w:type="spellStart"/>
      <w:r w:rsidRPr="0057107A">
        <w:rPr>
          <w:rFonts w:ascii="Calibri" w:hAnsi="Calibri" w:cs="Calibri"/>
          <w:color w:val="000000"/>
          <w:sz w:val="18"/>
          <w:szCs w:val="18"/>
        </w:rPr>
        <w:t>Farqhar</w:t>
      </w:r>
      <w:proofErr w:type="spellEnd"/>
      <w:r w:rsidRPr="0057107A">
        <w:rPr>
          <w:rFonts w:ascii="Calibri" w:hAnsi="Calibri" w:cs="Calibri"/>
          <w:color w:val="000000"/>
          <w:sz w:val="18"/>
          <w:szCs w:val="18"/>
        </w:rPr>
        <w:t xml:space="preserve">, 3055, Bairro Panair, CEP 76.801-361 Porto Velho-RO, segunda à sexta-feira, no horário das 07h30m às </w:t>
      </w:r>
      <w:proofErr w:type="gramStart"/>
      <w:r w:rsidRPr="0057107A">
        <w:rPr>
          <w:rFonts w:ascii="Calibri" w:hAnsi="Calibri" w:cs="Calibri"/>
          <w:color w:val="000000"/>
          <w:sz w:val="18"/>
          <w:szCs w:val="18"/>
        </w:rPr>
        <w:t>12:00</w:t>
      </w:r>
      <w:proofErr w:type="gramEnd"/>
      <w:r w:rsidRPr="0057107A">
        <w:rPr>
          <w:rFonts w:ascii="Calibri" w:hAnsi="Calibri" w:cs="Calibri"/>
          <w:color w:val="000000"/>
          <w:sz w:val="18"/>
          <w:szCs w:val="18"/>
        </w:rPr>
        <w:t>h, </w:t>
      </w:r>
      <w:r w:rsidRPr="0057107A">
        <w:rPr>
          <w:rFonts w:ascii="Calibri" w:hAnsi="Calibri" w:cs="Calibri"/>
          <w:color w:val="000000"/>
          <w:sz w:val="18"/>
          <w:szCs w:val="18"/>
          <w:u w:val="single"/>
        </w:rPr>
        <w:t>mediante prévio agendamento</w:t>
      </w:r>
      <w:r w:rsidRPr="0057107A">
        <w:rPr>
          <w:rFonts w:ascii="Calibri" w:hAnsi="Calibri" w:cs="Calibri"/>
          <w:color w:val="000000"/>
          <w:sz w:val="18"/>
          <w:szCs w:val="18"/>
        </w:rPr>
        <w:t> junto ao Almoxarifado, pelo telefone </w:t>
      </w:r>
      <w:r w:rsidRPr="0057107A">
        <w:rPr>
          <w:rFonts w:ascii="Calibri" w:hAnsi="Calibri" w:cs="Calibri"/>
          <w:b/>
          <w:bCs/>
          <w:color w:val="000000"/>
          <w:sz w:val="18"/>
          <w:szCs w:val="18"/>
        </w:rPr>
        <w:t>(69) </w:t>
      </w:r>
      <w:r w:rsidRPr="0057107A">
        <w:rPr>
          <w:rFonts w:ascii="Calibri" w:hAnsi="Calibri" w:cs="Calibri"/>
          <w:color w:val="000000"/>
          <w:sz w:val="18"/>
          <w:szCs w:val="18"/>
        </w:rPr>
        <w:t>) </w:t>
      </w:r>
      <w:r w:rsidRPr="0057107A">
        <w:rPr>
          <w:rFonts w:ascii="Calibri" w:hAnsi="Calibri" w:cs="Calibri"/>
          <w:b/>
          <w:bCs/>
          <w:color w:val="000000"/>
          <w:sz w:val="18"/>
          <w:szCs w:val="18"/>
        </w:rPr>
        <w:t>3211-3775</w:t>
      </w:r>
      <w:r w:rsidRPr="0057107A">
        <w:rPr>
          <w:rFonts w:ascii="Calibri" w:hAnsi="Calibri" w:cs="Calibri"/>
          <w:color w:val="000000"/>
          <w:sz w:val="18"/>
          <w:szCs w:val="18"/>
        </w:rPr>
        <w:t> ou </w:t>
      </w:r>
      <w:r w:rsidRPr="0057107A">
        <w:rPr>
          <w:rFonts w:ascii="Calibri" w:hAnsi="Calibri" w:cs="Calibri"/>
          <w:b/>
          <w:bCs/>
          <w:color w:val="000000"/>
          <w:sz w:val="18"/>
          <w:szCs w:val="18"/>
        </w:rPr>
        <w:t>99300-0799</w:t>
      </w:r>
      <w:r w:rsidRPr="0057107A">
        <w:rPr>
          <w:rFonts w:ascii="Calibri" w:hAnsi="Calibri" w:cs="Calibri"/>
          <w:color w:val="000000"/>
          <w:sz w:val="18"/>
          <w:szCs w:val="18"/>
        </w:rPr>
        <w:t> e-mail:almoxarifado@emater.ro.gov.br sendo indicado pelo fornecedor o dia e a hora que procederá a entrega, com no </w:t>
      </w:r>
      <w:r w:rsidRPr="0057107A">
        <w:rPr>
          <w:rFonts w:ascii="Calibri" w:hAnsi="Calibri" w:cs="Calibri"/>
          <w:color w:val="000000"/>
          <w:sz w:val="18"/>
          <w:szCs w:val="18"/>
          <w:u w:val="single"/>
        </w:rPr>
        <w:t>mínimo 02 (dois) dias de</w:t>
      </w:r>
      <w:r w:rsidRPr="0057107A">
        <w:rPr>
          <w:rFonts w:ascii="Calibri" w:hAnsi="Calibri" w:cs="Calibri"/>
          <w:color w:val="000000"/>
          <w:sz w:val="18"/>
          <w:szCs w:val="18"/>
        </w:rPr>
        <w:t> </w:t>
      </w:r>
      <w:r w:rsidRPr="0057107A">
        <w:rPr>
          <w:rFonts w:ascii="Calibri" w:hAnsi="Calibri" w:cs="Calibri"/>
          <w:color w:val="000000"/>
          <w:sz w:val="18"/>
          <w:szCs w:val="18"/>
          <w:u w:val="single"/>
        </w:rPr>
        <w:t>antecedência</w:t>
      </w:r>
      <w:r w:rsidRPr="0057107A">
        <w:rPr>
          <w:rFonts w:ascii="Calibri" w:hAnsi="Calibri" w:cs="Calibri"/>
          <w:color w:val="000000"/>
          <w:sz w:val="18"/>
          <w:szCs w:val="18"/>
        </w:rPr>
        <w:t>, para que seja efetuado o devido recebimento provisório dos objetos;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3.1.2. </w:t>
      </w:r>
      <w:r w:rsidRPr="0057107A">
        <w:rPr>
          <w:rFonts w:ascii="Calibri" w:hAnsi="Calibri" w:cs="Calibri"/>
          <w:color w:val="000000"/>
          <w:sz w:val="18"/>
          <w:szCs w:val="18"/>
        </w:rPr>
        <w:t>As entregas que não forem devidamente agendadas no Almoxarifado, apenas serão recebidas se não atrapalhar o andamento dos trabalhos já agendados para o dia.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3.1.3.</w:t>
      </w:r>
      <w:r w:rsidRPr="0057107A">
        <w:rPr>
          <w:rFonts w:ascii="Calibri" w:hAnsi="Calibri" w:cs="Calibri"/>
          <w:b/>
          <w:bCs/>
          <w:color w:val="000000"/>
          <w:sz w:val="18"/>
          <w:szCs w:val="18"/>
          <w:u w:val="single"/>
        </w:rPr>
        <w:t> É obrigatória a entrega dos materiais/produtos especificados na nota de empenho de forma integral.</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3.1.4.</w:t>
      </w:r>
      <w:r w:rsidRPr="0057107A">
        <w:rPr>
          <w:rFonts w:ascii="Calibri" w:hAnsi="Calibri" w:cs="Calibri"/>
          <w:color w:val="000000"/>
          <w:sz w:val="18"/>
          <w:szCs w:val="18"/>
        </w:rPr>
        <w:t xml:space="preserve"> Caso não haja expediente na data marcada para a entrega dos materiais/produtos, ficará automaticamente adiada para o primeiro dia útil </w:t>
      </w:r>
      <w:proofErr w:type="spellStart"/>
      <w:r w:rsidRPr="0057107A">
        <w:rPr>
          <w:rFonts w:ascii="Calibri" w:hAnsi="Calibri" w:cs="Calibri"/>
          <w:color w:val="000000"/>
          <w:sz w:val="18"/>
          <w:szCs w:val="18"/>
        </w:rPr>
        <w:t>subseqüente</w:t>
      </w:r>
      <w:proofErr w:type="spellEnd"/>
      <w:r w:rsidRPr="0057107A">
        <w:rPr>
          <w:rFonts w:ascii="Calibri" w:hAnsi="Calibri" w:cs="Calibri"/>
          <w:color w:val="000000"/>
          <w:sz w:val="18"/>
          <w:szCs w:val="18"/>
        </w:rPr>
        <w:t>, no mesmo local, sendo de responsabilidade do fornecedor entrar em contato para informar a previsão de entrega, certificar-se de seu funcionamento do órgão.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3.1.5</w:t>
      </w:r>
      <w:r w:rsidRPr="0057107A">
        <w:rPr>
          <w:rFonts w:ascii="Calibri" w:hAnsi="Calibri" w:cs="Calibri"/>
          <w:color w:val="000000"/>
          <w:sz w:val="18"/>
          <w:szCs w:val="18"/>
        </w:rPr>
        <w:t>. Se o fornecedor vencedor tiver </w:t>
      </w:r>
      <w:r w:rsidRPr="0057107A">
        <w:rPr>
          <w:rFonts w:ascii="Calibri" w:hAnsi="Calibri" w:cs="Calibri"/>
          <w:b/>
          <w:bCs/>
          <w:color w:val="000000"/>
          <w:sz w:val="18"/>
          <w:szCs w:val="18"/>
        </w:rPr>
        <w:t>impossibilidade</w:t>
      </w:r>
      <w:r w:rsidRPr="0057107A">
        <w:rPr>
          <w:rFonts w:ascii="Calibri" w:hAnsi="Calibri" w:cs="Calibri"/>
          <w:color w:val="000000"/>
          <w:sz w:val="18"/>
          <w:szCs w:val="18"/>
        </w:rPr>
        <w:t> de entregar os materiais/produtos </w:t>
      </w:r>
      <w:r w:rsidRPr="0057107A">
        <w:rPr>
          <w:rFonts w:ascii="Calibri" w:hAnsi="Calibri" w:cs="Calibri"/>
          <w:b/>
          <w:bCs/>
          <w:color w:val="000000"/>
          <w:sz w:val="18"/>
          <w:szCs w:val="18"/>
        </w:rPr>
        <w:t>por culpa de terceiros,</w:t>
      </w:r>
      <w:r w:rsidRPr="0057107A">
        <w:rPr>
          <w:rFonts w:ascii="Calibri" w:hAnsi="Calibri" w:cs="Calibri"/>
          <w:color w:val="000000"/>
          <w:sz w:val="18"/>
          <w:szCs w:val="18"/>
        </w:rPr>
        <w:t> poderá ser dispensado das sanções, desde que informe oficialmente com antecedência de pelo menos </w:t>
      </w:r>
      <w:r w:rsidRPr="0057107A">
        <w:rPr>
          <w:rFonts w:ascii="Calibri" w:hAnsi="Calibri" w:cs="Calibri"/>
          <w:b/>
          <w:bCs/>
          <w:color w:val="000000"/>
          <w:sz w:val="18"/>
          <w:szCs w:val="18"/>
          <w:u w:val="single"/>
        </w:rPr>
        <w:t>02 (dois) dias úteis antes de esgotado o prazo</w:t>
      </w:r>
      <w:r w:rsidRPr="0057107A">
        <w:rPr>
          <w:rFonts w:ascii="Calibri" w:hAnsi="Calibri" w:cs="Calibri"/>
          <w:color w:val="000000"/>
          <w:sz w:val="18"/>
          <w:szCs w:val="18"/>
        </w:rPr>
        <w:t>, apresentando uma justificativa circunstanciada formal e devidamente comprovada, que deverá ser encaminhada à EMATER-RO que, </w:t>
      </w:r>
      <w:r w:rsidRPr="0057107A">
        <w:rPr>
          <w:rFonts w:ascii="Calibri" w:hAnsi="Calibri" w:cs="Calibri"/>
          <w:b/>
          <w:bCs/>
          <w:color w:val="000000"/>
          <w:sz w:val="18"/>
          <w:szCs w:val="18"/>
        </w:rPr>
        <w:t>por sua vez, tomará a decisão quanto à aplicação da penalidade e se o prazo poderá ser prorrogado ou não.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3.1.6</w:t>
      </w:r>
      <w:r w:rsidRPr="0057107A">
        <w:rPr>
          <w:rFonts w:ascii="Calibri" w:hAnsi="Calibri" w:cs="Calibri"/>
          <w:color w:val="000000"/>
          <w:sz w:val="18"/>
          <w:szCs w:val="18"/>
        </w:rPr>
        <w:t>. Depois de esgotado(s) o(s) prazo (s) concedido (s), se for o caso, a EMATER-RO, aplicará as sanções administrativas pertinentes.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u w:val="single"/>
        </w:rPr>
        <w:t>3.1.7.</w:t>
      </w:r>
      <w:r w:rsidRPr="0057107A">
        <w:rPr>
          <w:rFonts w:ascii="Calibri" w:hAnsi="Calibri" w:cs="Calibri"/>
          <w:color w:val="000000"/>
          <w:sz w:val="18"/>
          <w:szCs w:val="18"/>
          <w:u w:val="single"/>
        </w:rPr>
        <w:t> Para que a falta dos mesmos, não venha a prejudicar as atividades desenvolvidas pela Administração, advertimos que não há intenção de conceder dilação do prazo acima citado, a não ser nos casos explicitamente amparados pela legislação</w:t>
      </w:r>
      <w:r w:rsidRPr="0057107A">
        <w:rPr>
          <w:rFonts w:ascii="Calibri" w:hAnsi="Calibri" w:cs="Calibri"/>
          <w:color w:val="000000"/>
          <w:sz w:val="18"/>
          <w:szCs w:val="18"/>
        </w:rPr>
        <w:t>.</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3.1.8.</w:t>
      </w:r>
      <w:r w:rsidRPr="0057107A">
        <w:rPr>
          <w:rFonts w:ascii="Calibri" w:hAnsi="Calibri" w:cs="Calibri"/>
          <w:color w:val="000000"/>
          <w:sz w:val="18"/>
          <w:szCs w:val="18"/>
        </w:rPr>
        <w:t> </w:t>
      </w:r>
      <w:r w:rsidRPr="0057107A">
        <w:rPr>
          <w:rFonts w:ascii="Calibri" w:hAnsi="Calibri" w:cs="Calibri"/>
          <w:b/>
          <w:bCs/>
          <w:color w:val="000000"/>
          <w:sz w:val="18"/>
          <w:szCs w:val="18"/>
        </w:rPr>
        <w:t xml:space="preserve">No recebimento e aceitação de qualquer material/produto, serão observadas as especificações contidas no edital e as disposições contidas nos artigos de </w:t>
      </w:r>
      <w:proofErr w:type="gramStart"/>
      <w:r w:rsidRPr="0057107A">
        <w:rPr>
          <w:rFonts w:ascii="Calibri" w:hAnsi="Calibri" w:cs="Calibri"/>
          <w:b/>
          <w:bCs/>
          <w:color w:val="000000"/>
          <w:sz w:val="18"/>
          <w:szCs w:val="18"/>
        </w:rPr>
        <w:t>140 ,</w:t>
      </w:r>
      <w:proofErr w:type="gramEnd"/>
      <w:r w:rsidRPr="0057107A">
        <w:rPr>
          <w:rFonts w:ascii="Calibri" w:hAnsi="Calibri" w:cs="Calibri"/>
          <w:b/>
          <w:bCs/>
          <w:color w:val="000000"/>
          <w:sz w:val="18"/>
          <w:szCs w:val="18"/>
        </w:rPr>
        <w:t xml:space="preserve"> I, “a” e “</w:t>
      </w:r>
      <w:proofErr w:type="spellStart"/>
      <w:r w:rsidRPr="0057107A">
        <w:rPr>
          <w:rFonts w:ascii="Calibri" w:hAnsi="Calibri" w:cs="Calibri"/>
          <w:b/>
          <w:bCs/>
          <w:color w:val="000000"/>
          <w:sz w:val="18"/>
          <w:szCs w:val="18"/>
        </w:rPr>
        <w:t>b”,da</w:t>
      </w:r>
      <w:proofErr w:type="spellEnd"/>
      <w:r w:rsidRPr="0057107A">
        <w:rPr>
          <w:rFonts w:ascii="Calibri" w:hAnsi="Calibri" w:cs="Calibri"/>
          <w:b/>
          <w:bCs/>
          <w:color w:val="000000"/>
          <w:sz w:val="18"/>
          <w:szCs w:val="18"/>
        </w:rPr>
        <w:t xml:space="preserve"> Lei 14.133/2021.</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lastRenderedPageBreak/>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3.2. </w:t>
      </w:r>
      <w:r w:rsidRPr="0057107A">
        <w:rPr>
          <w:rStyle w:val="Forte"/>
          <w:rFonts w:ascii="Calibri" w:hAnsi="Calibri" w:cs="Calibri"/>
          <w:color w:val="000000"/>
          <w:sz w:val="18"/>
          <w:szCs w:val="18"/>
          <w:u w:val="single"/>
        </w:rPr>
        <w:t>DO PRAZO DA ENTREGA E FORMA DE EXECUÇÃO: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3.2.1.</w:t>
      </w:r>
      <w:r w:rsidRPr="0057107A">
        <w:rPr>
          <w:rFonts w:ascii="Calibri" w:hAnsi="Calibri" w:cs="Calibri"/>
          <w:color w:val="000000"/>
          <w:sz w:val="18"/>
          <w:szCs w:val="18"/>
        </w:rPr>
        <w:t> Os materiais, objeto do presente termo deverá ser entregue no </w:t>
      </w:r>
      <w:r w:rsidRPr="0057107A">
        <w:rPr>
          <w:rFonts w:ascii="Calibri" w:hAnsi="Calibri" w:cs="Calibri"/>
          <w:b/>
          <w:bCs/>
          <w:color w:val="000000"/>
          <w:sz w:val="18"/>
          <w:szCs w:val="18"/>
          <w:u w:val="single"/>
        </w:rPr>
        <w:t>prazo de até 45 (quarenta e cinco) dias úteis,</w:t>
      </w:r>
      <w:r w:rsidRPr="0057107A">
        <w:rPr>
          <w:rFonts w:ascii="Calibri" w:hAnsi="Calibri" w:cs="Calibri"/>
          <w:color w:val="000000"/>
          <w:sz w:val="18"/>
          <w:szCs w:val="18"/>
        </w:rPr>
        <w:t> contados a partir do primeiro dia útil após a comprovação do recebimento da Nota de Empenho – NE, expedida pelo órgão solicitante.</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3.2.2. </w:t>
      </w:r>
      <w:r w:rsidRPr="0057107A">
        <w:rPr>
          <w:rFonts w:ascii="Calibri" w:hAnsi="Calibri" w:cs="Calibri"/>
          <w:color w:val="000000"/>
          <w:sz w:val="18"/>
          <w:szCs w:val="18"/>
        </w:rPr>
        <w:t>O prazo de entrega </w:t>
      </w:r>
      <w:r w:rsidRPr="0057107A">
        <w:rPr>
          <w:rFonts w:ascii="Calibri" w:hAnsi="Calibri" w:cs="Calibri"/>
          <w:b/>
          <w:bCs/>
          <w:color w:val="000000"/>
          <w:sz w:val="18"/>
          <w:szCs w:val="18"/>
        </w:rPr>
        <w:t>somente poderá ser prorrogado</w:t>
      </w:r>
      <w:r w:rsidRPr="0057107A">
        <w:rPr>
          <w:rFonts w:ascii="Calibri" w:hAnsi="Calibri" w:cs="Calibri"/>
          <w:color w:val="000000"/>
          <w:sz w:val="18"/>
          <w:szCs w:val="18"/>
        </w:rPr>
        <w:t> mediante o cumprimento, pela Detentora/Contratada, dos seguintes requisitos cumulativos: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a) solicitação de prorrogação protocolada dentro do prazo de entrega dos bens com antecedência de mínimo 02 (dois) dias, úteis antes do vencimento do prazo de entrega.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b/>
          <w:bCs/>
          <w:color w:val="000000"/>
          <w:sz w:val="18"/>
          <w:szCs w:val="18"/>
        </w:rPr>
        <w:t>b)</w:t>
      </w:r>
      <w:proofErr w:type="gramEnd"/>
      <w:r w:rsidRPr="0057107A">
        <w:rPr>
          <w:rFonts w:ascii="Calibri" w:hAnsi="Calibri" w:cs="Calibri"/>
          <w:color w:val="000000"/>
          <w:sz w:val="18"/>
          <w:szCs w:val="18"/>
        </w:rPr>
        <w:t> comprovação documental da ocorrência de motivo imprevisível (caso fortuito, força maior ou fato do príncipe), ocorrido depois da apresentação de sua proposta, que tenha correlação direta de causa e efeito sobre a necessidade do atraso.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3.2.3</w:t>
      </w:r>
      <w:r w:rsidRPr="0057107A">
        <w:rPr>
          <w:rFonts w:ascii="Calibri" w:hAnsi="Calibri" w:cs="Calibri"/>
          <w:color w:val="000000"/>
          <w:sz w:val="18"/>
          <w:szCs w:val="18"/>
        </w:rPr>
        <w:t>. Não se admitirá prorrogação se:</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b/>
          <w:bCs/>
          <w:color w:val="000000"/>
          <w:sz w:val="18"/>
          <w:szCs w:val="18"/>
        </w:rPr>
        <w:t>a</w:t>
      </w:r>
      <w:proofErr w:type="gramEnd"/>
      <w:r w:rsidRPr="0057107A">
        <w:rPr>
          <w:rFonts w:ascii="Calibri" w:hAnsi="Calibri" w:cs="Calibri"/>
          <w:b/>
          <w:bCs/>
          <w:color w:val="000000"/>
          <w:sz w:val="18"/>
          <w:szCs w:val="18"/>
        </w:rPr>
        <w:t>)</w:t>
      </w:r>
      <w:r w:rsidRPr="0057107A">
        <w:rPr>
          <w:rFonts w:ascii="Calibri" w:hAnsi="Calibri" w:cs="Calibri"/>
          <w:color w:val="000000"/>
          <w:sz w:val="18"/>
          <w:szCs w:val="18"/>
        </w:rPr>
        <w:t> o atraso ocorrer por culpa da detentora/contratada;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b/>
          <w:bCs/>
          <w:color w:val="000000"/>
          <w:sz w:val="18"/>
          <w:szCs w:val="18"/>
        </w:rPr>
        <w:t>b)</w:t>
      </w:r>
      <w:proofErr w:type="gramEnd"/>
      <w:r w:rsidRPr="0057107A">
        <w:rPr>
          <w:rFonts w:ascii="Calibri" w:hAnsi="Calibri" w:cs="Calibri"/>
          <w:color w:val="000000"/>
          <w:sz w:val="18"/>
          <w:szCs w:val="18"/>
        </w:rPr>
        <w:t> não cumprir os requisitos do </w:t>
      </w:r>
      <w:r w:rsidRPr="0057107A">
        <w:rPr>
          <w:rFonts w:ascii="Calibri" w:hAnsi="Calibri" w:cs="Calibri"/>
          <w:b/>
          <w:bCs/>
          <w:color w:val="000000"/>
          <w:sz w:val="18"/>
          <w:szCs w:val="18"/>
        </w:rPr>
        <w:t>item 15.2.3</w:t>
      </w:r>
      <w:r w:rsidRPr="0057107A">
        <w:rPr>
          <w:rFonts w:ascii="Calibri" w:hAnsi="Calibri" w:cs="Calibri"/>
          <w:color w:val="000000"/>
          <w:sz w:val="18"/>
          <w:szCs w:val="18"/>
        </w:rPr>
        <w:t>; ou</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b/>
          <w:bCs/>
          <w:color w:val="000000"/>
          <w:sz w:val="18"/>
          <w:szCs w:val="18"/>
        </w:rPr>
        <w:t>c)</w:t>
      </w:r>
      <w:proofErr w:type="gramEnd"/>
      <w:r w:rsidRPr="0057107A">
        <w:rPr>
          <w:rFonts w:ascii="Calibri" w:hAnsi="Calibri" w:cs="Calibri"/>
          <w:color w:val="000000"/>
          <w:sz w:val="18"/>
          <w:szCs w:val="18"/>
        </w:rPr>
        <w:t> houver interesse público devidamente justificado nos autos que demonstre ser a escolha mais vantajosa para a administração.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3.2.4.</w:t>
      </w:r>
      <w:r w:rsidRPr="0057107A">
        <w:rPr>
          <w:rFonts w:ascii="Calibri" w:hAnsi="Calibri" w:cs="Calibri"/>
          <w:color w:val="000000"/>
          <w:sz w:val="18"/>
          <w:szCs w:val="18"/>
        </w:rPr>
        <w:t> Ocorrendo recusa ou atraso na entrega total ou parcial do bem, o responsável pela fiscalização do contrato se obriga por força do Art. 4º da Lei Estadual nº. 2.414/11, a produzir parecer técnico e o encaminhará ao ordenador de despesas para instauração de procedimento administrativo, instrução dos autos para fins de penalização da contratada e inserção no “</w:t>
      </w:r>
      <w:r w:rsidRPr="0057107A">
        <w:rPr>
          <w:rFonts w:ascii="Calibri" w:hAnsi="Calibri" w:cs="Calibri"/>
          <w:i/>
          <w:iCs/>
          <w:color w:val="000000"/>
          <w:sz w:val="18"/>
          <w:szCs w:val="18"/>
        </w:rPr>
        <w:t>Cadastro de Fornecedores Impedidos de Licitar e Contratar com a Administração Pública Estadual</w:t>
      </w:r>
      <w:r w:rsidRPr="0057107A">
        <w:rPr>
          <w:rFonts w:ascii="Calibri" w:hAnsi="Calibri" w:cs="Calibri"/>
          <w:color w:val="000000"/>
          <w:sz w:val="18"/>
          <w:szCs w:val="18"/>
        </w:rPr>
        <w:t>”.</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3.2.5. </w:t>
      </w:r>
      <w:r w:rsidRPr="0057107A">
        <w:rPr>
          <w:rFonts w:ascii="Calibri" w:hAnsi="Calibri" w:cs="Calibri"/>
          <w:color w:val="000000"/>
          <w:sz w:val="18"/>
          <w:szCs w:val="18"/>
        </w:rPr>
        <w:t xml:space="preserve">Qualquer solicitação por parte da Detentora/Contratada deverá ser dirigida ou entregue na EMATER_RO, situada no Palácio Rio Madeira, Av. </w:t>
      </w:r>
      <w:proofErr w:type="spellStart"/>
      <w:r w:rsidRPr="0057107A">
        <w:rPr>
          <w:rFonts w:ascii="Calibri" w:hAnsi="Calibri" w:cs="Calibri"/>
          <w:color w:val="000000"/>
          <w:sz w:val="18"/>
          <w:szCs w:val="18"/>
        </w:rPr>
        <w:t>Farquar</w:t>
      </w:r>
      <w:proofErr w:type="spellEnd"/>
      <w:r w:rsidRPr="0057107A">
        <w:rPr>
          <w:rFonts w:ascii="Calibri" w:hAnsi="Calibri" w:cs="Calibri"/>
          <w:color w:val="000000"/>
          <w:sz w:val="18"/>
          <w:szCs w:val="18"/>
        </w:rPr>
        <w:t xml:space="preserve"> nº 2986, Edifício Rio Jamari, 1º Andar, Curvo 02 Bairro: Pedrinhas, em Porto Velho/RO - CEP: </w:t>
      </w:r>
      <w:proofErr w:type="gramStart"/>
      <w:r w:rsidRPr="0057107A">
        <w:rPr>
          <w:rFonts w:ascii="Calibri" w:hAnsi="Calibri" w:cs="Calibri"/>
          <w:color w:val="000000"/>
          <w:sz w:val="18"/>
          <w:szCs w:val="18"/>
        </w:rPr>
        <w:t>76.801-470, Fone</w:t>
      </w:r>
      <w:proofErr w:type="gramEnd"/>
      <w:r w:rsidRPr="0057107A">
        <w:rPr>
          <w:rFonts w:ascii="Calibri" w:hAnsi="Calibri" w:cs="Calibri"/>
          <w:color w:val="000000"/>
          <w:sz w:val="18"/>
          <w:szCs w:val="18"/>
        </w:rPr>
        <w:t>: (0XX) 69-3211-3775, aos cuidados da Gerência de Patrimônio e Almoxarifado - GEPAT, de segunda à sexta-feira, no horário das 7h30min às 13h30min.</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3.2.6.</w:t>
      </w:r>
      <w:r w:rsidRPr="0057107A">
        <w:rPr>
          <w:rFonts w:ascii="Calibri" w:hAnsi="Calibri" w:cs="Calibri"/>
          <w:color w:val="000000"/>
          <w:sz w:val="18"/>
          <w:szCs w:val="18"/>
        </w:rPr>
        <w:t> A aquisição será </w:t>
      </w:r>
      <w:r w:rsidRPr="0057107A">
        <w:rPr>
          <w:rFonts w:ascii="Calibri" w:hAnsi="Calibri" w:cs="Calibri"/>
          <w:b/>
          <w:bCs/>
          <w:color w:val="000000"/>
          <w:sz w:val="18"/>
          <w:szCs w:val="18"/>
        </w:rPr>
        <w:t>PARCIAL</w:t>
      </w:r>
      <w:r w:rsidRPr="0057107A">
        <w:rPr>
          <w:rFonts w:ascii="Calibri" w:hAnsi="Calibri" w:cs="Calibri"/>
          <w:color w:val="000000"/>
          <w:sz w:val="18"/>
          <w:szCs w:val="18"/>
        </w:rPr>
        <w:t> ao registrado, de acordo com a demanda da área solicitante.</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3.2.7. </w:t>
      </w:r>
      <w:proofErr w:type="gramStart"/>
      <w:r w:rsidRPr="0057107A">
        <w:rPr>
          <w:rFonts w:ascii="Calibri" w:hAnsi="Calibri" w:cs="Calibri"/>
          <w:color w:val="000000"/>
          <w:sz w:val="18"/>
          <w:szCs w:val="18"/>
        </w:rPr>
        <w:t>As entregas será</w:t>
      </w:r>
      <w:proofErr w:type="gramEnd"/>
      <w:r w:rsidRPr="0057107A">
        <w:rPr>
          <w:rFonts w:ascii="Calibri" w:hAnsi="Calibri" w:cs="Calibri"/>
          <w:color w:val="000000"/>
          <w:sz w:val="18"/>
          <w:szCs w:val="18"/>
        </w:rPr>
        <w:t> </w:t>
      </w:r>
      <w:r w:rsidRPr="0057107A">
        <w:rPr>
          <w:rFonts w:ascii="Calibri" w:hAnsi="Calibri" w:cs="Calibri"/>
          <w:b/>
          <w:bCs/>
          <w:color w:val="000000"/>
          <w:sz w:val="18"/>
          <w:szCs w:val="18"/>
          <w:u w:val="single"/>
        </w:rPr>
        <w:t>NA TOTALIDADE</w:t>
      </w:r>
      <w:r w:rsidRPr="0057107A">
        <w:rPr>
          <w:rFonts w:ascii="Calibri" w:hAnsi="Calibri" w:cs="Calibri"/>
          <w:color w:val="000000"/>
          <w:sz w:val="18"/>
          <w:szCs w:val="18"/>
        </w:rPr>
        <w:t> da nota de empenho.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u w:val="single"/>
        </w:rPr>
        <w:t>3.3. </w:t>
      </w:r>
      <w:r w:rsidRPr="0057107A">
        <w:rPr>
          <w:rFonts w:ascii="Calibri" w:hAnsi="Calibri" w:cs="Calibri"/>
          <w:b/>
          <w:bCs/>
          <w:color w:val="000000"/>
          <w:sz w:val="18"/>
          <w:szCs w:val="18"/>
          <w:u w:val="single"/>
        </w:rPr>
        <w:t>GARANTIA / ASSISTÊNCIAS TÉCNICAS /VALIDADE DO OBJETO: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3.3.1</w:t>
      </w:r>
      <w:r w:rsidRPr="0057107A">
        <w:rPr>
          <w:rFonts w:ascii="Calibri" w:hAnsi="Calibri" w:cs="Calibri"/>
          <w:color w:val="000000"/>
          <w:sz w:val="18"/>
          <w:szCs w:val="18"/>
        </w:rPr>
        <w:t>. Em conformidade com a Lei 14.133/21, a contratada deve ser responsável por fornecer garantia adequada e assistência técnica conforme segue:</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Item 1 - </w:t>
      </w:r>
      <w:r w:rsidRPr="0057107A">
        <w:rPr>
          <w:rFonts w:ascii="Calibri" w:hAnsi="Calibri" w:cs="Calibri"/>
          <w:b/>
          <w:bCs/>
          <w:color w:val="000000"/>
          <w:sz w:val="18"/>
          <w:szCs w:val="18"/>
          <w:u w:val="single"/>
        </w:rPr>
        <w:t>VEÍCULO TIPO PICK-UP</w:t>
      </w:r>
      <w:r w:rsidRPr="0057107A">
        <w:rPr>
          <w:rFonts w:ascii="Calibri" w:hAnsi="Calibri" w:cs="Calibri"/>
          <w:b/>
          <w:bCs/>
          <w:color w:val="000000"/>
          <w:sz w:val="18"/>
          <w:szCs w:val="18"/>
        </w:rPr>
        <w:t> LEVE/COMPACTA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Garantia de no mínimo 12 (doze) meses e/ou </w:t>
      </w:r>
      <w:proofErr w:type="gramStart"/>
      <w:r w:rsidRPr="0057107A">
        <w:rPr>
          <w:rFonts w:ascii="Calibri" w:hAnsi="Calibri" w:cs="Calibri"/>
          <w:color w:val="000000"/>
          <w:sz w:val="18"/>
          <w:szCs w:val="18"/>
        </w:rPr>
        <w:t>40.000 KM</w:t>
      </w:r>
      <w:proofErr w:type="gramEnd"/>
      <w:r w:rsidRPr="0057107A">
        <w:rPr>
          <w:rFonts w:ascii="Calibri" w:hAnsi="Calibri" w:cs="Calibri"/>
          <w:color w:val="000000"/>
          <w:sz w:val="18"/>
          <w:szCs w:val="18"/>
        </w:rPr>
        <w:t xml:space="preserve"> rodados.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Assistência técnica autorizada no município de Porto Velho e, no mínimo, em mais 02 (dois) Municípios do Estado de Rondônia, 24 (vinte e quatro) horas/dia, </w:t>
      </w:r>
      <w:proofErr w:type="gramStart"/>
      <w:r w:rsidRPr="0057107A">
        <w:rPr>
          <w:rFonts w:ascii="Calibri" w:hAnsi="Calibri" w:cs="Calibri"/>
          <w:color w:val="000000"/>
          <w:sz w:val="18"/>
          <w:szCs w:val="18"/>
        </w:rPr>
        <w:t>7</w:t>
      </w:r>
      <w:proofErr w:type="gramEnd"/>
      <w:r w:rsidRPr="0057107A">
        <w:rPr>
          <w:rFonts w:ascii="Calibri" w:hAnsi="Calibri" w:cs="Calibri"/>
          <w:color w:val="000000"/>
          <w:sz w:val="18"/>
          <w:szCs w:val="18"/>
        </w:rPr>
        <w:t xml:space="preserve"> (sete) dias por semana, por um período mínimo de 12 (doze) meses, com quilometragem livre, serviço de guincho/remoção do veículo em caso de: Acidente; Pane elétrica; colisão e pane mecânica; através de 0800 sem ônus à Contratante, cobertura em todo o Estado de Rondônia.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 xml:space="preserve">Item </w:t>
      </w:r>
      <w:proofErr w:type="gramStart"/>
      <w:r w:rsidRPr="0057107A">
        <w:rPr>
          <w:rFonts w:ascii="Calibri" w:hAnsi="Calibri" w:cs="Calibri"/>
          <w:b/>
          <w:bCs/>
          <w:color w:val="000000"/>
          <w:sz w:val="18"/>
          <w:szCs w:val="18"/>
        </w:rPr>
        <w:t>2</w:t>
      </w:r>
      <w:proofErr w:type="gramEnd"/>
      <w:r w:rsidRPr="0057107A">
        <w:rPr>
          <w:rFonts w:ascii="Calibri" w:hAnsi="Calibri" w:cs="Calibri"/>
          <w:b/>
          <w:bCs/>
          <w:color w:val="000000"/>
          <w:sz w:val="18"/>
          <w:szCs w:val="18"/>
        </w:rPr>
        <w:t xml:space="preserve"> -</w:t>
      </w:r>
      <w:r w:rsidRPr="0057107A">
        <w:rPr>
          <w:rFonts w:ascii="Calibri" w:hAnsi="Calibri" w:cs="Calibri"/>
          <w:color w:val="000000"/>
          <w:sz w:val="18"/>
          <w:szCs w:val="18"/>
        </w:rPr>
        <w:t> </w:t>
      </w:r>
      <w:r w:rsidRPr="0057107A">
        <w:rPr>
          <w:rFonts w:ascii="Calibri" w:hAnsi="Calibri" w:cs="Calibri"/>
          <w:b/>
          <w:bCs/>
          <w:color w:val="000000"/>
          <w:sz w:val="18"/>
          <w:szCs w:val="18"/>
          <w:u w:val="single"/>
        </w:rPr>
        <w:t>VEÍCULO TIPO CAMINHONETE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Garantia de </w:t>
      </w:r>
      <w:proofErr w:type="gramStart"/>
      <w:r w:rsidRPr="0057107A">
        <w:rPr>
          <w:rFonts w:ascii="Calibri" w:hAnsi="Calibri" w:cs="Calibri"/>
          <w:color w:val="000000"/>
          <w:sz w:val="18"/>
          <w:szCs w:val="18"/>
        </w:rPr>
        <w:t>no mínima</w:t>
      </w:r>
      <w:proofErr w:type="gramEnd"/>
      <w:r w:rsidRPr="0057107A">
        <w:rPr>
          <w:rFonts w:ascii="Calibri" w:hAnsi="Calibri" w:cs="Calibri"/>
          <w:color w:val="000000"/>
          <w:sz w:val="18"/>
          <w:szCs w:val="18"/>
        </w:rPr>
        <w:t xml:space="preserve"> de 12 (doze) meses e/ou 100.000 km.</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Assistência técnica autorizada no município de Porto Velho e, no mínimo, em mais 01 (um) Município do Estado de Rondônia, 24 (vinte e quatro) horas/dia, </w:t>
      </w:r>
      <w:proofErr w:type="gramStart"/>
      <w:r w:rsidRPr="0057107A">
        <w:rPr>
          <w:rFonts w:ascii="Calibri" w:hAnsi="Calibri" w:cs="Calibri"/>
          <w:color w:val="000000"/>
          <w:sz w:val="18"/>
          <w:szCs w:val="18"/>
        </w:rPr>
        <w:t>7</w:t>
      </w:r>
      <w:proofErr w:type="gramEnd"/>
      <w:r w:rsidRPr="0057107A">
        <w:rPr>
          <w:rFonts w:ascii="Calibri" w:hAnsi="Calibri" w:cs="Calibri"/>
          <w:color w:val="000000"/>
          <w:sz w:val="18"/>
          <w:szCs w:val="18"/>
        </w:rPr>
        <w:t xml:space="preserve"> (sete) dias por semana, por um período mínimo de 12 (doze) meses, com quilometragem livre, serviço de guincho/remoção do veículo em caso de: Acidente; Pane elétrica; colisão e pane mecânica; através de 0800 sem ônus à Contratante, cobertura em todo o Estado de Rondônia.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u w:val="single"/>
        </w:rPr>
        <w:t>3.4 DA SUBSTITUIÇÃO DOS OBJETOS: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3.4.1</w:t>
      </w:r>
      <w:r w:rsidRPr="0057107A">
        <w:rPr>
          <w:rFonts w:ascii="Calibri" w:hAnsi="Calibri" w:cs="Calibri"/>
          <w:color w:val="000000"/>
          <w:sz w:val="18"/>
          <w:szCs w:val="18"/>
        </w:rPr>
        <w:t>. A substituição dos materiais deverá ser norteada pelos seguintes parâmetros: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b/>
          <w:bCs/>
          <w:color w:val="000000"/>
          <w:sz w:val="18"/>
          <w:szCs w:val="18"/>
        </w:rPr>
        <w:t>a.</w:t>
      </w:r>
      <w:proofErr w:type="gramEnd"/>
      <w:r w:rsidRPr="0057107A">
        <w:rPr>
          <w:rFonts w:ascii="Calibri" w:hAnsi="Calibri" w:cs="Calibri"/>
          <w:color w:val="000000"/>
          <w:sz w:val="18"/>
          <w:szCs w:val="18"/>
        </w:rPr>
        <w:t> A substituição dos produtos recusados deverá ser procedida no prazo máximo de </w:t>
      </w:r>
      <w:r w:rsidRPr="0057107A">
        <w:rPr>
          <w:rFonts w:ascii="Calibri" w:hAnsi="Calibri" w:cs="Calibri"/>
          <w:color w:val="000000"/>
          <w:sz w:val="18"/>
          <w:szCs w:val="18"/>
          <w:u w:val="single"/>
        </w:rPr>
        <w:t>10 (dez) dias úteis</w:t>
      </w:r>
      <w:r w:rsidRPr="0057107A">
        <w:rPr>
          <w:rFonts w:ascii="Calibri" w:hAnsi="Calibri" w:cs="Calibri"/>
          <w:color w:val="000000"/>
          <w:sz w:val="18"/>
          <w:szCs w:val="18"/>
        </w:rPr>
        <w:t>, contados a partir da comprovação do recebimento do respectivo Termo de Devolução/Rejeição, emitido pela Comissão de Recebimento almoxarifado/ou GESER da EMATER-RO.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b/>
          <w:bCs/>
          <w:color w:val="000000"/>
          <w:sz w:val="18"/>
          <w:szCs w:val="18"/>
        </w:rPr>
        <w:t>b.</w:t>
      </w:r>
      <w:proofErr w:type="gramEnd"/>
      <w:r w:rsidRPr="0057107A">
        <w:rPr>
          <w:rFonts w:ascii="Calibri" w:hAnsi="Calibri" w:cs="Calibri"/>
          <w:b/>
          <w:bCs/>
          <w:color w:val="000000"/>
          <w:sz w:val="18"/>
          <w:szCs w:val="18"/>
        </w:rPr>
        <w:t> </w:t>
      </w:r>
      <w:r w:rsidRPr="0057107A">
        <w:rPr>
          <w:rFonts w:ascii="Calibri" w:hAnsi="Calibri" w:cs="Calibri"/>
          <w:color w:val="000000"/>
          <w:sz w:val="18"/>
          <w:szCs w:val="18"/>
        </w:rPr>
        <w:t>O recolhimento do produto recusado deverá ocorrer no prazo máximo de 24 (vinte e quatro) horas, contados a partir do vencimento do prazo estipulado para a substituição, às custas da Detentora/Contratada;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b/>
          <w:bCs/>
          <w:color w:val="000000"/>
          <w:sz w:val="18"/>
          <w:szCs w:val="18"/>
        </w:rPr>
        <w:t>c.</w:t>
      </w:r>
      <w:proofErr w:type="gramEnd"/>
      <w:r w:rsidRPr="0057107A">
        <w:rPr>
          <w:rFonts w:ascii="Calibri" w:hAnsi="Calibri" w:cs="Calibri"/>
          <w:b/>
          <w:bCs/>
          <w:color w:val="000000"/>
          <w:sz w:val="18"/>
          <w:szCs w:val="18"/>
        </w:rPr>
        <w:t> </w:t>
      </w:r>
      <w:r w:rsidRPr="0057107A">
        <w:rPr>
          <w:rFonts w:ascii="Calibri" w:hAnsi="Calibri" w:cs="Calibri"/>
          <w:color w:val="000000"/>
          <w:sz w:val="18"/>
          <w:szCs w:val="18"/>
        </w:rPr>
        <w:t>Expirado o prazo previsto no item anterior, a EMATER-RO, se reservará ao direito de proceder com a devolução dos materiais recusados, no que couber, preferencialmente, através da Empresa Brasileira de Correios e Telégrafos – EBCT, e descontará o valor das respectivas despesas do crédito a que faça jus a contratada, em razão da efetiva e regular entrega dos materiais a ela homologados;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b/>
          <w:bCs/>
          <w:color w:val="000000"/>
          <w:sz w:val="18"/>
          <w:szCs w:val="18"/>
        </w:rPr>
        <w:lastRenderedPageBreak/>
        <w:t>d.</w:t>
      </w:r>
      <w:proofErr w:type="gramEnd"/>
      <w:r w:rsidRPr="0057107A">
        <w:rPr>
          <w:rFonts w:ascii="Calibri" w:hAnsi="Calibri" w:cs="Calibri"/>
          <w:b/>
          <w:bCs/>
          <w:color w:val="000000"/>
          <w:sz w:val="18"/>
          <w:szCs w:val="18"/>
        </w:rPr>
        <w:t> </w:t>
      </w:r>
      <w:r w:rsidRPr="0057107A">
        <w:rPr>
          <w:rFonts w:ascii="Calibri" w:hAnsi="Calibri" w:cs="Calibri"/>
          <w:color w:val="000000"/>
          <w:sz w:val="18"/>
          <w:szCs w:val="18"/>
        </w:rPr>
        <w:t>Não havendo mais interesse da detentora/contratada proceder ao recolhimento dos materiais recusados, esta deverá enviar, dentro do prazo acima estipulado, um comunicado a EMATER-RO – Gerência de Patrimônio e Almoxarifado – GEPAT, autorizando o descarte do objeto ou providências como bem lhe convier.</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b/>
          <w:bCs/>
          <w:color w:val="000000"/>
          <w:sz w:val="18"/>
          <w:szCs w:val="18"/>
        </w:rPr>
        <w:t>e</w:t>
      </w:r>
      <w:proofErr w:type="gramEnd"/>
      <w:r w:rsidRPr="0057107A">
        <w:rPr>
          <w:rFonts w:ascii="Calibri" w:hAnsi="Calibri" w:cs="Calibri"/>
          <w:b/>
          <w:bCs/>
          <w:color w:val="000000"/>
          <w:sz w:val="18"/>
          <w:szCs w:val="18"/>
        </w:rPr>
        <w:t>.</w:t>
      </w:r>
      <w:r w:rsidRPr="0057107A">
        <w:rPr>
          <w:rFonts w:ascii="Calibri" w:hAnsi="Calibri" w:cs="Calibri"/>
          <w:color w:val="000000"/>
          <w:sz w:val="18"/>
          <w:szCs w:val="18"/>
        </w:rPr>
        <w:t> Todas as despesas decorrentes de substituição ou recolhimento de produtos deverão correr a expensas da empresa licitante.</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3.5 DO GERENCIAMENTO DA ATA DE REGISTRO DE PREÇOS: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3.5.1</w:t>
      </w:r>
      <w:r w:rsidRPr="0057107A">
        <w:rPr>
          <w:rFonts w:ascii="Calibri" w:hAnsi="Calibri" w:cs="Calibri"/>
          <w:color w:val="000000"/>
          <w:sz w:val="18"/>
          <w:szCs w:val="18"/>
        </w:rPr>
        <w:t>. </w:t>
      </w:r>
      <w:r w:rsidRPr="0057107A">
        <w:rPr>
          <w:rFonts w:ascii="Calibri" w:hAnsi="Calibri" w:cs="Calibri"/>
          <w:b/>
          <w:bCs/>
          <w:color w:val="000000"/>
          <w:sz w:val="18"/>
          <w:szCs w:val="18"/>
        </w:rPr>
        <w:t>Gestão da ata será realizada pelo Setor de Transporte - SETTRAN</w:t>
      </w:r>
      <w:proofErr w:type="gramStart"/>
      <w:r w:rsidRPr="0057107A">
        <w:rPr>
          <w:rFonts w:ascii="Calibri" w:hAnsi="Calibri" w:cs="Calibri"/>
          <w:color w:val="000000"/>
          <w:sz w:val="18"/>
          <w:szCs w:val="18"/>
        </w:rPr>
        <w:t>, será</w:t>
      </w:r>
      <w:proofErr w:type="gramEnd"/>
      <w:r w:rsidRPr="0057107A">
        <w:rPr>
          <w:rFonts w:ascii="Calibri" w:hAnsi="Calibri" w:cs="Calibri"/>
          <w:color w:val="000000"/>
          <w:sz w:val="18"/>
          <w:szCs w:val="18"/>
        </w:rPr>
        <w:t xml:space="preserve"> o órgão responsável pelos atos de administração, controle e gerenciamento da Ata de Registro de Preços, conforme Decreto Estadual nº. 28.874/24 ART. 122.</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4 - AVALIAÇÃO E RECEBIMENTO DO OBJETO: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4.1</w:t>
      </w:r>
      <w:r w:rsidRPr="0057107A">
        <w:rPr>
          <w:rFonts w:ascii="Calibri" w:hAnsi="Calibri" w:cs="Calibri"/>
          <w:color w:val="000000"/>
          <w:sz w:val="18"/>
          <w:szCs w:val="18"/>
        </w:rPr>
        <w:t>. A avaliação e o recebimento dos objetos serão realizados pela EMATER-RO, a qual será responsável pelo </w:t>
      </w:r>
      <w:r w:rsidRPr="0057107A">
        <w:rPr>
          <w:rStyle w:val="Forte"/>
          <w:rFonts w:ascii="Calibri" w:hAnsi="Calibri" w:cs="Calibri"/>
          <w:color w:val="000000"/>
          <w:sz w:val="18"/>
          <w:szCs w:val="18"/>
        </w:rPr>
        <w:t>atesto</w:t>
      </w:r>
      <w:r w:rsidRPr="0057107A">
        <w:rPr>
          <w:rFonts w:ascii="Calibri" w:hAnsi="Calibri" w:cs="Calibri"/>
          <w:color w:val="000000"/>
          <w:sz w:val="18"/>
          <w:szCs w:val="18"/>
        </w:rPr>
        <w:t> na nota fiscal/fatura para pagamento do objeto.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4.2.</w:t>
      </w:r>
      <w:r w:rsidRPr="0057107A">
        <w:rPr>
          <w:rFonts w:ascii="Calibri" w:hAnsi="Calibri" w:cs="Calibri"/>
          <w:color w:val="000000"/>
          <w:sz w:val="18"/>
          <w:szCs w:val="18"/>
        </w:rPr>
        <w:t> A CONTRATANTE nomeará uma Comissão para Recebimento do Objeto, caso necessário nos termos da Deliberação, composta de no </w:t>
      </w:r>
      <w:r w:rsidRPr="0057107A">
        <w:rPr>
          <w:rFonts w:ascii="Calibri" w:hAnsi="Calibri" w:cs="Calibri"/>
          <w:color w:val="000000"/>
          <w:sz w:val="18"/>
          <w:szCs w:val="18"/>
          <w:u w:val="single"/>
        </w:rPr>
        <w:t>mínimo 03 (três) empregados efetivos</w:t>
      </w:r>
      <w:r w:rsidRPr="0057107A">
        <w:rPr>
          <w:rFonts w:ascii="Calibri" w:hAnsi="Calibri" w:cs="Calibri"/>
          <w:color w:val="000000"/>
          <w:sz w:val="18"/>
          <w:szCs w:val="18"/>
        </w:rPr>
        <w:t>, que fiscalizará o recebimento do objeto e verificará o cumprimento das especificações solicitadas, no todo ou em parte, no sentido de corresponderem ao desejado ou especificado no presente Termo.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4.3. </w:t>
      </w:r>
      <w:r w:rsidRPr="0057107A">
        <w:rPr>
          <w:rFonts w:ascii="Calibri" w:hAnsi="Calibri" w:cs="Calibri"/>
          <w:color w:val="000000"/>
          <w:sz w:val="18"/>
          <w:szCs w:val="18"/>
        </w:rPr>
        <w:t>A GESTÃO pelo órgão gerenciador, não desobriga a DETENTORA de sua responsabilidade quanto à perfeita execução do objeto deste instrumento.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4.4. </w:t>
      </w:r>
      <w:r w:rsidRPr="0057107A">
        <w:rPr>
          <w:rFonts w:ascii="Calibri" w:hAnsi="Calibri" w:cs="Calibri"/>
          <w:color w:val="000000"/>
          <w:sz w:val="18"/>
          <w:szCs w:val="18"/>
        </w:rPr>
        <w:t>A ausência de comunicação por parte da CONTRATANTE referente a irregularidades ou falhas, não exime a DETENTORA/CONTRATADA das responsabilidades determinadas no Contrato.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4.5.</w:t>
      </w:r>
      <w:r w:rsidRPr="0057107A">
        <w:rPr>
          <w:rFonts w:ascii="Calibri" w:hAnsi="Calibri" w:cs="Calibri"/>
          <w:color w:val="000000"/>
          <w:sz w:val="18"/>
          <w:szCs w:val="18"/>
        </w:rPr>
        <w:t xml:space="preserve"> A DETENTORA/CONTRATADA permitirá e oferecerá condições para a mais ampla e completa fiscalização durante a vigência do contrato, fornecendo informações, propiciando o acesso à documentação pertinente e atendendo às observações e exigências apresentadas pela </w:t>
      </w:r>
      <w:proofErr w:type="gramStart"/>
      <w:r w:rsidRPr="0057107A">
        <w:rPr>
          <w:rFonts w:ascii="Calibri" w:hAnsi="Calibri" w:cs="Calibri"/>
          <w:color w:val="000000"/>
          <w:sz w:val="18"/>
          <w:szCs w:val="18"/>
        </w:rPr>
        <w:t>fiscalização</w:t>
      </w:r>
      <w:proofErr w:type="gramEnd"/>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5 – DAS CONDIÇÕES DE RECEBIMENTO: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5.1.</w:t>
      </w:r>
      <w:r w:rsidRPr="0057107A">
        <w:rPr>
          <w:rFonts w:ascii="Calibri" w:hAnsi="Calibri" w:cs="Calibri"/>
          <w:color w:val="000000"/>
          <w:sz w:val="18"/>
          <w:szCs w:val="18"/>
        </w:rPr>
        <w:t xml:space="preserve"> O RECEBIMENTO PROVISÓRIO (art. 140, I, “a”, da Lei 14.133/2021), que consiste na mera contagem física das embalagens para posterior verificação da qualidade, quantidade e data de validade dos bens e </w:t>
      </w:r>
      <w:proofErr w:type="spellStart"/>
      <w:r w:rsidRPr="0057107A">
        <w:rPr>
          <w:rFonts w:ascii="Calibri" w:hAnsi="Calibri" w:cs="Calibri"/>
          <w:color w:val="000000"/>
          <w:sz w:val="18"/>
          <w:szCs w:val="18"/>
        </w:rPr>
        <w:t>conseqüente</w:t>
      </w:r>
      <w:proofErr w:type="spellEnd"/>
      <w:r w:rsidRPr="0057107A">
        <w:rPr>
          <w:rFonts w:ascii="Calibri" w:hAnsi="Calibri" w:cs="Calibri"/>
          <w:color w:val="000000"/>
          <w:sz w:val="18"/>
          <w:szCs w:val="18"/>
        </w:rPr>
        <w:t xml:space="preserve"> aceitação, </w:t>
      </w:r>
      <w:r w:rsidRPr="0057107A">
        <w:rPr>
          <w:rFonts w:ascii="Calibri" w:hAnsi="Calibri" w:cs="Calibri"/>
          <w:color w:val="000000"/>
          <w:sz w:val="18"/>
          <w:szCs w:val="18"/>
          <w:u w:val="single"/>
        </w:rPr>
        <w:t>será firmado pelos empregados autárquicos </w:t>
      </w:r>
      <w:r w:rsidRPr="0057107A">
        <w:rPr>
          <w:rFonts w:ascii="Calibri" w:hAnsi="Calibri" w:cs="Calibri"/>
          <w:color w:val="000000"/>
          <w:sz w:val="18"/>
          <w:szCs w:val="18"/>
        </w:rPr>
        <w:t>responsáveis pelo Almoxarifado, em </w:t>
      </w:r>
      <w:r w:rsidRPr="0057107A">
        <w:rPr>
          <w:rFonts w:ascii="Calibri" w:hAnsi="Calibri" w:cs="Calibri"/>
          <w:color w:val="000000"/>
          <w:sz w:val="18"/>
          <w:szCs w:val="18"/>
          <w:u w:val="single"/>
        </w:rPr>
        <w:t xml:space="preserve">prazo não superior a </w:t>
      </w:r>
      <w:proofErr w:type="gramStart"/>
      <w:r w:rsidRPr="0057107A">
        <w:rPr>
          <w:rFonts w:ascii="Calibri" w:hAnsi="Calibri" w:cs="Calibri"/>
          <w:color w:val="000000"/>
          <w:sz w:val="18"/>
          <w:szCs w:val="18"/>
          <w:u w:val="single"/>
        </w:rPr>
        <w:t>2</w:t>
      </w:r>
      <w:proofErr w:type="gramEnd"/>
      <w:r w:rsidRPr="0057107A">
        <w:rPr>
          <w:rFonts w:ascii="Calibri" w:hAnsi="Calibri" w:cs="Calibri"/>
          <w:color w:val="000000"/>
          <w:sz w:val="18"/>
          <w:szCs w:val="18"/>
          <w:u w:val="single"/>
        </w:rPr>
        <w:t xml:space="preserve"> (dois) dias úteis</w:t>
      </w:r>
      <w:r w:rsidRPr="0057107A">
        <w:rPr>
          <w:rFonts w:ascii="Calibri" w:hAnsi="Calibri" w:cs="Calibri"/>
          <w:color w:val="000000"/>
          <w:sz w:val="18"/>
          <w:szCs w:val="18"/>
        </w:rPr>
        <w:t>. O recebimento provisório será comprovado pelo carimbo de certifico aposto no verso da nota fiscal devidamente chancelado e identificado e Termo de Recebimento provisório devidamente assinado por ambas as partes.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5.2</w:t>
      </w:r>
      <w:r w:rsidRPr="0057107A">
        <w:rPr>
          <w:rFonts w:ascii="Calibri" w:hAnsi="Calibri" w:cs="Calibri"/>
          <w:color w:val="000000"/>
          <w:sz w:val="18"/>
          <w:szCs w:val="18"/>
        </w:rPr>
        <w:t>. O RECEBIMENTO DEFINITIVO (art. 140, I, “b”, da Lei 14.133/2021), que consiste na verificação da qualidade, quantidade e data de validade dos bens e de sua aceitação, </w:t>
      </w:r>
      <w:r w:rsidRPr="0057107A">
        <w:rPr>
          <w:rFonts w:ascii="Calibri" w:hAnsi="Calibri" w:cs="Calibri"/>
          <w:color w:val="000000"/>
          <w:sz w:val="18"/>
          <w:szCs w:val="18"/>
          <w:u w:val="single"/>
        </w:rPr>
        <w:t xml:space="preserve">será </w:t>
      </w:r>
      <w:proofErr w:type="gramStart"/>
      <w:r w:rsidRPr="0057107A">
        <w:rPr>
          <w:rFonts w:ascii="Calibri" w:hAnsi="Calibri" w:cs="Calibri"/>
          <w:color w:val="000000"/>
          <w:sz w:val="18"/>
          <w:szCs w:val="18"/>
          <w:u w:val="single"/>
        </w:rPr>
        <w:t>firmado</w:t>
      </w:r>
      <w:proofErr w:type="gramEnd"/>
      <w:r w:rsidRPr="0057107A">
        <w:rPr>
          <w:rFonts w:ascii="Calibri" w:hAnsi="Calibri" w:cs="Calibri"/>
          <w:color w:val="000000"/>
          <w:sz w:val="18"/>
          <w:szCs w:val="18"/>
          <w:u w:val="single"/>
        </w:rPr>
        <w:t xml:space="preserve"> pela EMATER-RO</w:t>
      </w:r>
      <w:r w:rsidRPr="0057107A">
        <w:rPr>
          <w:rFonts w:ascii="Calibri" w:hAnsi="Calibri" w:cs="Calibri"/>
          <w:color w:val="000000"/>
          <w:sz w:val="18"/>
          <w:szCs w:val="18"/>
        </w:rPr>
        <w:t>, que expedirá recibo próprio (termo de recebimento definitivo), em </w:t>
      </w:r>
      <w:r w:rsidRPr="0057107A">
        <w:rPr>
          <w:rFonts w:ascii="Calibri" w:hAnsi="Calibri" w:cs="Calibri"/>
          <w:color w:val="000000"/>
          <w:sz w:val="18"/>
          <w:szCs w:val="18"/>
          <w:u w:val="single"/>
        </w:rPr>
        <w:t>prazo não superior a 15 (quinze) dias úteis</w:t>
      </w:r>
      <w:r w:rsidRPr="0057107A">
        <w:rPr>
          <w:rFonts w:ascii="Calibri" w:hAnsi="Calibri" w:cs="Calibri"/>
          <w:color w:val="000000"/>
          <w:sz w:val="18"/>
          <w:szCs w:val="18"/>
        </w:rPr>
        <w:t>, liquidando a despesa.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5.3.</w:t>
      </w:r>
      <w:r w:rsidRPr="0057107A">
        <w:rPr>
          <w:rFonts w:ascii="Calibri" w:hAnsi="Calibri" w:cs="Calibri"/>
          <w:color w:val="000000"/>
          <w:sz w:val="18"/>
          <w:szCs w:val="18"/>
        </w:rPr>
        <w:t> O recebimento provisório </w:t>
      </w:r>
      <w:r w:rsidRPr="0057107A">
        <w:rPr>
          <w:rFonts w:ascii="Calibri" w:hAnsi="Calibri" w:cs="Calibri"/>
          <w:b/>
          <w:bCs/>
          <w:color w:val="000000"/>
          <w:sz w:val="18"/>
          <w:szCs w:val="18"/>
        </w:rPr>
        <w:t>NÃO</w:t>
      </w:r>
      <w:r w:rsidRPr="0057107A">
        <w:rPr>
          <w:rFonts w:ascii="Calibri" w:hAnsi="Calibri" w:cs="Calibri"/>
          <w:color w:val="000000"/>
          <w:sz w:val="18"/>
          <w:szCs w:val="18"/>
        </w:rPr>
        <w:t> liquida a despesa e </w:t>
      </w:r>
      <w:r w:rsidRPr="0057107A">
        <w:rPr>
          <w:rFonts w:ascii="Calibri" w:hAnsi="Calibri" w:cs="Calibri"/>
          <w:b/>
          <w:bCs/>
          <w:color w:val="000000"/>
          <w:sz w:val="18"/>
          <w:szCs w:val="18"/>
        </w:rPr>
        <w:t>NÃO</w:t>
      </w:r>
      <w:r w:rsidRPr="0057107A">
        <w:rPr>
          <w:rFonts w:ascii="Calibri" w:hAnsi="Calibri" w:cs="Calibri"/>
          <w:color w:val="000000"/>
          <w:sz w:val="18"/>
          <w:szCs w:val="18"/>
        </w:rPr>
        <w:t> se presta para autorizar o pagamento dos bens.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5.4.</w:t>
      </w:r>
      <w:r w:rsidRPr="0057107A">
        <w:rPr>
          <w:rFonts w:ascii="Calibri" w:hAnsi="Calibri" w:cs="Calibri"/>
          <w:color w:val="000000"/>
          <w:sz w:val="18"/>
          <w:szCs w:val="18"/>
        </w:rPr>
        <w:t> O recebimento provisório ou definitivo não exclui a responsabilidade civil do CONTRATADO em face da eventual existência de vícios redibitórios.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6 - </w:t>
      </w:r>
      <w:r w:rsidRPr="0057107A">
        <w:rPr>
          <w:rStyle w:val="Forte"/>
          <w:rFonts w:ascii="Calibri" w:hAnsi="Calibri" w:cs="Calibri"/>
          <w:color w:val="000000"/>
          <w:sz w:val="18"/>
          <w:szCs w:val="18"/>
          <w:u w:val="single"/>
        </w:rPr>
        <w:t>DAS CONDIÇÕES DE PAGAMENTO: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6.1. DO PRAZO</w:t>
      </w:r>
      <w:r w:rsidRPr="0057107A">
        <w:rPr>
          <w:rFonts w:ascii="Calibri" w:hAnsi="Calibri" w:cs="Calibri"/>
          <w:color w:val="000000"/>
          <w:sz w:val="18"/>
          <w:szCs w:val="18"/>
        </w:rPr>
        <w:t> Conforme disposto no art. 6º do Decreto Estadual n.º 16.901 de 09 de julho de 2012 e de acordo com o art. 141 da Lei 14.133/2021, o pagamento se dará na seguinte forma: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b/>
          <w:bCs/>
          <w:color w:val="000000"/>
          <w:sz w:val="18"/>
          <w:szCs w:val="18"/>
        </w:rPr>
        <w:t>a.</w:t>
      </w:r>
      <w:proofErr w:type="gramEnd"/>
      <w:r w:rsidRPr="0057107A">
        <w:rPr>
          <w:rFonts w:ascii="Calibri" w:hAnsi="Calibri" w:cs="Calibri"/>
          <w:b/>
          <w:bCs/>
          <w:color w:val="000000"/>
          <w:sz w:val="18"/>
          <w:szCs w:val="18"/>
        </w:rPr>
        <w:t> </w:t>
      </w:r>
      <w:r w:rsidRPr="0057107A">
        <w:rPr>
          <w:rFonts w:ascii="Calibri" w:hAnsi="Calibri" w:cs="Calibri"/>
          <w:b/>
          <w:bCs/>
          <w:color w:val="000000"/>
          <w:sz w:val="18"/>
          <w:szCs w:val="18"/>
          <w:u w:val="single"/>
        </w:rPr>
        <w:t>até o 5º dia útil</w:t>
      </w:r>
      <w:r w:rsidRPr="0057107A">
        <w:rPr>
          <w:rFonts w:ascii="Calibri" w:hAnsi="Calibri" w:cs="Calibri"/>
          <w:color w:val="000000"/>
          <w:sz w:val="18"/>
          <w:szCs w:val="18"/>
        </w:rPr>
        <w:t> </w:t>
      </w:r>
      <w:proofErr w:type="spellStart"/>
      <w:r w:rsidRPr="0057107A">
        <w:rPr>
          <w:rFonts w:ascii="Calibri" w:hAnsi="Calibri" w:cs="Calibri"/>
          <w:color w:val="000000"/>
          <w:sz w:val="18"/>
          <w:szCs w:val="18"/>
        </w:rPr>
        <w:t>subseqüente</w:t>
      </w:r>
      <w:proofErr w:type="spellEnd"/>
      <w:r w:rsidRPr="0057107A">
        <w:rPr>
          <w:rFonts w:ascii="Calibri" w:hAnsi="Calibri" w:cs="Calibri"/>
          <w:color w:val="000000"/>
          <w:sz w:val="18"/>
          <w:szCs w:val="18"/>
        </w:rPr>
        <w:t xml:space="preserve"> à apresentação do documento de cobrança para despesas provenientes de contratos cujos valores não ultrapassem o limite previsto no parágrafo único do artigo 3º do supracitado decreto;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b/>
          <w:bCs/>
          <w:color w:val="000000"/>
          <w:sz w:val="18"/>
          <w:szCs w:val="18"/>
        </w:rPr>
        <w:t>b.</w:t>
      </w:r>
      <w:proofErr w:type="gramEnd"/>
      <w:r w:rsidRPr="0057107A">
        <w:rPr>
          <w:rFonts w:ascii="Calibri" w:hAnsi="Calibri" w:cs="Calibri"/>
          <w:b/>
          <w:bCs/>
          <w:color w:val="000000"/>
          <w:sz w:val="18"/>
          <w:szCs w:val="18"/>
        </w:rPr>
        <w:t> </w:t>
      </w:r>
      <w:r w:rsidRPr="0057107A">
        <w:rPr>
          <w:rFonts w:ascii="Calibri" w:hAnsi="Calibri" w:cs="Calibri"/>
          <w:b/>
          <w:bCs/>
          <w:color w:val="000000"/>
          <w:sz w:val="18"/>
          <w:szCs w:val="18"/>
          <w:u w:val="single"/>
        </w:rPr>
        <w:t>em 30 dias corridos</w:t>
      </w:r>
      <w:r w:rsidRPr="0057107A">
        <w:rPr>
          <w:rFonts w:ascii="Calibri" w:hAnsi="Calibri" w:cs="Calibri"/>
          <w:color w:val="000000"/>
          <w:sz w:val="18"/>
          <w:szCs w:val="18"/>
        </w:rPr>
        <w:t> contados a partir da apresentação formal da respectiva documentação, respeitada a ordem cronológica das exigibilidades, depois da liquidação da despesa: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u w:val="single"/>
        </w:rPr>
        <w:t>6.2. DOCUMENTOS PARA COMPROVAÇÃO E POSTERIOR LIQUIDAÇÃO E PAGAMENTO</w:t>
      </w:r>
      <w:r w:rsidRPr="0057107A">
        <w:rPr>
          <w:rFonts w:ascii="Calibri" w:hAnsi="Calibri" w:cs="Calibri"/>
          <w:color w:val="000000"/>
          <w:sz w:val="18"/>
          <w:szCs w:val="18"/>
          <w:u w:val="single"/>
        </w:rPr>
        <w:t>:</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b/>
          <w:bCs/>
          <w:color w:val="000000"/>
          <w:sz w:val="18"/>
          <w:szCs w:val="18"/>
        </w:rPr>
        <w:lastRenderedPageBreak/>
        <w:t>a.</w:t>
      </w:r>
      <w:proofErr w:type="gramEnd"/>
      <w:r w:rsidRPr="0057107A">
        <w:rPr>
          <w:rFonts w:ascii="Calibri" w:hAnsi="Calibri" w:cs="Calibri"/>
          <w:color w:val="000000"/>
          <w:sz w:val="18"/>
          <w:szCs w:val="18"/>
        </w:rPr>
        <w:t> Nota fiscal;</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b/>
          <w:bCs/>
          <w:color w:val="000000"/>
          <w:sz w:val="18"/>
          <w:szCs w:val="18"/>
        </w:rPr>
        <w:t>b.</w:t>
      </w:r>
      <w:proofErr w:type="gramEnd"/>
      <w:r w:rsidRPr="0057107A">
        <w:rPr>
          <w:rFonts w:ascii="Calibri" w:hAnsi="Calibri" w:cs="Calibri"/>
          <w:b/>
          <w:bCs/>
          <w:color w:val="000000"/>
          <w:sz w:val="18"/>
          <w:szCs w:val="18"/>
        </w:rPr>
        <w:t> </w:t>
      </w:r>
      <w:r w:rsidRPr="0057107A">
        <w:rPr>
          <w:rFonts w:ascii="Calibri" w:hAnsi="Calibri" w:cs="Calibri"/>
          <w:color w:val="000000"/>
          <w:sz w:val="18"/>
          <w:szCs w:val="18"/>
        </w:rPr>
        <w:t>Termo de Recebimento Definitivo do objeto;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b/>
          <w:bCs/>
          <w:color w:val="000000"/>
          <w:sz w:val="18"/>
          <w:szCs w:val="18"/>
        </w:rPr>
        <w:t>c.</w:t>
      </w:r>
      <w:proofErr w:type="gramEnd"/>
      <w:r w:rsidRPr="0057107A">
        <w:rPr>
          <w:rFonts w:ascii="Calibri" w:hAnsi="Calibri" w:cs="Calibri"/>
          <w:color w:val="000000"/>
          <w:sz w:val="18"/>
          <w:szCs w:val="18"/>
        </w:rPr>
        <w:t> Certidão Regularidade perante a Fazenda Federal (conforme </w:t>
      </w:r>
      <w:hyperlink r:id="rId36" w:tgtFrame="_blank" w:history="1">
        <w:r w:rsidRPr="0057107A">
          <w:rPr>
            <w:rStyle w:val="Hyperlink"/>
            <w:rFonts w:ascii="Calibri" w:hAnsi="Calibri" w:cs="Calibri"/>
            <w:sz w:val="18"/>
            <w:szCs w:val="18"/>
          </w:rPr>
          <w:t>PGFN/RFB Nº 1751, de 02/10/2014</w:t>
        </w:r>
      </w:hyperlink>
      <w:r w:rsidRPr="0057107A">
        <w:rPr>
          <w:rFonts w:ascii="Calibri" w:hAnsi="Calibri" w:cs="Calibri"/>
          <w:color w:val="000000"/>
          <w:sz w:val="18"/>
          <w:szCs w:val="18"/>
        </w:rPr>
        <w:t>);</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b/>
          <w:bCs/>
          <w:color w:val="000000"/>
          <w:sz w:val="18"/>
          <w:szCs w:val="18"/>
        </w:rPr>
        <w:t>d.</w:t>
      </w:r>
      <w:proofErr w:type="gramEnd"/>
      <w:r w:rsidRPr="0057107A">
        <w:rPr>
          <w:rFonts w:ascii="Calibri" w:hAnsi="Calibri" w:cs="Calibri"/>
          <w:color w:val="000000"/>
          <w:sz w:val="18"/>
          <w:szCs w:val="18"/>
        </w:rPr>
        <w:t> Certidão Regularidade perante a Fazenda Estadual;</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b/>
          <w:bCs/>
          <w:color w:val="000000"/>
          <w:sz w:val="18"/>
          <w:szCs w:val="18"/>
        </w:rPr>
        <w:t>e</w:t>
      </w:r>
      <w:proofErr w:type="gramEnd"/>
      <w:r w:rsidRPr="0057107A">
        <w:rPr>
          <w:rFonts w:ascii="Calibri" w:hAnsi="Calibri" w:cs="Calibri"/>
          <w:b/>
          <w:bCs/>
          <w:color w:val="000000"/>
          <w:sz w:val="18"/>
          <w:szCs w:val="18"/>
        </w:rPr>
        <w:t>.</w:t>
      </w:r>
      <w:r w:rsidRPr="0057107A">
        <w:rPr>
          <w:rFonts w:ascii="Calibri" w:hAnsi="Calibri" w:cs="Calibri"/>
          <w:color w:val="000000"/>
          <w:sz w:val="18"/>
          <w:szCs w:val="18"/>
        </w:rPr>
        <w:t> Certidão de Regularidade perante a Fazenda Municipal;</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b/>
          <w:bCs/>
          <w:color w:val="000000"/>
          <w:sz w:val="18"/>
          <w:szCs w:val="18"/>
        </w:rPr>
        <w:t>f.</w:t>
      </w:r>
      <w:proofErr w:type="gramEnd"/>
      <w:r w:rsidRPr="0057107A">
        <w:rPr>
          <w:rFonts w:ascii="Calibri" w:hAnsi="Calibri" w:cs="Calibri"/>
          <w:color w:val="000000"/>
          <w:sz w:val="18"/>
          <w:szCs w:val="18"/>
        </w:rPr>
        <w:t> Certificado de Regularidade do FGTS;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b/>
          <w:bCs/>
          <w:color w:val="000000"/>
          <w:sz w:val="18"/>
          <w:szCs w:val="18"/>
        </w:rPr>
        <w:t>g.</w:t>
      </w:r>
      <w:proofErr w:type="gramEnd"/>
      <w:r w:rsidRPr="0057107A">
        <w:rPr>
          <w:rFonts w:ascii="Calibri" w:hAnsi="Calibri" w:cs="Calibri"/>
          <w:color w:val="000000"/>
          <w:sz w:val="18"/>
          <w:szCs w:val="18"/>
        </w:rPr>
        <w:t> Certidão de Regularidade perante a Justiça do Trabalho – CNDT (Lei Federal nº 12.440/2011, de 07/07/2011).</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17.3.</w:t>
      </w:r>
      <w:r w:rsidRPr="0057107A">
        <w:rPr>
          <w:rFonts w:ascii="Calibri" w:hAnsi="Calibri" w:cs="Calibri"/>
          <w:color w:val="000000"/>
          <w:sz w:val="18"/>
          <w:szCs w:val="18"/>
        </w:rPr>
        <w:t xml:space="preserve"> As Notas Fiscais/Faturas, emitidas em </w:t>
      </w:r>
      <w:proofErr w:type="gramStart"/>
      <w:r w:rsidRPr="0057107A">
        <w:rPr>
          <w:rFonts w:ascii="Calibri" w:hAnsi="Calibri" w:cs="Calibri"/>
          <w:color w:val="000000"/>
          <w:sz w:val="18"/>
          <w:szCs w:val="18"/>
        </w:rPr>
        <w:t>2</w:t>
      </w:r>
      <w:proofErr w:type="gramEnd"/>
      <w:r w:rsidRPr="0057107A">
        <w:rPr>
          <w:rFonts w:ascii="Calibri" w:hAnsi="Calibri" w:cs="Calibri"/>
          <w:color w:val="000000"/>
          <w:sz w:val="18"/>
          <w:szCs w:val="18"/>
        </w:rPr>
        <w:t xml:space="preserve"> (duas) vias, devendo conter no corpo da Nota Fiscal/Fatura, a descrição do objeto, o número do empenho e o número da Conta Bancária da CONTRATADA, para depósito do pagamento.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6.4.</w:t>
      </w:r>
      <w:r w:rsidRPr="0057107A">
        <w:rPr>
          <w:rFonts w:ascii="Calibri" w:hAnsi="Calibri" w:cs="Calibri"/>
          <w:color w:val="000000"/>
          <w:sz w:val="18"/>
          <w:szCs w:val="18"/>
        </w:rPr>
        <w:t> O pagamento será efetuado através de Ordem Bancária - OB e depósito em conta corrente, indicada pela Contratada.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6.5. CASO O FORNECEDOR SEJA OPTANTE PELO SIMPLES NACIONAL, DEVERÁ APRESENTAR DECLARAÇÃO (ANEXO I</w:t>
      </w:r>
      <w:proofErr w:type="gramStart"/>
      <w:r w:rsidRPr="0057107A">
        <w:rPr>
          <w:rFonts w:ascii="Calibri" w:hAnsi="Calibri" w:cs="Calibri"/>
          <w:b/>
          <w:bCs/>
          <w:color w:val="000000"/>
          <w:sz w:val="18"/>
          <w:szCs w:val="18"/>
        </w:rPr>
        <w:t>) ,</w:t>
      </w:r>
      <w:proofErr w:type="gramEnd"/>
      <w:r w:rsidRPr="0057107A">
        <w:rPr>
          <w:rFonts w:ascii="Calibri" w:hAnsi="Calibri" w:cs="Calibri"/>
          <w:b/>
          <w:bCs/>
          <w:color w:val="000000"/>
          <w:sz w:val="18"/>
          <w:szCs w:val="18"/>
        </w:rPr>
        <w:t xml:space="preserve"> DE ACORDO COM O DECRETO ESTADUAL N.º 27.546 de 20 de outubro de 2022 (retenção de IRRF).</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6.6.</w:t>
      </w:r>
      <w:r w:rsidRPr="0057107A">
        <w:rPr>
          <w:rFonts w:ascii="Calibri" w:hAnsi="Calibri" w:cs="Calibri"/>
          <w:color w:val="000000"/>
          <w:sz w:val="18"/>
          <w:szCs w:val="18"/>
        </w:rPr>
        <w:t> A Nota Fiscal deverá ser emitida em nome da </w:t>
      </w:r>
      <w:r w:rsidRPr="0057107A">
        <w:rPr>
          <w:rFonts w:ascii="Calibri" w:hAnsi="Calibri" w:cs="Calibri"/>
          <w:b/>
          <w:bCs/>
          <w:color w:val="000000"/>
          <w:sz w:val="18"/>
          <w:szCs w:val="18"/>
        </w:rPr>
        <w:t>ENTIDADE AUTÁRQUICA DE ASSISTÊNCIA TÉCNICA E EXTENSÃO RURAL DO ESTADO DE RONDÔNIA – EMATER/RO</w:t>
      </w:r>
      <w:r w:rsidRPr="0057107A">
        <w:rPr>
          <w:rFonts w:ascii="Calibri" w:hAnsi="Calibri" w:cs="Calibri"/>
          <w:color w:val="000000"/>
          <w:sz w:val="18"/>
          <w:szCs w:val="18"/>
        </w:rPr>
        <w:t>,</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CNPJ: 05.888.813/000-83 – </w:t>
      </w:r>
      <w:r w:rsidRPr="0057107A">
        <w:rPr>
          <w:rFonts w:ascii="Calibri" w:hAnsi="Calibri" w:cs="Calibri"/>
          <w:b/>
          <w:bCs/>
          <w:color w:val="000000"/>
          <w:sz w:val="18"/>
          <w:szCs w:val="18"/>
        </w:rPr>
        <w:t>Endereço:</w:t>
      </w:r>
      <w:r w:rsidRPr="0057107A">
        <w:rPr>
          <w:rFonts w:ascii="Calibri" w:hAnsi="Calibri" w:cs="Calibri"/>
          <w:color w:val="000000"/>
          <w:sz w:val="18"/>
          <w:szCs w:val="18"/>
        </w:rPr>
        <w:t xml:space="preserve"> Av. </w:t>
      </w:r>
      <w:proofErr w:type="spellStart"/>
      <w:r w:rsidRPr="0057107A">
        <w:rPr>
          <w:rFonts w:ascii="Calibri" w:hAnsi="Calibri" w:cs="Calibri"/>
          <w:color w:val="000000"/>
          <w:sz w:val="18"/>
          <w:szCs w:val="18"/>
        </w:rPr>
        <w:t>Farquar</w:t>
      </w:r>
      <w:proofErr w:type="spellEnd"/>
      <w:r w:rsidRPr="0057107A">
        <w:rPr>
          <w:rFonts w:ascii="Calibri" w:hAnsi="Calibri" w:cs="Calibri"/>
          <w:color w:val="000000"/>
          <w:sz w:val="18"/>
          <w:szCs w:val="18"/>
        </w:rPr>
        <w:t>, 2986 – Palácio Rio Madeira – Anexo Rio Jamari - Bairro Pedrinhas - Porto Velho-RO - CEP: 76801-976 - Tel.: (69) 3211-3747.</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6.7</w:t>
      </w:r>
      <w:r w:rsidRPr="0057107A">
        <w:rPr>
          <w:rFonts w:ascii="Calibri" w:hAnsi="Calibri" w:cs="Calibri"/>
          <w:color w:val="000000"/>
          <w:sz w:val="18"/>
          <w:szCs w:val="18"/>
        </w:rPr>
        <w:t>. GEAMA - Gerência de Administração de Materiais terá o </w:t>
      </w:r>
      <w:r w:rsidRPr="0057107A">
        <w:rPr>
          <w:rFonts w:ascii="Calibri" w:hAnsi="Calibri" w:cs="Calibri"/>
          <w:color w:val="000000"/>
          <w:sz w:val="18"/>
          <w:szCs w:val="18"/>
          <w:u w:val="single"/>
        </w:rPr>
        <w:t>prazo de 02 (dois) dias úteis</w:t>
      </w:r>
      <w:r w:rsidRPr="0057107A">
        <w:rPr>
          <w:rFonts w:ascii="Calibri" w:hAnsi="Calibri" w:cs="Calibri"/>
          <w:color w:val="000000"/>
          <w:sz w:val="18"/>
          <w:szCs w:val="18"/>
        </w:rPr>
        <w:t>, a contar da apresentação da nota fiscal/fatura para </w:t>
      </w:r>
      <w:r w:rsidRPr="0057107A">
        <w:rPr>
          <w:rFonts w:ascii="Calibri" w:hAnsi="Calibri" w:cs="Calibri"/>
          <w:b/>
          <w:bCs/>
          <w:color w:val="000000"/>
          <w:sz w:val="18"/>
          <w:szCs w:val="18"/>
        </w:rPr>
        <w:t>aceitá-la</w:t>
      </w:r>
      <w:r w:rsidRPr="0057107A">
        <w:rPr>
          <w:rFonts w:ascii="Calibri" w:hAnsi="Calibri" w:cs="Calibri"/>
          <w:color w:val="000000"/>
          <w:sz w:val="18"/>
          <w:szCs w:val="18"/>
        </w:rPr>
        <w:t> ou </w:t>
      </w:r>
      <w:r w:rsidRPr="0057107A">
        <w:rPr>
          <w:rFonts w:ascii="Calibri" w:hAnsi="Calibri" w:cs="Calibri"/>
          <w:b/>
          <w:bCs/>
          <w:color w:val="000000"/>
          <w:sz w:val="18"/>
          <w:szCs w:val="18"/>
        </w:rPr>
        <w:t>rejeitá-la.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6.8.</w:t>
      </w:r>
      <w:r w:rsidRPr="0057107A">
        <w:rPr>
          <w:rFonts w:ascii="Calibri" w:hAnsi="Calibri" w:cs="Calibri"/>
          <w:color w:val="000000"/>
          <w:sz w:val="18"/>
          <w:szCs w:val="18"/>
        </w:rPr>
        <w:t> A nota fiscal/</w:t>
      </w:r>
      <w:proofErr w:type="gramStart"/>
      <w:r w:rsidRPr="0057107A">
        <w:rPr>
          <w:rFonts w:ascii="Calibri" w:hAnsi="Calibri" w:cs="Calibri"/>
          <w:color w:val="000000"/>
          <w:sz w:val="18"/>
          <w:szCs w:val="18"/>
        </w:rPr>
        <w:t>fatura não aprovada</w:t>
      </w:r>
      <w:proofErr w:type="gramEnd"/>
      <w:r w:rsidRPr="0057107A">
        <w:rPr>
          <w:rFonts w:ascii="Calibri" w:hAnsi="Calibri" w:cs="Calibri"/>
          <w:color w:val="000000"/>
          <w:sz w:val="18"/>
          <w:szCs w:val="18"/>
        </w:rPr>
        <w:t xml:space="preserve"> será devolvida à empresa vencedora do certame para as necessárias correções, com as informações que motivaram sua rejeição,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color w:val="000000"/>
          <w:sz w:val="18"/>
          <w:szCs w:val="18"/>
        </w:rPr>
        <w:t>contando</w:t>
      </w:r>
      <w:proofErr w:type="gramEnd"/>
      <w:r w:rsidRPr="0057107A">
        <w:rPr>
          <w:rFonts w:ascii="Calibri" w:hAnsi="Calibri" w:cs="Calibri"/>
          <w:color w:val="000000"/>
          <w:sz w:val="18"/>
          <w:szCs w:val="18"/>
        </w:rPr>
        <w:t>-se o prazo estabelecido no subitem anterior, a partir da data de sua reapresentação.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6.9</w:t>
      </w:r>
      <w:r w:rsidRPr="0057107A">
        <w:rPr>
          <w:rFonts w:ascii="Calibri" w:hAnsi="Calibri" w:cs="Calibri"/>
          <w:color w:val="000000"/>
          <w:sz w:val="18"/>
          <w:szCs w:val="18"/>
        </w:rPr>
        <w:t>. A devolução da nota fiscal/</w:t>
      </w:r>
      <w:proofErr w:type="gramStart"/>
      <w:r w:rsidRPr="0057107A">
        <w:rPr>
          <w:rFonts w:ascii="Calibri" w:hAnsi="Calibri" w:cs="Calibri"/>
          <w:color w:val="000000"/>
          <w:sz w:val="18"/>
          <w:szCs w:val="18"/>
        </w:rPr>
        <w:t>fatura não aprovada</w:t>
      </w:r>
      <w:proofErr w:type="gramEnd"/>
      <w:r w:rsidRPr="0057107A">
        <w:rPr>
          <w:rFonts w:ascii="Calibri" w:hAnsi="Calibri" w:cs="Calibri"/>
          <w:color w:val="000000"/>
          <w:sz w:val="18"/>
          <w:szCs w:val="18"/>
        </w:rPr>
        <w:t>, em hipótese alguma, servirá de pretexto para que a empresa vencedora do certame suspenda quaisquer fornecimentos.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6.10.</w:t>
      </w:r>
      <w:r w:rsidRPr="0057107A">
        <w:rPr>
          <w:rFonts w:ascii="Calibri" w:hAnsi="Calibri" w:cs="Calibri"/>
          <w:color w:val="000000"/>
          <w:sz w:val="18"/>
          <w:szCs w:val="18"/>
        </w:rPr>
        <w:t> Nenhum pagamento será efetuado enquanto pendente de liquidação qualquer obrigação financeira que lhe for imposta, em virtude de penalidade ou inadimplência,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color w:val="000000"/>
          <w:sz w:val="18"/>
          <w:szCs w:val="18"/>
        </w:rPr>
        <w:t>sem</w:t>
      </w:r>
      <w:proofErr w:type="gramEnd"/>
      <w:r w:rsidRPr="0057107A">
        <w:rPr>
          <w:rFonts w:ascii="Calibri" w:hAnsi="Calibri" w:cs="Calibri"/>
          <w:color w:val="000000"/>
          <w:sz w:val="18"/>
          <w:szCs w:val="18"/>
        </w:rPr>
        <w:t xml:space="preserve"> que isso gere direito a reajustamento de preços.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6.11.</w:t>
      </w:r>
      <w:r w:rsidRPr="0057107A">
        <w:rPr>
          <w:rFonts w:ascii="Calibri" w:hAnsi="Calibri" w:cs="Calibri"/>
          <w:color w:val="000000"/>
          <w:sz w:val="18"/>
          <w:szCs w:val="18"/>
        </w:rPr>
        <w:t xml:space="preserve"> Na hipótese de atraso no pagamento das notas fiscais/faturas, por culpa da EMATER-RO, os seus valores serão corrigidos monetariamente, a partir da data de </w:t>
      </w:r>
      <w:proofErr w:type="gramStart"/>
      <w:r w:rsidRPr="0057107A">
        <w:rPr>
          <w:rFonts w:ascii="Calibri" w:hAnsi="Calibri" w:cs="Calibri"/>
          <w:color w:val="000000"/>
          <w:sz w:val="18"/>
          <w:szCs w:val="18"/>
        </w:rPr>
        <w:t>inicio</w:t>
      </w:r>
      <w:proofErr w:type="gramEnd"/>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color w:val="000000"/>
          <w:sz w:val="18"/>
          <w:szCs w:val="18"/>
        </w:rPr>
        <w:t>do</w:t>
      </w:r>
      <w:proofErr w:type="gramEnd"/>
      <w:r w:rsidRPr="0057107A">
        <w:rPr>
          <w:rFonts w:ascii="Calibri" w:hAnsi="Calibri" w:cs="Calibri"/>
          <w:color w:val="000000"/>
          <w:sz w:val="18"/>
          <w:szCs w:val="18"/>
        </w:rPr>
        <w:t xml:space="preserve"> inadimplemento até a data do efetivo pagamento, de acordo com a variação “pro rata tempore” do INPC/FGV ou outro índice que venha a substituí-lo oficialmente e,</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color w:val="000000"/>
          <w:sz w:val="18"/>
          <w:szCs w:val="18"/>
        </w:rPr>
        <w:t>ainda</w:t>
      </w:r>
      <w:proofErr w:type="gramEnd"/>
      <w:r w:rsidRPr="0057107A">
        <w:rPr>
          <w:rFonts w:ascii="Calibri" w:hAnsi="Calibri" w:cs="Calibri"/>
          <w:color w:val="000000"/>
          <w:sz w:val="18"/>
          <w:szCs w:val="18"/>
        </w:rPr>
        <w:t>, acrescido de multa de 1% (um por cento) e juros de 0,033% (zero virgula trinta e três por cento) ao dia, sobre o valor atualizado.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7 – DA DOTAÇÃO ORÇAMENTÁRIA: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7.1</w:t>
      </w:r>
      <w:r w:rsidRPr="0057107A">
        <w:rPr>
          <w:rFonts w:ascii="Calibri" w:hAnsi="Calibri" w:cs="Calibri"/>
          <w:color w:val="000000"/>
          <w:sz w:val="18"/>
          <w:szCs w:val="18"/>
        </w:rPr>
        <w:t>. Os recursos para custeio da despesa correrão por conta da Dotação Orçamentária, prevista no Plano Plurianual - PPA 2024/2027 - conforme Lei nº 5.717 de 03 de janeiro de 2024, o qual fica alterado o Plano Plurianual para o período 2024-2027, exercício 2024, nos termos do caput do artigo 134 e do Inciso II do § 3º do artigo 135, ambos da Constituição do Estado de Rondônia. Lei de Diretrizes - LDO – Lei nº. 5.584, DE 31 DE JULHO DE 2023 e suas alterações e na Lei Orçamentária Anual – LOA.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740"/>
        <w:gridCol w:w="706"/>
        <w:gridCol w:w="4176"/>
        <w:gridCol w:w="1183"/>
      </w:tblGrid>
      <w:tr w:rsidR="0057107A" w:rsidRPr="0057107A" w:rsidTr="0057107A">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PROGRAMA</w:t>
            </w:r>
          </w:p>
        </w:tc>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AÇÃO</w:t>
            </w:r>
          </w:p>
        </w:tc>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ESPECIFICAÇÃO</w:t>
            </w:r>
          </w:p>
        </w:tc>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FONTE</w:t>
            </w:r>
          </w:p>
        </w:tc>
      </w:tr>
      <w:tr w:rsidR="0057107A" w:rsidRPr="0057107A" w:rsidTr="0057107A">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19.025.20.122.1015</w:t>
            </w:r>
          </w:p>
        </w:tc>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2087</w:t>
            </w:r>
          </w:p>
        </w:tc>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Assegurar a Manutenção Administrativa da Unidade</w:t>
            </w:r>
          </w:p>
        </w:tc>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1500000001</w:t>
            </w:r>
          </w:p>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1501000001</w:t>
            </w:r>
          </w:p>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1899000001</w:t>
            </w:r>
          </w:p>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1700000001</w:t>
            </w:r>
          </w:p>
        </w:tc>
      </w:tr>
      <w:tr w:rsidR="0057107A" w:rsidRPr="0057107A" w:rsidTr="0057107A">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lastRenderedPageBreak/>
              <w:t>19.025.</w:t>
            </w:r>
            <w:r w:rsidRPr="0057107A">
              <w:rPr>
                <w:rFonts w:ascii="Calibri" w:hAnsi="Calibri" w:cs="Calibri"/>
                <w:b/>
                <w:bCs/>
                <w:color w:val="000000"/>
                <w:sz w:val="18"/>
                <w:szCs w:val="18"/>
              </w:rPr>
              <w:t>20</w:t>
            </w:r>
            <w:r w:rsidRPr="0057107A">
              <w:rPr>
                <w:rFonts w:ascii="Calibri" w:hAnsi="Calibri" w:cs="Calibri"/>
                <w:color w:val="000000"/>
                <w:sz w:val="18"/>
                <w:szCs w:val="18"/>
              </w:rPr>
              <w:t>.606.</w:t>
            </w:r>
            <w:r w:rsidRPr="0057107A">
              <w:rPr>
                <w:rFonts w:ascii="Calibri" w:hAnsi="Calibri" w:cs="Calibri"/>
                <w:b/>
                <w:bCs/>
                <w:color w:val="000000"/>
                <w:sz w:val="18"/>
                <w:szCs w:val="18"/>
              </w:rPr>
              <w:t>2024</w:t>
            </w:r>
          </w:p>
        </w:tc>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2019</w:t>
            </w:r>
          </w:p>
        </w:tc>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Promover Assistência Técnica e Extensão Rural</w:t>
            </w:r>
          </w:p>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1500000001</w:t>
            </w:r>
          </w:p>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1501000001</w:t>
            </w:r>
          </w:p>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1899000001</w:t>
            </w:r>
          </w:p>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1700000001</w:t>
            </w:r>
          </w:p>
        </w:tc>
      </w:tr>
    </w:tbl>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Elemento de despesas: 44.90.52</w:t>
      </w:r>
      <w:r w:rsidRPr="0057107A">
        <w:rPr>
          <w:rFonts w:ascii="Calibri" w:hAnsi="Calibri" w:cs="Calibri"/>
          <w:color w:val="000000"/>
          <w:sz w:val="18"/>
          <w:szCs w:val="18"/>
        </w:rPr>
        <w:t> (material permanente),</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Sub Item: 52</w:t>
      </w:r>
      <w:r w:rsidRPr="0057107A">
        <w:rPr>
          <w:rFonts w:ascii="Calibri" w:hAnsi="Calibri" w:cs="Calibri"/>
          <w:color w:val="000000"/>
          <w:sz w:val="18"/>
          <w:szCs w:val="18"/>
        </w:rPr>
        <w:t> - Veículos Tração Mecânica.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8 - DAS SANÇÕES E PENALIDADES: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8.1.</w:t>
      </w:r>
      <w:r w:rsidRPr="0057107A">
        <w:rPr>
          <w:rFonts w:ascii="Calibri" w:hAnsi="Calibri" w:cs="Calibri"/>
          <w:color w:val="000000"/>
          <w:sz w:val="18"/>
          <w:szCs w:val="18"/>
        </w:rPr>
        <w:t> </w:t>
      </w:r>
      <w:r w:rsidRPr="0057107A">
        <w:rPr>
          <w:rFonts w:ascii="Calibri" w:hAnsi="Calibri" w:cs="Calibri"/>
          <w:b/>
          <w:bCs/>
          <w:color w:val="000000"/>
          <w:sz w:val="18"/>
          <w:szCs w:val="18"/>
        </w:rPr>
        <w:t xml:space="preserve">Sem prejuízo das sanções cominadas no art. </w:t>
      </w:r>
      <w:proofErr w:type="gramStart"/>
      <w:r w:rsidRPr="0057107A">
        <w:rPr>
          <w:rFonts w:ascii="Calibri" w:hAnsi="Calibri" w:cs="Calibri"/>
          <w:b/>
          <w:bCs/>
          <w:color w:val="000000"/>
          <w:sz w:val="18"/>
          <w:szCs w:val="18"/>
        </w:rPr>
        <w:t>156 ao art.163, da Lei nº</w:t>
      </w:r>
      <w:proofErr w:type="gramEnd"/>
      <w:r w:rsidRPr="0057107A">
        <w:rPr>
          <w:rFonts w:ascii="Calibri" w:hAnsi="Calibri" w:cs="Calibri"/>
          <w:b/>
          <w:bCs/>
          <w:color w:val="000000"/>
          <w:sz w:val="18"/>
          <w:szCs w:val="18"/>
        </w:rPr>
        <w:t xml:space="preserve"> 14.133/21, pela inexecução total ou parcial do contrato, a Administração poderá, garantida a prévia e ampla defesa, aplicar à Contratada multa de até 10% (dez por cento) sobre a parcela inadimplida.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8.2</w:t>
      </w:r>
      <w:r w:rsidRPr="0057107A">
        <w:rPr>
          <w:rFonts w:ascii="Calibri" w:hAnsi="Calibri" w:cs="Calibri"/>
          <w:color w:val="000000"/>
          <w:sz w:val="18"/>
          <w:szCs w:val="18"/>
        </w:rPr>
        <w:t>. Se a adjudicatária recusar-se a retirar o instrumento contratual injustificadamente ou se não apresentar situação regular na ocasião dos recebimentos, garantida a prévia e ampla defesa, aplicar à contratada multa de até 10% (dez por cento) sobre a parte inadimplida do contrato.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8.3.</w:t>
      </w:r>
      <w:r w:rsidRPr="0057107A">
        <w:rPr>
          <w:rFonts w:ascii="Calibri" w:hAnsi="Calibri" w:cs="Calibri"/>
          <w:color w:val="000000"/>
          <w:sz w:val="18"/>
          <w:szCs w:val="18"/>
        </w:rPr>
        <w:t>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a União, Estados Distrito Federal e Municípios, e será descredenciado no Cadastro de Fornecedores dos Órgãos da Administração Pública e Estadual, pelo prazo de até 05 (cinco) anos, sem prejuízo das multas previstas no Edital e das demais cominações legais.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8.4.</w:t>
      </w:r>
      <w:r w:rsidRPr="0057107A">
        <w:rPr>
          <w:rFonts w:ascii="Calibri" w:hAnsi="Calibri" w:cs="Calibri"/>
          <w:color w:val="000000"/>
          <w:sz w:val="18"/>
          <w:szCs w:val="18"/>
        </w:rPr>
        <w:t xml:space="preserve"> A multa, eventualmente imposta à Contratada, será automaticamente descontada da fatura a que fizer jus, acrescida de juros moratórios de 1% (um por cento) ao </w:t>
      </w:r>
      <w:proofErr w:type="spellStart"/>
      <w:proofErr w:type="gramStart"/>
      <w:r w:rsidRPr="0057107A">
        <w:rPr>
          <w:rFonts w:ascii="Calibri" w:hAnsi="Calibri" w:cs="Calibri"/>
          <w:color w:val="000000"/>
          <w:sz w:val="18"/>
          <w:szCs w:val="18"/>
        </w:rPr>
        <w:t>mês,</w:t>
      </w:r>
      <w:proofErr w:type="gramEnd"/>
      <w:r w:rsidRPr="0057107A">
        <w:rPr>
          <w:rFonts w:ascii="Calibri" w:hAnsi="Calibri" w:cs="Calibri"/>
          <w:color w:val="000000"/>
          <w:sz w:val="18"/>
          <w:szCs w:val="18"/>
        </w:rPr>
        <w:t>caso</w:t>
      </w:r>
      <w:proofErr w:type="spellEnd"/>
      <w:r w:rsidRPr="0057107A">
        <w:rPr>
          <w:rFonts w:ascii="Calibri" w:hAnsi="Calibri" w:cs="Calibri"/>
          <w:color w:val="000000"/>
          <w:sz w:val="18"/>
          <w:szCs w:val="18"/>
        </w:rPr>
        <w:t xml:space="preserve"> a Contratada não tenha nenhum valor a receber do Estado, ser-lhe-á concedido o </w:t>
      </w:r>
      <w:r w:rsidRPr="0057107A">
        <w:rPr>
          <w:rFonts w:ascii="Calibri" w:hAnsi="Calibri" w:cs="Calibri"/>
          <w:color w:val="000000"/>
          <w:sz w:val="18"/>
          <w:szCs w:val="18"/>
          <w:u w:val="single"/>
        </w:rPr>
        <w:t>prazo de 05 (cinco) dias úteis</w:t>
      </w:r>
      <w:r w:rsidRPr="0057107A">
        <w:rPr>
          <w:rFonts w:ascii="Calibri" w:hAnsi="Calibri" w:cs="Calibri"/>
          <w:color w:val="000000"/>
          <w:sz w:val="18"/>
          <w:szCs w:val="18"/>
        </w:rPr>
        <w:t>, contados de sua intimação, para efetuar o pagamento da multa. Após esse prazo, não sendo efetuado o pagamento seus dados serão encaminhados ao órgão competente para que seja inscrita na dívida ativa, podendo, ainda a administração proceder à cobrança judicial da multa.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8.5.</w:t>
      </w:r>
      <w:r w:rsidRPr="0057107A">
        <w:rPr>
          <w:rFonts w:ascii="Calibri" w:hAnsi="Calibri" w:cs="Calibri"/>
          <w:color w:val="000000"/>
          <w:sz w:val="18"/>
          <w:szCs w:val="18"/>
        </w:rPr>
        <w:t> As multas previstas não eximem a adjudicatória ou contratada da reparação dos eventuais danos, perdas ou prejuízos que seu ato punível venha causar a Administração.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8.6</w:t>
      </w:r>
      <w:r w:rsidRPr="0057107A">
        <w:rPr>
          <w:rFonts w:ascii="Calibri" w:hAnsi="Calibri" w:cs="Calibri"/>
          <w:color w:val="000000"/>
          <w:sz w:val="18"/>
          <w:szCs w:val="18"/>
        </w:rPr>
        <w:t>.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8.7</w:t>
      </w:r>
      <w:r w:rsidRPr="0057107A">
        <w:rPr>
          <w:rFonts w:ascii="Calibri" w:hAnsi="Calibri" w:cs="Calibri"/>
          <w:color w:val="000000"/>
          <w:sz w:val="18"/>
          <w:szCs w:val="18"/>
        </w:rPr>
        <w:t>. 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8.8.</w:t>
      </w:r>
      <w:r w:rsidRPr="0057107A">
        <w:rPr>
          <w:rFonts w:ascii="Calibri" w:hAnsi="Calibri" w:cs="Calibri"/>
          <w:color w:val="000000"/>
          <w:sz w:val="18"/>
          <w:szCs w:val="18"/>
        </w:rPr>
        <w:t> </w:t>
      </w:r>
      <w:r w:rsidRPr="0057107A">
        <w:rPr>
          <w:rFonts w:ascii="Calibri" w:hAnsi="Calibri" w:cs="Calibri"/>
          <w:b/>
          <w:bCs/>
          <w:color w:val="000000"/>
          <w:sz w:val="18"/>
          <w:szCs w:val="18"/>
        </w:rPr>
        <w:t>São exemplos de infração administrativas penalizáveis, nos termos da Lei nº 14.133, de 2021.</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I. </w:t>
      </w:r>
      <w:r w:rsidRPr="0057107A">
        <w:rPr>
          <w:rFonts w:ascii="Calibri" w:hAnsi="Calibri" w:cs="Calibri"/>
          <w:b/>
          <w:bCs/>
          <w:color w:val="000000"/>
          <w:sz w:val="18"/>
          <w:szCs w:val="18"/>
        </w:rPr>
        <w:t>dar causa à inexecução parcial do contrato;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II. </w:t>
      </w:r>
      <w:r w:rsidRPr="0057107A">
        <w:rPr>
          <w:rFonts w:ascii="Calibri" w:hAnsi="Calibri" w:cs="Calibri"/>
          <w:b/>
          <w:bCs/>
          <w:color w:val="000000"/>
          <w:sz w:val="18"/>
          <w:szCs w:val="18"/>
        </w:rPr>
        <w:t>dar causa à inexecução parcial do contrato que cause grave dano à Administração ou ao funcionamento dos serviços públicos ou ao interesse coletivo;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III. </w:t>
      </w:r>
      <w:r w:rsidRPr="0057107A">
        <w:rPr>
          <w:rFonts w:ascii="Calibri" w:hAnsi="Calibri" w:cs="Calibri"/>
          <w:b/>
          <w:bCs/>
          <w:color w:val="000000"/>
          <w:sz w:val="18"/>
          <w:szCs w:val="18"/>
        </w:rPr>
        <w:t>dar causa à inexecução total do contrato;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IV. </w:t>
      </w:r>
      <w:r w:rsidRPr="0057107A">
        <w:rPr>
          <w:rFonts w:ascii="Calibri" w:hAnsi="Calibri" w:cs="Calibri"/>
          <w:b/>
          <w:bCs/>
          <w:color w:val="000000"/>
          <w:sz w:val="18"/>
          <w:szCs w:val="18"/>
        </w:rPr>
        <w:t>ensejar o retardamento da execução ou da entrega do objeto da contratação sem motivo justificado;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V. </w:t>
      </w:r>
      <w:r w:rsidRPr="0057107A">
        <w:rPr>
          <w:rFonts w:ascii="Calibri" w:hAnsi="Calibri" w:cs="Calibri"/>
          <w:b/>
          <w:bCs/>
          <w:color w:val="000000"/>
          <w:sz w:val="18"/>
          <w:szCs w:val="18"/>
        </w:rPr>
        <w:t>apresentar documentação falsa ou prestar declaração falsa durante a execução do contrato;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VI. </w:t>
      </w:r>
      <w:r w:rsidRPr="0057107A">
        <w:rPr>
          <w:rFonts w:ascii="Calibri" w:hAnsi="Calibri" w:cs="Calibri"/>
          <w:b/>
          <w:bCs/>
          <w:color w:val="000000"/>
          <w:sz w:val="18"/>
          <w:szCs w:val="18"/>
        </w:rPr>
        <w:t>praticar ato fraudulento na execução do contrato;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VII. </w:t>
      </w:r>
      <w:r w:rsidRPr="0057107A">
        <w:rPr>
          <w:rFonts w:ascii="Calibri" w:hAnsi="Calibri" w:cs="Calibri"/>
          <w:b/>
          <w:bCs/>
          <w:color w:val="000000"/>
          <w:sz w:val="18"/>
          <w:szCs w:val="18"/>
        </w:rPr>
        <w:t>comportar-se de modo inidôneo ou cometer fraude de qualquer natureza;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VIII. </w:t>
      </w:r>
      <w:r w:rsidRPr="0057107A">
        <w:rPr>
          <w:rFonts w:ascii="Calibri" w:hAnsi="Calibri" w:cs="Calibri"/>
          <w:b/>
          <w:bCs/>
          <w:color w:val="000000"/>
          <w:sz w:val="18"/>
          <w:szCs w:val="18"/>
        </w:rPr>
        <w:t>praticar ato lesivo previsto no </w:t>
      </w:r>
      <w:hyperlink r:id="rId37" w:anchor="art5" w:tgtFrame="_blank" w:history="1">
        <w:r w:rsidRPr="0057107A">
          <w:rPr>
            <w:rStyle w:val="Hyperlink"/>
            <w:rFonts w:ascii="Calibri" w:hAnsi="Calibri" w:cs="Calibri"/>
            <w:b/>
            <w:bCs/>
            <w:sz w:val="18"/>
            <w:szCs w:val="18"/>
          </w:rPr>
          <w:t>art. 5º da Lei nº 12.846, de 1º de agosto de 2013</w:t>
        </w:r>
      </w:hyperlink>
      <w:r w:rsidRPr="0057107A">
        <w:rPr>
          <w:rFonts w:ascii="Calibri" w:hAnsi="Calibri" w:cs="Calibri"/>
          <w:b/>
          <w:bCs/>
          <w:color w:val="000000"/>
          <w:sz w:val="18"/>
          <w:szCs w:val="18"/>
        </w:rPr>
        <w:t>.</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Serão aplicadas ao contratado que incorrer nas infrações acima descritas as seguintes sanções: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I. </w:t>
      </w:r>
      <w:proofErr w:type="gramStart"/>
      <w:r w:rsidRPr="0057107A">
        <w:rPr>
          <w:rFonts w:ascii="Calibri" w:hAnsi="Calibri" w:cs="Calibri"/>
          <w:color w:val="000000"/>
          <w:sz w:val="18"/>
          <w:szCs w:val="18"/>
        </w:rPr>
        <w:t>advertência</w:t>
      </w:r>
      <w:proofErr w:type="gramEnd"/>
      <w:r w:rsidRPr="0057107A">
        <w:rPr>
          <w:rFonts w:ascii="Calibri" w:hAnsi="Calibri" w:cs="Calibri"/>
          <w:color w:val="000000"/>
          <w:sz w:val="18"/>
          <w:szCs w:val="18"/>
        </w:rPr>
        <w:t>;</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lastRenderedPageBreak/>
        <w:t xml:space="preserve">II. </w:t>
      </w:r>
      <w:proofErr w:type="gramStart"/>
      <w:r w:rsidRPr="0057107A">
        <w:rPr>
          <w:rFonts w:ascii="Calibri" w:hAnsi="Calibri" w:cs="Calibri"/>
          <w:color w:val="000000"/>
          <w:sz w:val="18"/>
          <w:szCs w:val="18"/>
        </w:rPr>
        <w:t>multa</w:t>
      </w:r>
      <w:proofErr w:type="gramEnd"/>
      <w:r w:rsidRPr="0057107A">
        <w:rPr>
          <w:rFonts w:ascii="Calibri" w:hAnsi="Calibri" w:cs="Calibri"/>
          <w:color w:val="000000"/>
          <w:sz w:val="18"/>
          <w:szCs w:val="18"/>
        </w:rPr>
        <w:t>;</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III. </w:t>
      </w:r>
      <w:proofErr w:type="gramStart"/>
      <w:r w:rsidRPr="0057107A">
        <w:rPr>
          <w:rFonts w:ascii="Calibri" w:hAnsi="Calibri" w:cs="Calibri"/>
          <w:color w:val="000000"/>
          <w:sz w:val="18"/>
          <w:szCs w:val="18"/>
        </w:rPr>
        <w:t>impedimento</w:t>
      </w:r>
      <w:proofErr w:type="gramEnd"/>
      <w:r w:rsidRPr="0057107A">
        <w:rPr>
          <w:rFonts w:ascii="Calibri" w:hAnsi="Calibri" w:cs="Calibri"/>
          <w:color w:val="000000"/>
          <w:sz w:val="18"/>
          <w:szCs w:val="18"/>
        </w:rPr>
        <w:t xml:space="preserve"> de licitar e contratar;</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IV- declaração de inidoneidade para licitar ou contratar</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8.9</w:t>
      </w:r>
      <w:r w:rsidRPr="0057107A">
        <w:rPr>
          <w:rFonts w:ascii="Calibri" w:hAnsi="Calibri" w:cs="Calibri"/>
          <w:color w:val="000000"/>
          <w:sz w:val="18"/>
          <w:szCs w:val="18"/>
        </w:rPr>
        <w:t xml:space="preserve">. As sanções serão aplicadas sem </w:t>
      </w:r>
      <w:proofErr w:type="spellStart"/>
      <w:proofErr w:type="gramStart"/>
      <w:r w:rsidRPr="0057107A">
        <w:rPr>
          <w:rFonts w:ascii="Calibri" w:hAnsi="Calibri" w:cs="Calibri"/>
          <w:color w:val="000000"/>
          <w:sz w:val="18"/>
          <w:szCs w:val="18"/>
        </w:rPr>
        <w:t>pre</w:t>
      </w:r>
      <w:proofErr w:type="spellEnd"/>
      <w:r w:rsidRPr="0057107A">
        <w:rPr>
          <w:rFonts w:ascii="Calibri" w:hAnsi="Calibri" w:cs="Calibri"/>
          <w:color w:val="000000"/>
          <w:sz w:val="18"/>
          <w:szCs w:val="18"/>
        </w:rPr>
        <w:t xml:space="preserve"> juízo</w:t>
      </w:r>
      <w:proofErr w:type="gramEnd"/>
      <w:r w:rsidRPr="0057107A">
        <w:rPr>
          <w:rFonts w:ascii="Calibri" w:hAnsi="Calibri" w:cs="Calibri"/>
          <w:color w:val="000000"/>
          <w:sz w:val="18"/>
          <w:szCs w:val="18"/>
        </w:rPr>
        <w:t xml:space="preserve"> da responsabilidade civil e criminal que possa ser acionada em desfavor da Contratada, conforme infração cometida e prejuízos causados à administração ou a terceiros.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8.10.</w:t>
      </w:r>
      <w:r w:rsidRPr="0057107A">
        <w:rPr>
          <w:rFonts w:ascii="Calibri" w:hAnsi="Calibri" w:cs="Calibri"/>
          <w:color w:val="000000"/>
          <w:sz w:val="18"/>
          <w:szCs w:val="18"/>
        </w:rPr>
        <w:t> Para efeito de aplicação de multas, às infrações são atribuídos graus, com percentuais de multa conforme a tabela a seguir, que elenca apenas as principais situações previstas, não eximindo de outras equivalentes que surgirem, conforme o caso:</w:t>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53"/>
        <w:gridCol w:w="7959"/>
        <w:gridCol w:w="713"/>
        <w:gridCol w:w="909"/>
      </w:tblGrid>
      <w:tr w:rsidR="0057107A" w:rsidRPr="0057107A" w:rsidTr="0057107A">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ITEM</w:t>
            </w:r>
          </w:p>
        </w:tc>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DESCRIÇÃO DA INFRAÇÃO</w:t>
            </w:r>
          </w:p>
        </w:tc>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GRAU</w:t>
            </w:r>
          </w:p>
        </w:tc>
        <w:tc>
          <w:tcPr>
            <w:tcW w:w="15" w:type="dxa"/>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MULTA*</w:t>
            </w:r>
          </w:p>
        </w:tc>
      </w:tr>
      <w:tr w:rsidR="0057107A" w:rsidRPr="0057107A" w:rsidTr="0057107A">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color w:val="000000"/>
                <w:sz w:val="18"/>
                <w:szCs w:val="18"/>
              </w:rPr>
              <w:t>1</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Usar indevidamente informações sigilosas a que teve acesso; por ocorrência.</w:t>
            </w:r>
          </w:p>
        </w:tc>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color w:val="000000"/>
                <w:sz w:val="18"/>
                <w:szCs w:val="18"/>
              </w:rPr>
              <w:t>6</w:t>
            </w:r>
            <w:proofErr w:type="gramEnd"/>
          </w:p>
        </w:tc>
        <w:tc>
          <w:tcPr>
            <w:tcW w:w="15" w:type="dxa"/>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4,0% por dia</w:t>
            </w:r>
          </w:p>
        </w:tc>
      </w:tr>
      <w:tr w:rsidR="0057107A" w:rsidRPr="0057107A" w:rsidTr="0057107A">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color w:val="000000"/>
                <w:sz w:val="18"/>
                <w:szCs w:val="18"/>
              </w:rPr>
              <w:t>2</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Permitir situação que crie a possibilidade ou cause dano físico, lesão corporal ou </w:t>
            </w:r>
            <w:proofErr w:type="spellStart"/>
            <w:r w:rsidRPr="0057107A">
              <w:rPr>
                <w:rFonts w:ascii="Calibri" w:hAnsi="Calibri" w:cs="Calibri"/>
                <w:color w:val="000000"/>
                <w:sz w:val="18"/>
                <w:szCs w:val="18"/>
              </w:rPr>
              <w:t>conseqüências</w:t>
            </w:r>
            <w:proofErr w:type="spellEnd"/>
            <w:r w:rsidRPr="0057107A">
              <w:rPr>
                <w:rFonts w:ascii="Calibri" w:hAnsi="Calibri" w:cs="Calibri"/>
                <w:color w:val="000000"/>
                <w:sz w:val="18"/>
                <w:szCs w:val="18"/>
              </w:rPr>
              <w:t xml:space="preserve"> letais; por ocorrência.</w:t>
            </w:r>
          </w:p>
        </w:tc>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color w:val="000000"/>
                <w:sz w:val="18"/>
                <w:szCs w:val="18"/>
              </w:rPr>
              <w:t>6</w:t>
            </w:r>
            <w:proofErr w:type="gramEnd"/>
          </w:p>
        </w:tc>
        <w:tc>
          <w:tcPr>
            <w:tcW w:w="15" w:type="dxa"/>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4,0% por dia</w:t>
            </w:r>
          </w:p>
        </w:tc>
      </w:tr>
      <w:tr w:rsidR="0057107A" w:rsidRPr="0057107A" w:rsidTr="0057107A">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color w:val="000000"/>
                <w:sz w:val="18"/>
                <w:szCs w:val="18"/>
              </w:rPr>
              <w:t>3</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Suspender, interromper ou recusar-se, salvo por motivo de força maior ou caso fortuito, a entrega dos produtos e nas condições estabelecidas, por dia e por unidade de atendimento;</w:t>
            </w:r>
          </w:p>
        </w:tc>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color w:val="000000"/>
                <w:sz w:val="18"/>
                <w:szCs w:val="18"/>
              </w:rPr>
              <w:t>5</w:t>
            </w:r>
            <w:proofErr w:type="gramEnd"/>
          </w:p>
        </w:tc>
        <w:tc>
          <w:tcPr>
            <w:tcW w:w="15" w:type="dxa"/>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3,2% por dia</w:t>
            </w:r>
          </w:p>
        </w:tc>
      </w:tr>
      <w:tr w:rsidR="0057107A" w:rsidRPr="0057107A" w:rsidTr="0057107A">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color w:val="000000"/>
                <w:sz w:val="18"/>
                <w:szCs w:val="18"/>
              </w:rPr>
              <w:t>4</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Destruir ou danificar documentos por culpa ou dolo de seus agentes; por ocorrência.</w:t>
            </w:r>
          </w:p>
        </w:tc>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color w:val="000000"/>
                <w:sz w:val="18"/>
                <w:szCs w:val="18"/>
              </w:rPr>
              <w:t>5</w:t>
            </w:r>
            <w:proofErr w:type="gramEnd"/>
          </w:p>
        </w:tc>
        <w:tc>
          <w:tcPr>
            <w:tcW w:w="15" w:type="dxa"/>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3,2% por dia</w:t>
            </w:r>
          </w:p>
        </w:tc>
      </w:tr>
      <w:tr w:rsidR="0057107A" w:rsidRPr="0057107A" w:rsidTr="0057107A">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ITEM</w:t>
            </w:r>
          </w:p>
        </w:tc>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Para os itens a seguir, deixar de:</w:t>
            </w:r>
          </w:p>
        </w:tc>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GRAU</w:t>
            </w:r>
          </w:p>
        </w:tc>
        <w:tc>
          <w:tcPr>
            <w:tcW w:w="15" w:type="dxa"/>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MULTA*</w:t>
            </w:r>
          </w:p>
        </w:tc>
      </w:tr>
      <w:tr w:rsidR="0057107A" w:rsidRPr="0057107A" w:rsidTr="0057107A">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color w:val="000000"/>
                <w:sz w:val="18"/>
                <w:szCs w:val="18"/>
              </w:rPr>
              <w:t>1</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Cumprir quaisquer dos itens do Edital e seus anexos, mesmo que não previstos nesta tabela de multas, após reincidência formalmente notificada pela FISCALIZAÇÃO; por ocorrência.</w:t>
            </w:r>
          </w:p>
        </w:tc>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color w:val="000000"/>
                <w:sz w:val="18"/>
                <w:szCs w:val="18"/>
              </w:rPr>
              <w:t>3</w:t>
            </w:r>
            <w:proofErr w:type="gramEnd"/>
          </w:p>
        </w:tc>
        <w:tc>
          <w:tcPr>
            <w:tcW w:w="15" w:type="dxa"/>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0,8% por dia</w:t>
            </w:r>
          </w:p>
        </w:tc>
      </w:tr>
      <w:tr w:rsidR="0057107A" w:rsidRPr="0057107A" w:rsidTr="0057107A">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color w:val="000000"/>
                <w:sz w:val="18"/>
                <w:szCs w:val="18"/>
              </w:rPr>
              <w:t>2</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Efetuar a entrega dos produtos nos prazos estabelecidos, observadas as condições estabelecidas por este Contrato, por ocorrência.</w:t>
            </w:r>
          </w:p>
        </w:tc>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color w:val="000000"/>
                <w:sz w:val="18"/>
                <w:szCs w:val="18"/>
              </w:rPr>
              <w:t>2</w:t>
            </w:r>
            <w:proofErr w:type="gramEnd"/>
          </w:p>
        </w:tc>
        <w:tc>
          <w:tcPr>
            <w:tcW w:w="15" w:type="dxa"/>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0,4% por dia</w:t>
            </w:r>
          </w:p>
        </w:tc>
      </w:tr>
      <w:tr w:rsidR="0057107A" w:rsidRPr="0057107A" w:rsidTr="0057107A">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color w:val="000000"/>
                <w:sz w:val="18"/>
                <w:szCs w:val="18"/>
              </w:rPr>
              <w:t>3</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Ressarcir o órgão por eventuais danos causados por sua culpa, ou de seus prepostos.</w:t>
            </w:r>
          </w:p>
        </w:tc>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color w:val="000000"/>
                <w:sz w:val="18"/>
                <w:szCs w:val="18"/>
              </w:rPr>
              <w:t>2</w:t>
            </w:r>
            <w:proofErr w:type="gramEnd"/>
          </w:p>
        </w:tc>
        <w:tc>
          <w:tcPr>
            <w:tcW w:w="15" w:type="dxa"/>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0,4% por dia</w:t>
            </w:r>
          </w:p>
        </w:tc>
      </w:tr>
      <w:tr w:rsidR="0057107A" w:rsidRPr="0057107A" w:rsidTr="0057107A">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color w:val="000000"/>
                <w:sz w:val="18"/>
                <w:szCs w:val="18"/>
              </w:rPr>
              <w:t>4</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Manter a documentação de habilitação atualizada; por item, por ocorrência.</w:t>
            </w:r>
          </w:p>
        </w:tc>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color w:val="000000"/>
                <w:sz w:val="18"/>
                <w:szCs w:val="18"/>
              </w:rPr>
              <w:t>1</w:t>
            </w:r>
            <w:proofErr w:type="gramEnd"/>
          </w:p>
        </w:tc>
        <w:tc>
          <w:tcPr>
            <w:tcW w:w="15" w:type="dxa"/>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0,2% por dia</w:t>
            </w:r>
          </w:p>
        </w:tc>
      </w:tr>
    </w:tbl>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Incidente sobre a parcela inadimplida.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8.11</w:t>
      </w:r>
      <w:r w:rsidRPr="0057107A">
        <w:rPr>
          <w:rFonts w:ascii="Calibri" w:hAnsi="Calibri" w:cs="Calibri"/>
          <w:color w:val="000000"/>
          <w:sz w:val="18"/>
          <w:szCs w:val="18"/>
        </w:rPr>
        <w:t> As sanções aqui previstas poderão ser aplicadas concomitantemente, facultada a defesa prévia do interessado, no respectivo processo, no </w:t>
      </w:r>
      <w:r w:rsidRPr="0057107A">
        <w:rPr>
          <w:rFonts w:ascii="Calibri" w:hAnsi="Calibri" w:cs="Calibri"/>
          <w:color w:val="000000"/>
          <w:sz w:val="18"/>
          <w:szCs w:val="18"/>
          <w:u w:val="single"/>
        </w:rPr>
        <w:t>prazo de 05 (cinco) dias úteis</w:t>
      </w:r>
      <w:r w:rsidRPr="0057107A">
        <w:rPr>
          <w:rFonts w:ascii="Calibri" w:hAnsi="Calibri" w:cs="Calibri"/>
          <w:color w:val="000000"/>
          <w:sz w:val="18"/>
          <w:szCs w:val="18"/>
        </w:rPr>
        <w:t>.</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8.12.</w:t>
      </w:r>
      <w:r w:rsidRPr="0057107A">
        <w:rPr>
          <w:rFonts w:ascii="Calibri" w:hAnsi="Calibri" w:cs="Calibri"/>
          <w:color w:val="000000"/>
          <w:sz w:val="18"/>
          <w:szCs w:val="18"/>
        </w:rPr>
        <w:t> Após </w:t>
      </w:r>
      <w:r w:rsidRPr="0057107A">
        <w:rPr>
          <w:rFonts w:ascii="Calibri" w:hAnsi="Calibri" w:cs="Calibri"/>
          <w:color w:val="000000"/>
          <w:sz w:val="18"/>
          <w:szCs w:val="18"/>
          <w:u w:val="single"/>
        </w:rPr>
        <w:t>30 (trinta) dias</w:t>
      </w:r>
      <w:r w:rsidRPr="0057107A">
        <w:rPr>
          <w:rFonts w:ascii="Calibri" w:hAnsi="Calibri" w:cs="Calibri"/>
          <w:color w:val="000000"/>
          <w:sz w:val="18"/>
          <w:szCs w:val="18"/>
        </w:rPr>
        <w:t> da falta de execução do objeto, será considerada inexecução total do contrato, o que ensejará a rescisão contratual.</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8.13.</w:t>
      </w:r>
      <w:r w:rsidRPr="0057107A">
        <w:rPr>
          <w:rFonts w:ascii="Calibri" w:hAnsi="Calibri" w:cs="Calibri"/>
          <w:color w:val="000000"/>
          <w:sz w:val="18"/>
          <w:szCs w:val="18"/>
        </w:rPr>
        <w:t> As sanções de natureza pecuniária serão diretamente descontadas de créditos que eventualmente detenha a CONTRATADA ou efetuada a sua cobrança na forma prevista em lei.</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8.14.</w:t>
      </w:r>
      <w:r w:rsidRPr="0057107A">
        <w:rPr>
          <w:rFonts w:ascii="Calibri" w:hAnsi="Calibri" w:cs="Calibri"/>
          <w:color w:val="000000"/>
          <w:sz w:val="18"/>
          <w:szCs w:val="18"/>
        </w:rPr>
        <w:t>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8.15.</w:t>
      </w:r>
      <w:r w:rsidRPr="0057107A">
        <w:rPr>
          <w:rFonts w:ascii="Calibri" w:hAnsi="Calibri" w:cs="Calibri"/>
          <w:color w:val="000000"/>
          <w:sz w:val="18"/>
          <w:szCs w:val="18"/>
        </w:rPr>
        <w:t> A autoridade competente, na aplicação das sanções, levará em consideração a gravidade da conduta do infrator, o caráter educativo da pena, bem como o dano causado à Administração, observado o princípio da proporcionalidade.</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8.16.</w:t>
      </w:r>
      <w:r w:rsidRPr="0057107A">
        <w:rPr>
          <w:rFonts w:ascii="Calibri" w:hAnsi="Calibri" w:cs="Calibri"/>
          <w:color w:val="000000"/>
          <w:sz w:val="18"/>
          <w:szCs w:val="18"/>
        </w:rPr>
        <w:t> A sanção será obrigatoriamente registrada no Sistema de Cadastramento Unificado de Fornecedores – SICAF, bem como em sistemas Estaduais.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8.17</w:t>
      </w:r>
      <w:r w:rsidRPr="0057107A">
        <w:rPr>
          <w:rFonts w:ascii="Calibri" w:hAnsi="Calibri" w:cs="Calibri"/>
          <w:color w:val="000000"/>
          <w:sz w:val="18"/>
          <w:szCs w:val="18"/>
        </w:rPr>
        <w:t>. 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b/>
          <w:bCs/>
          <w:color w:val="000000"/>
          <w:sz w:val="18"/>
          <w:szCs w:val="18"/>
        </w:rPr>
        <w:t>a.</w:t>
      </w:r>
      <w:proofErr w:type="gramEnd"/>
      <w:r w:rsidRPr="0057107A">
        <w:rPr>
          <w:rFonts w:ascii="Calibri" w:hAnsi="Calibri" w:cs="Calibri"/>
          <w:color w:val="000000"/>
          <w:sz w:val="18"/>
          <w:szCs w:val="18"/>
        </w:rPr>
        <w:t> Tenham sofrido condenações definitivas por praticarem, por meio dolosos, fraude fiscal no recolhimento de tributos;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b/>
          <w:bCs/>
          <w:color w:val="000000"/>
          <w:sz w:val="18"/>
          <w:szCs w:val="18"/>
        </w:rPr>
        <w:t>b.</w:t>
      </w:r>
      <w:proofErr w:type="gramEnd"/>
      <w:r w:rsidRPr="0057107A">
        <w:rPr>
          <w:rFonts w:ascii="Calibri" w:hAnsi="Calibri" w:cs="Calibri"/>
          <w:b/>
          <w:bCs/>
          <w:color w:val="000000"/>
          <w:sz w:val="18"/>
          <w:szCs w:val="18"/>
        </w:rPr>
        <w:t> </w:t>
      </w:r>
      <w:r w:rsidRPr="0057107A">
        <w:rPr>
          <w:rFonts w:ascii="Calibri" w:hAnsi="Calibri" w:cs="Calibri"/>
          <w:color w:val="000000"/>
          <w:sz w:val="18"/>
          <w:szCs w:val="18"/>
        </w:rPr>
        <w:t>Tenham praticado atos ilícitos visando a frustrar os objetivos da licitação;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b/>
          <w:bCs/>
          <w:color w:val="000000"/>
          <w:sz w:val="18"/>
          <w:szCs w:val="18"/>
        </w:rPr>
        <w:t>c.</w:t>
      </w:r>
      <w:proofErr w:type="gramEnd"/>
      <w:r w:rsidRPr="0057107A">
        <w:rPr>
          <w:rFonts w:ascii="Calibri" w:hAnsi="Calibri" w:cs="Calibri"/>
          <w:color w:val="000000"/>
          <w:sz w:val="18"/>
          <w:szCs w:val="18"/>
        </w:rPr>
        <w:t> Demonstrem não possuir idoneidade para contratar com a Administração em virtude de atos ilícitos praticados.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lastRenderedPageBreak/>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9. DO REGISTRO DE PREÇOS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Em que pese </w:t>
      </w:r>
      <w:proofErr w:type="gramStart"/>
      <w:r w:rsidRPr="0057107A">
        <w:rPr>
          <w:rFonts w:ascii="Calibri" w:hAnsi="Calibri" w:cs="Calibri"/>
          <w:color w:val="000000"/>
          <w:sz w:val="18"/>
          <w:szCs w:val="18"/>
        </w:rPr>
        <w:t>a</w:t>
      </w:r>
      <w:proofErr w:type="gramEnd"/>
      <w:r w:rsidRPr="0057107A">
        <w:rPr>
          <w:rFonts w:ascii="Calibri" w:hAnsi="Calibri" w:cs="Calibri"/>
          <w:color w:val="000000"/>
          <w:sz w:val="18"/>
          <w:szCs w:val="18"/>
        </w:rPr>
        <w:t xml:space="preserve"> necessidade imprescindível de aquisição do objeto, a gestão pública, inserida no contexto de sua discricionariedade, exige soluções embasadas no princípio da eficiência, buscando assim, o que melhor atenda ao interesse público.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Meirelles, relativamente ao princípio da eficiência na administração pública, manifestou-se:</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“O princípio da eficiência exige que a atividade administrativa, seja exercida com presteza, perfeição e rendimento funcional. É o mais moderno princípio da função administrativa, que já não se contenta em ser desempenhada, apenas com legalidade, exigindo resultados positivos para o serviço público e satisfatório atendimento das necessidades da comunidade e de seus membros” (MEIRELLES, 2003, P.94);</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Assim, o principio da eficiência, em seu conteúdo traduz o dever de administrar utilizando as melhores opções disponíveis e</w:t>
      </w:r>
      <w:proofErr w:type="gramStart"/>
      <w:r w:rsidRPr="0057107A">
        <w:rPr>
          <w:rFonts w:ascii="Calibri" w:hAnsi="Calibri" w:cs="Calibri"/>
          <w:color w:val="000000"/>
          <w:sz w:val="18"/>
          <w:szCs w:val="18"/>
        </w:rPr>
        <w:t xml:space="preserve"> além disso</w:t>
      </w:r>
      <w:proofErr w:type="gramEnd"/>
      <w:r w:rsidRPr="0057107A">
        <w:rPr>
          <w:rFonts w:ascii="Calibri" w:hAnsi="Calibri" w:cs="Calibri"/>
          <w:color w:val="000000"/>
          <w:sz w:val="18"/>
          <w:szCs w:val="18"/>
        </w:rPr>
        <w:t>, limita a atuação discricionária dos agentes públicos.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color w:val="000000"/>
          <w:sz w:val="18"/>
          <w:szCs w:val="18"/>
        </w:rPr>
        <w:t>Isto posto</w:t>
      </w:r>
      <w:proofErr w:type="gramEnd"/>
      <w:r w:rsidRPr="0057107A">
        <w:rPr>
          <w:rFonts w:ascii="Calibri" w:hAnsi="Calibri" w:cs="Calibri"/>
          <w:color w:val="000000"/>
          <w:sz w:val="18"/>
          <w:szCs w:val="18"/>
        </w:rPr>
        <w:t>, levando-se em conta os aspectos discricionários da oportunidade e conveniência, acrescente-se ainda o princípio da eficiência, a opção em adquirir os objetos em questão, através do Sistema de Registro de Preço agrega inúmeras vantagens como: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redução do número de licitações durante o exercício financeiro;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redução dos custos operacionais e de estoques;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 agilidade e </w:t>
      </w:r>
      <w:proofErr w:type="gramStart"/>
      <w:r w:rsidRPr="0057107A">
        <w:rPr>
          <w:rFonts w:ascii="Calibri" w:hAnsi="Calibri" w:cs="Calibri"/>
          <w:color w:val="000000"/>
          <w:sz w:val="18"/>
          <w:szCs w:val="18"/>
        </w:rPr>
        <w:t>otimização</w:t>
      </w:r>
      <w:proofErr w:type="gramEnd"/>
      <w:r w:rsidRPr="0057107A">
        <w:rPr>
          <w:rFonts w:ascii="Calibri" w:hAnsi="Calibri" w:cs="Calibri"/>
          <w:color w:val="000000"/>
          <w:sz w:val="18"/>
          <w:szCs w:val="18"/>
        </w:rPr>
        <w:t xml:space="preserve"> nas aquisições públicas;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redução de estoque</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O ordenamento jurídico dispõe sobre as hipóteses da adoção do Registro de Preço nos </w:t>
      </w:r>
      <w:proofErr w:type="gramStart"/>
      <w:r w:rsidRPr="0057107A">
        <w:rPr>
          <w:rFonts w:ascii="Calibri" w:hAnsi="Calibri" w:cs="Calibri"/>
          <w:color w:val="000000"/>
          <w:sz w:val="18"/>
          <w:szCs w:val="18"/>
        </w:rPr>
        <w:t>seguintes termo</w:t>
      </w:r>
      <w:proofErr w:type="gramEnd"/>
      <w:r w:rsidRPr="0057107A">
        <w:rPr>
          <w:rFonts w:ascii="Calibri" w:hAnsi="Calibri" w:cs="Calibri"/>
          <w:color w:val="000000"/>
          <w:sz w:val="18"/>
          <w:szCs w:val="18"/>
        </w:rPr>
        <w:t>:</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Art.116 do Decreto nº 28.874/2024 - O Sistema de Registro de Preços</w:t>
      </w:r>
      <w:proofErr w:type="gramStart"/>
      <w:r w:rsidRPr="0057107A">
        <w:rPr>
          <w:rFonts w:ascii="Calibri" w:hAnsi="Calibri" w:cs="Calibri"/>
          <w:b/>
          <w:bCs/>
          <w:color w:val="000000"/>
          <w:sz w:val="18"/>
          <w:szCs w:val="18"/>
        </w:rPr>
        <w:t>, será</w:t>
      </w:r>
      <w:proofErr w:type="gramEnd"/>
      <w:r w:rsidRPr="0057107A">
        <w:rPr>
          <w:rFonts w:ascii="Calibri" w:hAnsi="Calibri" w:cs="Calibri"/>
          <w:b/>
          <w:bCs/>
          <w:color w:val="000000"/>
          <w:sz w:val="18"/>
          <w:szCs w:val="18"/>
        </w:rPr>
        <w:t xml:space="preserve"> adotado, preferencialmente, nas seguintes hipóteses: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I. </w:t>
      </w:r>
      <w:proofErr w:type="gramStart"/>
      <w:r w:rsidRPr="0057107A">
        <w:rPr>
          <w:rFonts w:ascii="Calibri" w:hAnsi="Calibri" w:cs="Calibri"/>
          <w:color w:val="000000"/>
          <w:sz w:val="18"/>
          <w:szCs w:val="18"/>
        </w:rPr>
        <w:t>quando</w:t>
      </w:r>
      <w:proofErr w:type="gramEnd"/>
      <w:r w:rsidRPr="0057107A">
        <w:rPr>
          <w:rFonts w:ascii="Calibri" w:hAnsi="Calibri" w:cs="Calibri"/>
          <w:color w:val="000000"/>
          <w:sz w:val="18"/>
          <w:szCs w:val="18"/>
        </w:rPr>
        <w:t>, pelas características do objeto, houver a necessidade de contratações sucessivas;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II. </w:t>
      </w:r>
      <w:proofErr w:type="gramStart"/>
      <w:r w:rsidRPr="0057107A">
        <w:rPr>
          <w:rFonts w:ascii="Calibri" w:hAnsi="Calibri" w:cs="Calibri"/>
          <w:color w:val="000000"/>
          <w:sz w:val="18"/>
          <w:szCs w:val="18"/>
        </w:rPr>
        <w:t>quando</w:t>
      </w:r>
      <w:proofErr w:type="gramEnd"/>
      <w:r w:rsidRPr="0057107A">
        <w:rPr>
          <w:rFonts w:ascii="Calibri" w:hAnsi="Calibri" w:cs="Calibri"/>
          <w:color w:val="000000"/>
          <w:sz w:val="18"/>
          <w:szCs w:val="18"/>
        </w:rPr>
        <w:t xml:space="preserve"> for mais conveniente a aquisição de bens com previsão de entregas parceladas ou contratação de serviços a serem remunerados por unidade de medida ou por meio de regime de tarefa;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IV. </w:t>
      </w:r>
      <w:proofErr w:type="gramStart"/>
      <w:r w:rsidRPr="0057107A">
        <w:rPr>
          <w:rFonts w:ascii="Calibri" w:hAnsi="Calibri" w:cs="Calibri"/>
          <w:color w:val="000000"/>
          <w:sz w:val="18"/>
          <w:szCs w:val="18"/>
        </w:rPr>
        <w:t>quando</w:t>
      </w:r>
      <w:proofErr w:type="gramEnd"/>
      <w:r w:rsidRPr="0057107A">
        <w:rPr>
          <w:rFonts w:ascii="Calibri" w:hAnsi="Calibri" w:cs="Calibri"/>
          <w:color w:val="000000"/>
          <w:sz w:val="18"/>
          <w:szCs w:val="18"/>
        </w:rPr>
        <w:t xml:space="preserve"> for conveniente a contratação de determinado objeto para atendimento a mais de um órgão ou entidade;</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color w:val="000000"/>
          <w:sz w:val="18"/>
          <w:szCs w:val="18"/>
        </w:rPr>
        <w:t>v.</w:t>
      </w:r>
      <w:proofErr w:type="gramEnd"/>
      <w:r w:rsidRPr="0057107A">
        <w:rPr>
          <w:rFonts w:ascii="Calibri" w:hAnsi="Calibri" w:cs="Calibri"/>
          <w:color w:val="000000"/>
          <w:sz w:val="18"/>
          <w:szCs w:val="18"/>
        </w:rPr>
        <w:t xml:space="preserve"> quando, pela natureza do objeto, não for possível definir previamente o quantitativo exato a ser demandado pela Administração Estadual.</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1° O Sistema de Registro de Preços, no caso de obras e serviços de engenharia, somente poderá ser utilizado se atendidos, cumulativamente, os requisitos previstos no art. 85 da Lei Federal n° 14.133, de 2021.</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 2°A adequação e conveniência da realização de registro de preços </w:t>
      </w:r>
      <w:proofErr w:type="gramStart"/>
      <w:r w:rsidRPr="0057107A">
        <w:rPr>
          <w:rFonts w:ascii="Calibri" w:hAnsi="Calibri" w:cs="Calibri"/>
          <w:color w:val="000000"/>
          <w:sz w:val="18"/>
          <w:szCs w:val="18"/>
        </w:rPr>
        <w:t>deverá ser expressamente atestada</w:t>
      </w:r>
      <w:proofErr w:type="gramEnd"/>
      <w:r w:rsidRPr="0057107A">
        <w:rPr>
          <w:rFonts w:ascii="Calibri" w:hAnsi="Calibri" w:cs="Calibri"/>
          <w:color w:val="000000"/>
          <w:sz w:val="18"/>
          <w:szCs w:val="18"/>
        </w:rPr>
        <w:t xml:space="preserve"> pela autoridade competente.</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3°Nas hipóteses previstas no </w:t>
      </w:r>
      <w:r w:rsidRPr="0057107A">
        <w:rPr>
          <w:rFonts w:ascii="Calibri" w:hAnsi="Calibri" w:cs="Calibri"/>
          <w:b/>
          <w:bCs/>
          <w:color w:val="000000"/>
          <w:sz w:val="18"/>
          <w:szCs w:val="18"/>
        </w:rPr>
        <w:t>caput</w:t>
      </w:r>
      <w:r w:rsidRPr="0057107A">
        <w:rPr>
          <w:rFonts w:ascii="Calibri" w:hAnsi="Calibri" w:cs="Calibri"/>
          <w:color w:val="000000"/>
          <w:sz w:val="18"/>
          <w:szCs w:val="18"/>
        </w:rPr>
        <w:t>, deverá ser elaborada justificativa expressa para o afastamento da adoção do SRP.</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Nesta esteira, a aquisição dos objetos para atender as unidades da EMATER em todo o Estado enquadra-se nas hipóteses previstas na legislação em vigor, bem como, no princípio da eficiência, considerando ser o registro de preço uma ferramenta que melhor atende ao interesse público em questão.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9.1.</w:t>
      </w:r>
      <w:r w:rsidRPr="0057107A">
        <w:rPr>
          <w:rFonts w:ascii="Calibri" w:hAnsi="Calibri" w:cs="Calibri"/>
          <w:color w:val="000000"/>
          <w:sz w:val="18"/>
          <w:szCs w:val="18"/>
        </w:rPr>
        <w:t>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9.2</w:t>
      </w:r>
      <w:r w:rsidRPr="0057107A">
        <w:rPr>
          <w:rFonts w:ascii="Calibri" w:hAnsi="Calibri" w:cs="Calibri"/>
          <w:color w:val="000000"/>
          <w:sz w:val="18"/>
          <w:szCs w:val="18"/>
        </w:rPr>
        <w:t>. Fica a Detentora ciente que a publicidade da ata de registro de preços na imprensa oficial terá efeito de compromisso nas condições ofertadas e pactuadas na proposta apresentada à licitação.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9.3.</w:t>
      </w:r>
      <w:r w:rsidRPr="0057107A">
        <w:rPr>
          <w:rFonts w:ascii="Calibri" w:hAnsi="Calibri" w:cs="Calibri"/>
          <w:color w:val="000000"/>
          <w:sz w:val="18"/>
          <w:szCs w:val="18"/>
        </w:rPr>
        <w:t> </w:t>
      </w:r>
      <w:r w:rsidRPr="0057107A">
        <w:rPr>
          <w:rFonts w:ascii="Calibri" w:hAnsi="Calibri" w:cs="Calibri"/>
          <w:b/>
          <w:bCs/>
          <w:color w:val="000000"/>
          <w:sz w:val="18"/>
          <w:szCs w:val="18"/>
        </w:rPr>
        <w:t>A Ata de Registro de Preços, os ajustes dela decorrentes, suas alterações e rescisões obedecerão ao Decreto Estadual nº 28.874/2024, e a Lei Federal n. 14.133/21, e demais normas complementares e disposições desta Ata e do Edital que a precedeu, aplicáveis à execução e especialmente aos casos omissos.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9.4</w:t>
      </w:r>
      <w:r w:rsidRPr="0057107A">
        <w:rPr>
          <w:rFonts w:ascii="Calibri" w:hAnsi="Calibri" w:cs="Calibri"/>
          <w:color w:val="000000"/>
          <w:sz w:val="18"/>
          <w:szCs w:val="18"/>
        </w:rPr>
        <w:t>. </w:t>
      </w:r>
      <w:r w:rsidRPr="0057107A">
        <w:rPr>
          <w:rFonts w:ascii="Calibri" w:hAnsi="Calibri" w:cs="Calibri"/>
          <w:b/>
          <w:bCs/>
          <w:color w:val="000000"/>
          <w:sz w:val="18"/>
          <w:szCs w:val="18"/>
        </w:rPr>
        <w:t>Constituem motivos para o cancelamento da Ata de Registro dos Preços as situações referidas no artigo 82, inciso IX da Lei Federal n° 14.133/21 e Decreto Estadual n° 28.874/24, artigo 136 e 139.</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Style w:val="Forte"/>
          <w:rFonts w:ascii="Calibri" w:hAnsi="Calibri" w:cs="Calibri"/>
          <w:color w:val="000000"/>
          <w:sz w:val="18"/>
          <w:szCs w:val="18"/>
        </w:rPr>
        <w:t>9.5 Intenção</w:t>
      </w:r>
      <w:proofErr w:type="gramEnd"/>
      <w:r w:rsidRPr="0057107A">
        <w:rPr>
          <w:rStyle w:val="Forte"/>
          <w:rFonts w:ascii="Calibri" w:hAnsi="Calibri" w:cs="Calibri"/>
          <w:color w:val="000000"/>
          <w:sz w:val="18"/>
          <w:szCs w:val="18"/>
        </w:rPr>
        <w:t xml:space="preserve"> de registro de preços nos termos do artigo 117 do Decreto Estadual n.º 28.874/24:</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A intenção de Registro de Preço - IRP</w:t>
      </w:r>
      <w:proofErr w:type="gramStart"/>
      <w:r w:rsidRPr="0057107A">
        <w:rPr>
          <w:rFonts w:ascii="Calibri" w:hAnsi="Calibri" w:cs="Calibri"/>
          <w:color w:val="000000"/>
          <w:sz w:val="18"/>
          <w:szCs w:val="18"/>
        </w:rPr>
        <w:t>, tem</w:t>
      </w:r>
      <w:proofErr w:type="gramEnd"/>
      <w:r w:rsidRPr="0057107A">
        <w:rPr>
          <w:rFonts w:ascii="Calibri" w:hAnsi="Calibri" w:cs="Calibri"/>
          <w:color w:val="000000"/>
          <w:sz w:val="18"/>
          <w:szCs w:val="18"/>
        </w:rPr>
        <w:t xml:space="preserve"> como finalidade permitir a Administração tornar pública suas intenções de realizar Pregão ou Concorrência para Registro de Preços, com a participação de outros órgãos governamentais que tenham interesse em contratar o mesmo objeto, possibilitando auferir melhores preços por meio de economia de escala.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lastRenderedPageBreak/>
        <w:t xml:space="preserve">Quanto a obrigatoriedade de divulgação do IRP, registra-se no Decreto n.º 28.874/2024, artigo 117 inciso I do paragrafo </w:t>
      </w:r>
      <w:proofErr w:type="gramStart"/>
      <w:r w:rsidRPr="0057107A">
        <w:rPr>
          <w:rFonts w:ascii="Calibri" w:hAnsi="Calibri" w:cs="Calibri"/>
          <w:color w:val="000000"/>
          <w:sz w:val="18"/>
          <w:szCs w:val="18"/>
        </w:rPr>
        <w:t>2</w:t>
      </w:r>
      <w:proofErr w:type="gramEnd"/>
      <w:r w:rsidRPr="0057107A">
        <w:rPr>
          <w:rFonts w:ascii="Calibri" w:hAnsi="Calibri" w:cs="Calibri"/>
          <w:color w:val="000000"/>
          <w:sz w:val="18"/>
          <w:szCs w:val="18"/>
        </w:rPr>
        <w:t xml:space="preserve"> " A publicação da </w:t>
      </w:r>
      <w:proofErr w:type="spellStart"/>
      <w:r w:rsidRPr="0057107A">
        <w:rPr>
          <w:rFonts w:ascii="Calibri" w:hAnsi="Calibri" w:cs="Calibri"/>
          <w:color w:val="000000"/>
          <w:sz w:val="18"/>
          <w:szCs w:val="18"/>
        </w:rPr>
        <w:t>inteção</w:t>
      </w:r>
      <w:proofErr w:type="spellEnd"/>
      <w:r w:rsidRPr="0057107A">
        <w:rPr>
          <w:rFonts w:ascii="Calibri" w:hAnsi="Calibri" w:cs="Calibri"/>
          <w:color w:val="000000"/>
          <w:sz w:val="18"/>
          <w:szCs w:val="18"/>
        </w:rPr>
        <w:t xml:space="preserve"> de registro de preço poderá deixar de ocorrer, sempre de forma fundamentada, quando: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i/>
          <w:iCs/>
          <w:color w:val="000000"/>
          <w:sz w:val="18"/>
          <w:szCs w:val="18"/>
        </w:rPr>
        <w:t>I- A natureza do objeto se relaciona exclusivamente ao órgão ou entidade responsável pelo certame;</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i/>
          <w:iCs/>
          <w:color w:val="000000"/>
          <w:sz w:val="18"/>
          <w:szCs w:val="18"/>
        </w:rPr>
        <w:t>II- Excepcionalmente, se mostra inviável a veiculação da intenção de registro de preço;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Assim, vislumbra-se que, embora seja regra a divulgação da intenção de registro de preço pelos </w:t>
      </w:r>
      <w:proofErr w:type="gramStart"/>
      <w:r w:rsidRPr="0057107A">
        <w:rPr>
          <w:rFonts w:ascii="Calibri" w:hAnsi="Calibri" w:cs="Calibri"/>
          <w:color w:val="000000"/>
          <w:sz w:val="18"/>
          <w:szCs w:val="18"/>
        </w:rPr>
        <w:t>órgãos ,</w:t>
      </w:r>
      <w:proofErr w:type="gramEnd"/>
      <w:r w:rsidRPr="0057107A">
        <w:rPr>
          <w:rFonts w:ascii="Calibri" w:hAnsi="Calibri" w:cs="Calibri"/>
          <w:color w:val="000000"/>
          <w:sz w:val="18"/>
          <w:szCs w:val="18"/>
        </w:rPr>
        <w:t xml:space="preserve"> em razão da finalidade de tal procedimento, é perfeitamente cabível o seu afastamento, desde que haja justificativa adequada.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u w:val="single"/>
        </w:rPr>
        <w:t>No caso desta EMATER-RO, optou-se pela não divulgação do presente IRP em virtude da ausência de estrutura administrativa satisfatória para fins de gerenciamento das Atas de Registro de Preços, bem como pela necessidade de realização e conclusão célere deste procedimento licitatório</w:t>
      </w:r>
      <w:r w:rsidRPr="0057107A">
        <w:rPr>
          <w:rFonts w:ascii="Calibri" w:hAnsi="Calibri" w:cs="Calibri"/>
          <w:color w:val="000000"/>
          <w:sz w:val="18"/>
          <w:szCs w:val="18"/>
        </w:rPr>
        <w:t xml:space="preserve">, o que não seria possível caso houvesse divulgação da IRP, a qual poderia culminar na participação de outros órgãos da administração pública, levando esta instituição </w:t>
      </w:r>
      <w:proofErr w:type="gramStart"/>
      <w:r w:rsidRPr="0057107A">
        <w:rPr>
          <w:rFonts w:ascii="Calibri" w:hAnsi="Calibri" w:cs="Calibri"/>
          <w:color w:val="000000"/>
          <w:sz w:val="18"/>
          <w:szCs w:val="18"/>
        </w:rPr>
        <w:t>a</w:t>
      </w:r>
      <w:proofErr w:type="gramEnd"/>
      <w:r w:rsidRPr="0057107A">
        <w:rPr>
          <w:rFonts w:ascii="Calibri" w:hAnsi="Calibri" w:cs="Calibri"/>
          <w:color w:val="000000"/>
          <w:sz w:val="18"/>
          <w:szCs w:val="18"/>
        </w:rPr>
        <w:t xml:space="preserve"> qualidade de órgão gerenciador.</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10 – DA UTILIZAÇÃO DA ATA: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10.1.</w:t>
      </w:r>
      <w:r w:rsidRPr="0057107A">
        <w:rPr>
          <w:rFonts w:ascii="Calibri" w:hAnsi="Calibri" w:cs="Calibri"/>
          <w:color w:val="000000"/>
          <w:sz w:val="18"/>
          <w:szCs w:val="18"/>
        </w:rPr>
        <w:t> Esta Ata de Registro de Preços poderá ser utilizada por qualquer órgão da Administração Direta e Indireta, inclusive autarquias e fundações do GOVERNO DE RONDÔNIA, ou qualquer outro Órgão tanta da Esfera Estadual, quanto Municipal, mediante consulta ao órgão gerenciador nos termos do </w:t>
      </w:r>
      <w:r w:rsidRPr="0057107A">
        <w:rPr>
          <w:rFonts w:ascii="Calibri" w:hAnsi="Calibri" w:cs="Calibri"/>
          <w:b/>
          <w:bCs/>
          <w:color w:val="000000"/>
          <w:sz w:val="18"/>
          <w:szCs w:val="18"/>
        </w:rPr>
        <w:t>Decreto Estadual nº 28.874/24 do Artigo 124 § 1º.</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10.2. A utilização da ata nos termos do subitem 5.12.1 somente poderá ser efetivada em conformidade com o disposto no item II do Parecer Prévio 7/2014 – TCE/RO - PLENO.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10.3.</w:t>
      </w:r>
      <w:r w:rsidRPr="0057107A">
        <w:rPr>
          <w:rFonts w:ascii="Calibri" w:hAnsi="Calibri" w:cs="Calibri"/>
          <w:color w:val="000000"/>
          <w:sz w:val="18"/>
          <w:szCs w:val="18"/>
        </w:rPr>
        <w:t xml:space="preserve"> É facultada aos órgãos ou entidades municipais, distritais ou estaduais a adesão </w:t>
      </w:r>
      <w:proofErr w:type="gramStart"/>
      <w:r w:rsidRPr="0057107A">
        <w:rPr>
          <w:rFonts w:ascii="Calibri" w:hAnsi="Calibri" w:cs="Calibri"/>
          <w:color w:val="000000"/>
          <w:sz w:val="18"/>
          <w:szCs w:val="18"/>
        </w:rPr>
        <w:t>a</w:t>
      </w:r>
      <w:proofErr w:type="gramEnd"/>
      <w:r w:rsidRPr="0057107A">
        <w:rPr>
          <w:rFonts w:ascii="Calibri" w:hAnsi="Calibri" w:cs="Calibri"/>
          <w:color w:val="000000"/>
          <w:sz w:val="18"/>
          <w:szCs w:val="18"/>
        </w:rPr>
        <w:t xml:space="preserve"> ata de registro de preços da Administração Pública Estadual.</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10.4.</w:t>
      </w:r>
      <w:r w:rsidRPr="0057107A">
        <w:rPr>
          <w:rFonts w:ascii="Calibri" w:hAnsi="Calibri" w:cs="Calibri"/>
          <w:color w:val="000000"/>
          <w:sz w:val="18"/>
          <w:szCs w:val="18"/>
        </w:rPr>
        <w:t> Caberá ao fornecedor beneficiário da Ata de Registro de Preços, observadas as condições nela estabelecidas, optar pela aceitação ou não do fornecimento decorrente da adesão, desde que não prejudique as obrigações presentes e futuras da ata, assumidas com o órgão gerenciador e órgãos participantes.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10.5.</w:t>
      </w:r>
      <w:r w:rsidRPr="0057107A">
        <w:rPr>
          <w:rFonts w:ascii="Calibri" w:hAnsi="Calibri" w:cs="Calibri"/>
          <w:color w:val="000000"/>
          <w:sz w:val="18"/>
          <w:szCs w:val="18"/>
        </w:rPr>
        <w:t> </w:t>
      </w:r>
      <w:r w:rsidRPr="0057107A">
        <w:rPr>
          <w:rFonts w:ascii="Calibri" w:hAnsi="Calibri" w:cs="Calibri"/>
          <w:b/>
          <w:bCs/>
          <w:color w:val="000000"/>
          <w:sz w:val="18"/>
          <w:szCs w:val="18"/>
        </w:rPr>
        <w:t>As aquisições ou as contratações adicionais de que trata este artigo 86 § 4º da lei 14.133/2021 não poderão exceder, por órgão ou entidade, a 50% (cinquenta por cento) dos quantitativos dos itens do instrumento convocatório e registrados na ata de registro de preços para o órgão gerenciador e aos órgãos participantes.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10.6. O instrumento convocatório preverá que o quantitativo decorrente das adesões à ata de registro dos preços não poderá exceder, na totalidade, ao dobro do quantitativo de cada item registrado na ata de registro de preços para o Órgão gerenciador e aos Órgãos participantes, independentemente do número de Órgãos não participantes que aderirem.</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10.7.</w:t>
      </w:r>
      <w:r w:rsidRPr="0057107A">
        <w:rPr>
          <w:rFonts w:ascii="Calibri" w:hAnsi="Calibri" w:cs="Calibri"/>
          <w:color w:val="000000"/>
          <w:sz w:val="18"/>
          <w:szCs w:val="18"/>
        </w:rPr>
        <w:t> Caberá ao órgão que se utilizar da ata, verificar a vantagem econômica da adesão a este Registro de Preço.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10.8. Após a homologação serão observadas as condições expressas no ART. 73,74 e 75 do Decreto Estadual nº 28.874/24 para o Registro de Preço.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10.9.</w:t>
      </w:r>
      <w:r w:rsidRPr="0057107A">
        <w:rPr>
          <w:rFonts w:ascii="Calibri" w:hAnsi="Calibri" w:cs="Calibri"/>
          <w:color w:val="000000"/>
          <w:sz w:val="18"/>
          <w:szCs w:val="18"/>
        </w:rPr>
        <w:t> </w:t>
      </w:r>
      <w:r w:rsidRPr="0057107A">
        <w:rPr>
          <w:rFonts w:ascii="Calibri" w:hAnsi="Calibri" w:cs="Calibri"/>
          <w:b/>
          <w:bCs/>
          <w:color w:val="000000"/>
          <w:sz w:val="18"/>
          <w:szCs w:val="18"/>
        </w:rPr>
        <w:t xml:space="preserve">Em atendimento ao art. 131 do Decreto Estadual n. 28.874, de 2024, após a definição do preço final do licitante vencedor, o agente da contratação deverá verificar com os demais licitantes se aceitam cotar os bens, obras ou serviços com preços iguais aos do licitante vencedor, para formação de cadastro de </w:t>
      </w:r>
      <w:proofErr w:type="spellStart"/>
      <w:proofErr w:type="gramStart"/>
      <w:r w:rsidRPr="0057107A">
        <w:rPr>
          <w:rFonts w:ascii="Calibri" w:hAnsi="Calibri" w:cs="Calibri"/>
          <w:b/>
          <w:bCs/>
          <w:color w:val="000000"/>
          <w:sz w:val="18"/>
          <w:szCs w:val="18"/>
        </w:rPr>
        <w:t>reserva,</w:t>
      </w:r>
      <w:proofErr w:type="gramEnd"/>
      <w:r w:rsidRPr="0057107A">
        <w:rPr>
          <w:rFonts w:ascii="Calibri" w:hAnsi="Calibri" w:cs="Calibri"/>
          <w:b/>
          <w:bCs/>
          <w:color w:val="000000"/>
          <w:sz w:val="18"/>
          <w:szCs w:val="18"/>
        </w:rPr>
        <w:t>a</w:t>
      </w:r>
      <w:proofErr w:type="spellEnd"/>
      <w:r w:rsidRPr="0057107A">
        <w:rPr>
          <w:rFonts w:ascii="Calibri" w:hAnsi="Calibri" w:cs="Calibri"/>
          <w:b/>
          <w:bCs/>
          <w:color w:val="000000"/>
          <w:sz w:val="18"/>
          <w:szCs w:val="18"/>
        </w:rPr>
        <w:t xml:space="preserve"> ser incluído na respectiva ata na forma de anexo, respeitada a sequência da classificação do certame.</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10.10.</w:t>
      </w:r>
      <w:r w:rsidRPr="0057107A">
        <w:rPr>
          <w:rFonts w:ascii="Calibri" w:hAnsi="Calibri" w:cs="Calibri"/>
          <w:color w:val="000000"/>
          <w:sz w:val="18"/>
          <w:szCs w:val="18"/>
        </w:rPr>
        <w:t> Para o cadastro reserva o Pregoeiro realizará as convocações no chat de mensagens durante o transcurso da sessão pública.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11 – DA ALTERAÇÃO DA ATA DE REGISTRO DE PREÇOS: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Art. 132. As eventuais alterações da ata de registro de preços não poderão acarretar aumento dos quantitativos registrados, inclusive, nas hipóteses previstas no art. 124 da Lei Federal n° 14.133, de 2021.</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Parágrafo único. Os eventuais contratos decorrentes do registro de preços poderão ser alterados de acordo com as diretrizes da Lei Federal n° 14.133, de 2021, observando-se, quanto aos acréscimos e supressões, a aplicação do limite legal relativo ao contrato individualmente considerado, e não à ata de registro de preços.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Art. 133. O preço registrado poderá ser revisto em caso de força maior, caso fortuito ou fato do príncipe ou em decorrência de fatos imprevisíveis ou previsíveis de consequências incalculáveis, que inviabilizem a execução tal como </w:t>
      </w:r>
      <w:proofErr w:type="gramStart"/>
      <w:r w:rsidRPr="0057107A">
        <w:rPr>
          <w:rFonts w:ascii="Calibri" w:hAnsi="Calibri" w:cs="Calibri"/>
          <w:color w:val="000000"/>
          <w:sz w:val="18"/>
          <w:szCs w:val="18"/>
        </w:rPr>
        <w:t>pactuado, observada</w:t>
      </w:r>
      <w:proofErr w:type="gramEnd"/>
      <w:r w:rsidRPr="0057107A">
        <w:rPr>
          <w:rFonts w:ascii="Calibri" w:hAnsi="Calibri" w:cs="Calibri"/>
          <w:color w:val="000000"/>
          <w:sz w:val="18"/>
          <w:szCs w:val="18"/>
        </w:rPr>
        <w:t xml:space="preserve"> a instrução processual respectiva, cabendo ao órgão gerenciador da ata promover as necessárias negociações junto aos fornecedores.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Parágrafo único. A alteração dos preços registrados não altera automaticamente os preços dos contratos decorrentes do Sistema de Registro de Preços, cuja revisão deverá ser feita pelo órgão contratante, observadas as disposições legais incidentes sobre os contratos.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lastRenderedPageBreak/>
        <w:t xml:space="preserve">Art.134. Quando o preço inicialmente registrado, por motivo superveniente, tornar-se superior ao preço praticado no mercado o órgão gerenciador deverá convocar o fornecedor visando </w:t>
      </w:r>
      <w:proofErr w:type="gramStart"/>
      <w:r w:rsidRPr="0057107A">
        <w:rPr>
          <w:rFonts w:ascii="Calibri" w:hAnsi="Calibri" w:cs="Calibri"/>
          <w:color w:val="000000"/>
          <w:sz w:val="18"/>
          <w:szCs w:val="18"/>
        </w:rPr>
        <w:t>a</w:t>
      </w:r>
      <w:proofErr w:type="gramEnd"/>
      <w:r w:rsidRPr="0057107A">
        <w:rPr>
          <w:rFonts w:ascii="Calibri" w:hAnsi="Calibri" w:cs="Calibri"/>
          <w:color w:val="000000"/>
          <w:sz w:val="18"/>
          <w:szCs w:val="18"/>
        </w:rPr>
        <w:t xml:space="preserve"> negociação para redução de preços e sua adequação ao praticado pelo mercado.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1°Os fornecedores que não aceitarem reduzir seus preços aos valores praticados pelo mercado serão liberados dos compromissos assumidos, sem aplicação de penalidades administrativas.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2°A redução do preço registrado será comunicada pelo órgão gerenciador aos órgãos que tiverem formalizado contratos com fundamento no respectivo registro, para que avaliem a necessidade de efetuar a revisão dos preços contratados.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3°A ordem de classificação dos fornecedores que aceitarem reduzir seus preços aos valores de mercado observará a classificação obtida originalmente na licitação.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Art. </w:t>
      </w:r>
      <w:proofErr w:type="gramStart"/>
      <w:r w:rsidRPr="0057107A">
        <w:rPr>
          <w:rFonts w:ascii="Calibri" w:hAnsi="Calibri" w:cs="Calibri"/>
          <w:color w:val="000000"/>
          <w:sz w:val="18"/>
          <w:szCs w:val="18"/>
        </w:rPr>
        <w:t>135.</w:t>
      </w:r>
      <w:proofErr w:type="gramEnd"/>
      <w:r w:rsidRPr="0057107A">
        <w:rPr>
          <w:rFonts w:ascii="Calibri" w:hAnsi="Calibri" w:cs="Calibri"/>
          <w:color w:val="000000"/>
          <w:sz w:val="18"/>
          <w:szCs w:val="18"/>
        </w:rPr>
        <w:t>Quando o preço de mercado se tornar superior aos preços registrados é facultado ao fornecedor requerer, antes do pedido de fornecimento, a atualização do preço registrado, mediante requerimento devidamente instruído com a comprovação de fato superveniente que tenha ensejado a elevação dos preços que inviabilize o cumprimento das obrigações contidas na ata, desde que observados os seguintes requisitos: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I. </w:t>
      </w:r>
      <w:proofErr w:type="gramStart"/>
      <w:r w:rsidRPr="0057107A">
        <w:rPr>
          <w:rFonts w:ascii="Calibri" w:hAnsi="Calibri" w:cs="Calibri"/>
          <w:color w:val="000000"/>
          <w:sz w:val="18"/>
          <w:szCs w:val="18"/>
        </w:rPr>
        <w:t>a</w:t>
      </w:r>
      <w:proofErr w:type="gramEnd"/>
      <w:r w:rsidRPr="0057107A">
        <w:rPr>
          <w:rFonts w:ascii="Calibri" w:hAnsi="Calibri" w:cs="Calibri"/>
          <w:color w:val="000000"/>
          <w:sz w:val="18"/>
          <w:szCs w:val="18"/>
        </w:rPr>
        <w:t xml:space="preserve"> possibilidade da atualização dos preços registrados seja aventada pelo fornecedor ou prestador signatário da ata de registro de preços;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II. </w:t>
      </w:r>
      <w:proofErr w:type="gramStart"/>
      <w:r w:rsidRPr="0057107A">
        <w:rPr>
          <w:rFonts w:ascii="Calibri" w:hAnsi="Calibri" w:cs="Calibri"/>
          <w:color w:val="000000"/>
          <w:sz w:val="18"/>
          <w:szCs w:val="18"/>
        </w:rPr>
        <w:t>a</w:t>
      </w:r>
      <w:proofErr w:type="gramEnd"/>
      <w:r w:rsidRPr="0057107A">
        <w:rPr>
          <w:rFonts w:ascii="Calibri" w:hAnsi="Calibri" w:cs="Calibri"/>
          <w:color w:val="000000"/>
          <w:sz w:val="18"/>
          <w:szCs w:val="18"/>
        </w:rPr>
        <w:t xml:space="preserve"> modificação seja substancial nas condições registradas, de forma que seja caracterizada alteração desproporcional entre os encargos do fornecedor ou prestador signatário da ata de registro de preços e da Administração Pública;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III. </w:t>
      </w:r>
      <w:proofErr w:type="gramStart"/>
      <w:r w:rsidRPr="0057107A">
        <w:rPr>
          <w:rFonts w:ascii="Calibri" w:hAnsi="Calibri" w:cs="Calibri"/>
          <w:color w:val="000000"/>
          <w:sz w:val="18"/>
          <w:szCs w:val="18"/>
        </w:rPr>
        <w:t>seja</w:t>
      </w:r>
      <w:proofErr w:type="gramEnd"/>
      <w:r w:rsidRPr="0057107A">
        <w:rPr>
          <w:rFonts w:ascii="Calibri" w:hAnsi="Calibri" w:cs="Calibri"/>
          <w:color w:val="000000"/>
          <w:sz w:val="18"/>
          <w:szCs w:val="18"/>
        </w:rPr>
        <w:t xml:space="preserve"> demonstrado nos autos a desatualização dos preços registrados, por meio de apresentação de planilha de custos e documentação comprobatória correlata que demonstre que os preços registrados se tornaram inviáveis nas condições inicialmente pactuadas.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 1°A iniciativa e o encargo da demonstração da necessidade de atualização de preço serão do fornecedor ou prestador signatário da ata de registro de preços, cabendo ao órgão gerenciador </w:t>
      </w:r>
      <w:proofErr w:type="gramStart"/>
      <w:r w:rsidRPr="0057107A">
        <w:rPr>
          <w:rFonts w:ascii="Calibri" w:hAnsi="Calibri" w:cs="Calibri"/>
          <w:color w:val="000000"/>
          <w:sz w:val="18"/>
          <w:szCs w:val="18"/>
        </w:rPr>
        <w:t>a</w:t>
      </w:r>
      <w:proofErr w:type="gramEnd"/>
      <w:r w:rsidRPr="0057107A">
        <w:rPr>
          <w:rFonts w:ascii="Calibri" w:hAnsi="Calibri" w:cs="Calibri"/>
          <w:color w:val="000000"/>
          <w:sz w:val="18"/>
          <w:szCs w:val="18"/>
        </w:rPr>
        <w:t xml:space="preserve"> análise e deliberação a respeito do pedido.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 2°Se não houver prova efetiva da desatualização dos preços registrados e da existência de fato superveniente, o pedido será indeferido pela Administração e o fornecedor continuará obrigado a cumprir os compromissos pelo valor registrado na ata, </w:t>
      </w:r>
      <w:proofErr w:type="gramStart"/>
      <w:r w:rsidRPr="0057107A">
        <w:rPr>
          <w:rFonts w:ascii="Calibri" w:hAnsi="Calibri" w:cs="Calibri"/>
          <w:color w:val="000000"/>
          <w:sz w:val="18"/>
          <w:szCs w:val="18"/>
        </w:rPr>
        <w:t>sob pena</w:t>
      </w:r>
      <w:proofErr w:type="gramEnd"/>
      <w:r w:rsidRPr="0057107A">
        <w:rPr>
          <w:rFonts w:ascii="Calibri" w:hAnsi="Calibri" w:cs="Calibri"/>
          <w:color w:val="000000"/>
          <w:sz w:val="18"/>
          <w:szCs w:val="18"/>
        </w:rPr>
        <w:t xml:space="preserve"> de cancelamento do registro de preços e de aplicação das penalidades administrativas previstas em lei e no edital.</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 3° Na hipótese do cancelamento do registro de preços prevista no § 2° deste artigo, o órgão gerenciador poderá convocar os demais fornecedores integrantes do cadastro de reserva para que </w:t>
      </w:r>
      <w:proofErr w:type="gramStart"/>
      <w:r w:rsidRPr="0057107A">
        <w:rPr>
          <w:rFonts w:ascii="Calibri" w:hAnsi="Calibri" w:cs="Calibri"/>
          <w:color w:val="000000"/>
          <w:sz w:val="18"/>
          <w:szCs w:val="18"/>
        </w:rPr>
        <w:t>manifestem</w:t>
      </w:r>
      <w:proofErr w:type="gramEnd"/>
      <w:r w:rsidRPr="0057107A">
        <w:rPr>
          <w:rFonts w:ascii="Calibri" w:hAnsi="Calibri" w:cs="Calibri"/>
          <w:color w:val="000000"/>
          <w:sz w:val="18"/>
          <w:szCs w:val="18"/>
        </w:rPr>
        <w:t xml:space="preserve"> interesse em assumir o fornecimento dos bens, a execução das obras ou dos serviços, pelo preço registrado na ata.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 4° Comprovada a desatualização dos preços </w:t>
      </w:r>
      <w:proofErr w:type="gramStart"/>
      <w:r w:rsidRPr="0057107A">
        <w:rPr>
          <w:rFonts w:ascii="Calibri" w:hAnsi="Calibri" w:cs="Calibri"/>
          <w:color w:val="000000"/>
          <w:sz w:val="18"/>
          <w:szCs w:val="18"/>
        </w:rPr>
        <w:t>registrados decorrente de fato superveniente que prejudique o cumprimento da ata</w:t>
      </w:r>
      <w:proofErr w:type="gramEnd"/>
      <w:r w:rsidRPr="0057107A">
        <w:rPr>
          <w:rFonts w:ascii="Calibri" w:hAnsi="Calibri" w:cs="Calibri"/>
          <w:color w:val="000000"/>
          <w:sz w:val="18"/>
          <w:szCs w:val="18"/>
        </w:rPr>
        <w:t>, a Administração poderá efetuar a atualização do preço registrado, adequando-o aos valores praticados no mercado.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5° Como alternativa à atualização prevista no parágrafo anterior, o órgão gerenciador poderá liberar o fornecedor do compromisso assumido, sem aplicação de qualquer penalidade.</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 6° Liberado o fornecedor na forma do parágrafo anterior, o órgão gerenciador poderá convocar os integrantes do cadastro de reserva, para que </w:t>
      </w:r>
      <w:proofErr w:type="gramStart"/>
      <w:r w:rsidRPr="0057107A">
        <w:rPr>
          <w:rFonts w:ascii="Calibri" w:hAnsi="Calibri" w:cs="Calibri"/>
          <w:color w:val="000000"/>
          <w:sz w:val="18"/>
          <w:szCs w:val="18"/>
        </w:rPr>
        <w:t>manifestem</w:t>
      </w:r>
      <w:proofErr w:type="gramEnd"/>
      <w:r w:rsidRPr="0057107A">
        <w:rPr>
          <w:rFonts w:ascii="Calibri" w:hAnsi="Calibri" w:cs="Calibri"/>
          <w:color w:val="000000"/>
          <w:sz w:val="18"/>
          <w:szCs w:val="18"/>
        </w:rPr>
        <w:t xml:space="preserve"> interesse em assumir o fornecimento dos bens, a execução das obras ou dos serviços, pelo preço registrado.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7° Na hipótese de não haver cadastro de reserva, a Administração Pública poderá convocar os licitantes remanescentes, na ordem de classificação, para negociação e assinatura da ata no máximo nas condições ofertadas por estes, desde que o valor seja igual ou inferior ao orçamento estimado para a contratação, inclusive quanto aos preços atualizados, nos termos do instrumento convocatório.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8°Não havendo êxito nas negociações, o órgão gerenciador deverá proceder ao cancelamento da ata de registro de preços, adotando de imediato as medidas cabíveis para a satisfação da necessidade administrativa.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11.1.</w:t>
      </w:r>
      <w:r w:rsidRPr="0057107A">
        <w:rPr>
          <w:rFonts w:ascii="Calibri" w:hAnsi="Calibri" w:cs="Calibri"/>
          <w:color w:val="000000"/>
          <w:sz w:val="18"/>
          <w:szCs w:val="18"/>
        </w:rPr>
        <w:t> Poderá ser alterado o produto registrado na Ata de Registro de Preços, a requerimento da empresa registrada, desde que fique comprovada a impossibilidade ou dificuldade momentânea ou definitiva de obtenção do produto anterior, nas condições pactuadas, e seja ofertado novo produto com características equivalentes ou superiores às do anterior, sem acréscimos financeiros.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11.2</w:t>
      </w:r>
      <w:r w:rsidRPr="0057107A">
        <w:rPr>
          <w:rFonts w:ascii="Calibri" w:hAnsi="Calibri" w:cs="Calibri"/>
          <w:color w:val="000000"/>
          <w:sz w:val="18"/>
          <w:szCs w:val="18"/>
        </w:rPr>
        <w:t>. A substituição de produto, ainda que temporária, deverá ser registrada por aditivo.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11.3.</w:t>
      </w:r>
      <w:r w:rsidRPr="0057107A">
        <w:rPr>
          <w:rFonts w:ascii="Calibri" w:hAnsi="Calibri" w:cs="Calibri"/>
          <w:color w:val="000000"/>
          <w:sz w:val="18"/>
          <w:szCs w:val="18"/>
        </w:rPr>
        <w:t> A alteração da Ata de Registro de Preços, em decorrência de revisão, renegociação ou substituição de produto deverá ser:</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I - previamente submetida à análise técnica e jurídica;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II - formalizada por aditamento, a ser assinado pelos representantes da empresa registrada e do órgão gerenciador;</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III - registrada nos autos da ata e no sistema eletrônico de gerenciamento da ata;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IV - publicada no Diário Oficial do Estado.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11.4.</w:t>
      </w:r>
      <w:r w:rsidRPr="0057107A">
        <w:rPr>
          <w:rFonts w:ascii="Calibri" w:hAnsi="Calibri" w:cs="Calibri"/>
          <w:color w:val="000000"/>
          <w:sz w:val="18"/>
          <w:szCs w:val="18"/>
        </w:rPr>
        <w:t> Iniciado o procedimento de alteração da Ata, ficarão suspensas as solicitações não concluídas de adesão do item ou lote a que se referir, até a decisão da autoridade competente:</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I - no caso de alteração, a suspensão terminará com a respectiva publicação, e as adesões solicitadas observarão as novas condições de fornecimento ou prestação do serviço;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lastRenderedPageBreak/>
        <w:t xml:space="preserve">II - não realizada a alteração da ata, os pedidos de adesão terão prosseguimento imediatamente após </w:t>
      </w:r>
      <w:proofErr w:type="gramStart"/>
      <w:r w:rsidRPr="0057107A">
        <w:rPr>
          <w:rFonts w:ascii="Calibri" w:hAnsi="Calibri" w:cs="Calibri"/>
          <w:color w:val="000000"/>
          <w:sz w:val="18"/>
          <w:szCs w:val="18"/>
        </w:rPr>
        <w:t>à</w:t>
      </w:r>
      <w:proofErr w:type="gramEnd"/>
      <w:r w:rsidRPr="0057107A">
        <w:rPr>
          <w:rFonts w:ascii="Calibri" w:hAnsi="Calibri" w:cs="Calibri"/>
          <w:color w:val="000000"/>
          <w:sz w:val="18"/>
          <w:szCs w:val="18"/>
        </w:rPr>
        <w:t xml:space="preserve"> decisão e nos termos pactuados anteriormente.</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11.5</w:t>
      </w:r>
      <w:r w:rsidRPr="0057107A">
        <w:rPr>
          <w:rFonts w:ascii="Calibri" w:hAnsi="Calibri" w:cs="Calibri"/>
          <w:color w:val="000000"/>
          <w:sz w:val="18"/>
          <w:szCs w:val="18"/>
        </w:rPr>
        <w:t>. A alteração da Ata de Registro de Preços produzirá efeitos somente quanto às adesões solicitadas após o início do procedimento de alteração.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11.6.</w:t>
      </w:r>
      <w:r w:rsidRPr="0057107A">
        <w:rPr>
          <w:rFonts w:ascii="Calibri" w:hAnsi="Calibri" w:cs="Calibri"/>
          <w:color w:val="000000"/>
          <w:sz w:val="18"/>
          <w:szCs w:val="18"/>
        </w:rPr>
        <w:t> A empresa registrada poderá solicitar aos órgãos e entidades cujos contratos decorreram da Ata de Registro de Preços que a alteração desta produza efeitos sobre as obrigações contratuais, nos mesmos termos da ata, caso em que:</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I - deverão ser seguidos os mesmos procedimentos indicados nos incisos I a IV do caput deste artigo, com as adequações aplicáveis à execução contratual;</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II - caberá ao representante do órgão ou entidade decidir sobre o pedido;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III - a decisão produzirá efeitos a partir do momento em que a empresa registrada estava sujeita ao cumprimento de encargos diferentes dos pactuados inicialmente, mas nunca antes do pedido de alteração da ata.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12 </w:t>
      </w:r>
      <w:r w:rsidRPr="0057107A">
        <w:rPr>
          <w:rStyle w:val="Forte"/>
          <w:rFonts w:ascii="Calibri" w:hAnsi="Calibri" w:cs="Calibri"/>
          <w:color w:val="000000"/>
          <w:sz w:val="18"/>
          <w:szCs w:val="18"/>
          <w:u w:val="single"/>
        </w:rPr>
        <w:t>DO CANCELAMENTO DA ATA DE REGISTRO DE PREÇO: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Art. 136. O registro de preço de fornecedor ou prestador de serviço será cancelado quando: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I. </w:t>
      </w:r>
      <w:proofErr w:type="gramStart"/>
      <w:r w:rsidRPr="0057107A">
        <w:rPr>
          <w:rFonts w:ascii="Calibri" w:hAnsi="Calibri" w:cs="Calibri"/>
          <w:color w:val="000000"/>
          <w:sz w:val="18"/>
          <w:szCs w:val="18"/>
        </w:rPr>
        <w:t>for</w:t>
      </w:r>
      <w:proofErr w:type="gramEnd"/>
      <w:r w:rsidRPr="0057107A">
        <w:rPr>
          <w:rFonts w:ascii="Calibri" w:hAnsi="Calibri" w:cs="Calibri"/>
          <w:color w:val="000000"/>
          <w:sz w:val="18"/>
          <w:szCs w:val="18"/>
        </w:rPr>
        <w:t xml:space="preserve"> atestado o descumprimento das condições previstas na ata de registro de preços;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II. </w:t>
      </w:r>
      <w:proofErr w:type="gramStart"/>
      <w:r w:rsidRPr="0057107A">
        <w:rPr>
          <w:rFonts w:ascii="Calibri" w:hAnsi="Calibri" w:cs="Calibri"/>
          <w:color w:val="000000"/>
          <w:sz w:val="18"/>
          <w:szCs w:val="18"/>
        </w:rPr>
        <w:t>o</w:t>
      </w:r>
      <w:proofErr w:type="gramEnd"/>
      <w:r w:rsidRPr="0057107A">
        <w:rPr>
          <w:rFonts w:ascii="Calibri" w:hAnsi="Calibri" w:cs="Calibri"/>
          <w:color w:val="000000"/>
          <w:sz w:val="18"/>
          <w:szCs w:val="18"/>
        </w:rPr>
        <w:t xml:space="preserve"> contrato ou documento equivalente não for firmado no prazo estabelecido pela Administração;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III. </w:t>
      </w:r>
      <w:proofErr w:type="gramStart"/>
      <w:r w:rsidRPr="0057107A">
        <w:rPr>
          <w:rFonts w:ascii="Calibri" w:hAnsi="Calibri" w:cs="Calibri"/>
          <w:color w:val="000000"/>
          <w:sz w:val="18"/>
          <w:szCs w:val="18"/>
        </w:rPr>
        <w:t>o</w:t>
      </w:r>
      <w:proofErr w:type="gramEnd"/>
      <w:r w:rsidRPr="0057107A">
        <w:rPr>
          <w:rFonts w:ascii="Calibri" w:hAnsi="Calibri" w:cs="Calibri"/>
          <w:color w:val="000000"/>
          <w:sz w:val="18"/>
          <w:szCs w:val="18"/>
        </w:rPr>
        <w:t xml:space="preserve"> fornecedor ou prestador de serviço registrado não aceitar reduzir o seu preço registrado, na hipótese deste se tornar superior aos preços praticados no mercado;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IV. </w:t>
      </w:r>
      <w:proofErr w:type="gramStart"/>
      <w:r w:rsidRPr="0057107A">
        <w:rPr>
          <w:rFonts w:ascii="Calibri" w:hAnsi="Calibri" w:cs="Calibri"/>
          <w:color w:val="000000"/>
          <w:sz w:val="18"/>
          <w:szCs w:val="18"/>
        </w:rPr>
        <w:t>estiverem</w:t>
      </w:r>
      <w:proofErr w:type="gramEnd"/>
      <w:r w:rsidRPr="0057107A">
        <w:rPr>
          <w:rFonts w:ascii="Calibri" w:hAnsi="Calibri" w:cs="Calibri"/>
          <w:color w:val="000000"/>
          <w:sz w:val="18"/>
          <w:szCs w:val="18"/>
        </w:rPr>
        <w:t xml:space="preserve"> presentes razões de interesse público; e</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V. restar caracterizada a impossibilidade de concretização do objeto registrado em razão de caso fortuito ou força maior.</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 1° O cancelamento de registro, nas hipóteses previstas, assegurados o contraditório e a ampla defesa, </w:t>
      </w:r>
      <w:proofErr w:type="gramStart"/>
      <w:r w:rsidRPr="0057107A">
        <w:rPr>
          <w:rFonts w:ascii="Calibri" w:hAnsi="Calibri" w:cs="Calibri"/>
          <w:color w:val="000000"/>
          <w:sz w:val="18"/>
          <w:szCs w:val="18"/>
        </w:rPr>
        <w:t>será formalizado</w:t>
      </w:r>
      <w:proofErr w:type="gramEnd"/>
      <w:r w:rsidRPr="0057107A">
        <w:rPr>
          <w:rFonts w:ascii="Calibri" w:hAnsi="Calibri" w:cs="Calibri"/>
          <w:color w:val="000000"/>
          <w:sz w:val="18"/>
          <w:szCs w:val="18"/>
        </w:rPr>
        <w:t xml:space="preserve"> por despacho da autoridade competente do órgão gerenciador, após manifestação da fiscalização contratual.</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2° O disposto no § 3° do art. 139 poderá ser observado nas hipóteses de cancelamento do registro, sem prejuízo da prévia negociação para obtenção de condições mais vantajosas para a Administração.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12.1</w:t>
      </w:r>
      <w:r w:rsidRPr="0057107A">
        <w:rPr>
          <w:rFonts w:ascii="Calibri" w:hAnsi="Calibri" w:cs="Calibri"/>
          <w:color w:val="000000"/>
          <w:sz w:val="18"/>
          <w:szCs w:val="18"/>
        </w:rPr>
        <w:t>. O preço registrado poderá ser cancelado pela Administração de pleno direito, sem prejuízo da aplicação das sanções cabíveis, observado o direito ao contraditório e a ampla defesa, quando a detentora: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b/>
          <w:bCs/>
          <w:color w:val="000000"/>
          <w:sz w:val="18"/>
          <w:szCs w:val="18"/>
        </w:rPr>
        <w:t>a</w:t>
      </w:r>
      <w:r w:rsidRPr="0057107A">
        <w:rPr>
          <w:rFonts w:ascii="Calibri" w:hAnsi="Calibri" w:cs="Calibri"/>
          <w:color w:val="000000"/>
          <w:sz w:val="18"/>
          <w:szCs w:val="18"/>
        </w:rPr>
        <w:t>.</w:t>
      </w:r>
      <w:proofErr w:type="gramEnd"/>
      <w:r w:rsidRPr="0057107A">
        <w:rPr>
          <w:rFonts w:ascii="Calibri" w:hAnsi="Calibri" w:cs="Calibri"/>
          <w:color w:val="000000"/>
          <w:sz w:val="18"/>
          <w:szCs w:val="18"/>
        </w:rPr>
        <w:t xml:space="preserve"> Descumprir as condições da Ata de registro de Preços;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b/>
          <w:bCs/>
          <w:color w:val="000000"/>
          <w:sz w:val="18"/>
          <w:szCs w:val="18"/>
        </w:rPr>
        <w:t>b.</w:t>
      </w:r>
      <w:proofErr w:type="gramEnd"/>
      <w:r w:rsidRPr="0057107A">
        <w:rPr>
          <w:rFonts w:ascii="Calibri" w:hAnsi="Calibri" w:cs="Calibri"/>
          <w:color w:val="000000"/>
          <w:sz w:val="18"/>
          <w:szCs w:val="18"/>
        </w:rPr>
        <w:t> A detentora da Ata não atender à convocação para assinar a ATA decorrente de Registro de Preço ou não retirar o instrumento equivalente no prazo estabelecido, sem justificativa aceita pela EMATER-RO;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b/>
          <w:bCs/>
          <w:color w:val="000000"/>
          <w:sz w:val="18"/>
          <w:szCs w:val="18"/>
        </w:rPr>
        <w:t>c</w:t>
      </w:r>
      <w:r w:rsidRPr="0057107A">
        <w:rPr>
          <w:rFonts w:ascii="Calibri" w:hAnsi="Calibri" w:cs="Calibri"/>
          <w:color w:val="000000"/>
          <w:sz w:val="18"/>
          <w:szCs w:val="18"/>
        </w:rPr>
        <w:t>.</w:t>
      </w:r>
      <w:proofErr w:type="gramEnd"/>
      <w:r w:rsidRPr="0057107A">
        <w:rPr>
          <w:rFonts w:ascii="Calibri" w:hAnsi="Calibri" w:cs="Calibri"/>
          <w:color w:val="000000"/>
          <w:sz w:val="18"/>
          <w:szCs w:val="18"/>
        </w:rPr>
        <w:t xml:space="preserve"> A detentora incorrer reiteradamente em infrações previstas no Termo de Referência;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b/>
          <w:bCs/>
          <w:color w:val="000000"/>
          <w:sz w:val="18"/>
          <w:szCs w:val="18"/>
        </w:rPr>
        <w:t>d.</w:t>
      </w:r>
      <w:proofErr w:type="gramEnd"/>
      <w:r w:rsidRPr="0057107A">
        <w:rPr>
          <w:rFonts w:ascii="Calibri" w:hAnsi="Calibri" w:cs="Calibri"/>
          <w:color w:val="000000"/>
          <w:sz w:val="18"/>
          <w:szCs w:val="18"/>
        </w:rPr>
        <w:t> A detentora da Ata praticar atos fraudulentos no intuito de auferir vantagem ilícita;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b/>
          <w:bCs/>
          <w:color w:val="000000"/>
          <w:sz w:val="18"/>
          <w:szCs w:val="18"/>
        </w:rPr>
        <w:t>e</w:t>
      </w:r>
      <w:proofErr w:type="gramEnd"/>
      <w:r w:rsidRPr="0057107A">
        <w:rPr>
          <w:rFonts w:ascii="Calibri" w:hAnsi="Calibri" w:cs="Calibri"/>
          <w:b/>
          <w:bCs/>
          <w:color w:val="000000"/>
          <w:sz w:val="18"/>
          <w:szCs w:val="18"/>
        </w:rPr>
        <w:t>.</w:t>
      </w:r>
      <w:r w:rsidRPr="0057107A">
        <w:rPr>
          <w:rFonts w:ascii="Calibri" w:hAnsi="Calibri" w:cs="Calibri"/>
          <w:color w:val="000000"/>
          <w:sz w:val="18"/>
          <w:szCs w:val="18"/>
        </w:rPr>
        <w:t> Ficar evidenciada incapacidade de cumprir as obrigações assumidas pela detentora do Registro, devidamente caracterizada em relatório de inspeção;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b/>
          <w:bCs/>
          <w:color w:val="000000"/>
          <w:sz w:val="18"/>
          <w:szCs w:val="18"/>
        </w:rPr>
        <w:t>f.</w:t>
      </w:r>
      <w:proofErr w:type="gramEnd"/>
      <w:r w:rsidRPr="0057107A">
        <w:rPr>
          <w:rFonts w:ascii="Calibri" w:hAnsi="Calibri" w:cs="Calibri"/>
          <w:color w:val="000000"/>
          <w:sz w:val="18"/>
          <w:szCs w:val="18"/>
        </w:rPr>
        <w:t> Em qualquer das hipóteses de inexecução total ou parcial do objeto da Ata;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b/>
          <w:bCs/>
          <w:color w:val="000000"/>
          <w:sz w:val="18"/>
          <w:szCs w:val="18"/>
        </w:rPr>
        <w:t>g.</w:t>
      </w:r>
      <w:proofErr w:type="gramEnd"/>
      <w:r w:rsidRPr="0057107A">
        <w:rPr>
          <w:rFonts w:ascii="Calibri" w:hAnsi="Calibri" w:cs="Calibri"/>
          <w:color w:val="000000"/>
          <w:sz w:val="18"/>
          <w:szCs w:val="18"/>
        </w:rPr>
        <w:t> Os preços registrados se apresentarem superiores aos praticados no mercado e a detentora se recusar a baixá-los na forma prevista no ato convocatório.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12.2.</w:t>
      </w:r>
      <w:r w:rsidRPr="0057107A">
        <w:rPr>
          <w:rFonts w:ascii="Calibri" w:hAnsi="Calibri" w:cs="Calibri"/>
          <w:color w:val="000000"/>
          <w:sz w:val="18"/>
          <w:szCs w:val="18"/>
        </w:rPr>
        <w:t> Quando a contratada der causa a inexecução parcial ou total do objeto, a Administração se reserva no direito de contratar, de imediato, a próxima empresa que tenha seus preços cadastrados na Ata de Registro de Preços.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12.3.</w:t>
      </w:r>
      <w:r w:rsidRPr="0057107A">
        <w:rPr>
          <w:rFonts w:ascii="Calibri" w:hAnsi="Calibri" w:cs="Calibri"/>
          <w:color w:val="000000"/>
          <w:sz w:val="18"/>
          <w:szCs w:val="18"/>
        </w:rPr>
        <w:t> A detentora da Ata poderá requerer o cancelamento mediante solicitação por escrito, comprovando estar impossibilitada de cumprir as exigências do Edital que gerou a Ata de Registro de Preço.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12.4.</w:t>
      </w:r>
      <w:r w:rsidRPr="0057107A">
        <w:rPr>
          <w:rFonts w:ascii="Calibri" w:hAnsi="Calibri" w:cs="Calibri"/>
          <w:color w:val="000000"/>
          <w:sz w:val="18"/>
          <w:szCs w:val="18"/>
        </w:rPr>
        <w:t> A decisão da EMATER-RO do cancelamento do preço registrado será por correspondência com recibo de entrega, juntando-se comprovantes dos fatos ocorridos ou evidenciados, sem prejuízo da aplicação das penalidades previstas no Edital, assegurada defesa prévia da DETENTORA da Ata, nos termos da Lei nº 14.133/2021.</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12.5.</w:t>
      </w:r>
      <w:r w:rsidRPr="0057107A">
        <w:rPr>
          <w:rFonts w:ascii="Calibri" w:hAnsi="Calibri" w:cs="Calibri"/>
          <w:color w:val="000000"/>
          <w:sz w:val="18"/>
          <w:szCs w:val="18"/>
        </w:rPr>
        <w:t xml:space="preserve"> A Ata de Registro de Preço poderá ser rescindida nas hipóteses previstas para a rescisão dos contratos em geral, com as </w:t>
      </w:r>
      <w:proofErr w:type="spellStart"/>
      <w:r w:rsidRPr="0057107A">
        <w:rPr>
          <w:rFonts w:ascii="Calibri" w:hAnsi="Calibri" w:cs="Calibri"/>
          <w:color w:val="000000"/>
          <w:sz w:val="18"/>
          <w:szCs w:val="18"/>
        </w:rPr>
        <w:t>conseqüências</w:t>
      </w:r>
      <w:proofErr w:type="spellEnd"/>
      <w:r w:rsidRPr="0057107A">
        <w:rPr>
          <w:rFonts w:ascii="Calibri" w:hAnsi="Calibri" w:cs="Calibri"/>
          <w:color w:val="000000"/>
          <w:sz w:val="18"/>
          <w:szCs w:val="18"/>
        </w:rPr>
        <w:t xml:space="preserve"> daí advindas.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12.6</w:t>
      </w:r>
      <w:r w:rsidRPr="0057107A">
        <w:rPr>
          <w:rFonts w:ascii="Calibri" w:hAnsi="Calibri" w:cs="Calibri"/>
          <w:color w:val="000000"/>
          <w:sz w:val="18"/>
          <w:szCs w:val="18"/>
        </w:rPr>
        <w:t>. Nenhuma sanção será aplicada sem o devido processo administrativo, que prevê defesa prévia do interessado e recurso nos prazos definidos em Lei, sendo-lhe franqueada vista ao processo.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lastRenderedPageBreak/>
        <w:t>13. VIGÊNCIA DA ATA DE REGISTRO DE PREÇOS: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 xml:space="preserve">13.1. O prazo de vigência da ata de registro de preços será de </w:t>
      </w:r>
      <w:proofErr w:type="gramStart"/>
      <w:r w:rsidRPr="0057107A">
        <w:rPr>
          <w:rFonts w:ascii="Calibri" w:hAnsi="Calibri" w:cs="Calibri"/>
          <w:b/>
          <w:bCs/>
          <w:color w:val="000000"/>
          <w:sz w:val="18"/>
          <w:szCs w:val="18"/>
        </w:rPr>
        <w:t>1</w:t>
      </w:r>
      <w:proofErr w:type="gramEnd"/>
      <w:r w:rsidRPr="0057107A">
        <w:rPr>
          <w:rFonts w:ascii="Calibri" w:hAnsi="Calibri" w:cs="Calibri"/>
          <w:b/>
          <w:bCs/>
          <w:color w:val="000000"/>
          <w:sz w:val="18"/>
          <w:szCs w:val="18"/>
        </w:rPr>
        <w:t xml:space="preserve"> (um) ano e poderá ser prorrogado, por igual período, desde que comprovado o preço vantajoso, Conforme art. 84 da Lei 14.133/2021;</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14. </w:t>
      </w:r>
      <w:r w:rsidRPr="0057107A">
        <w:rPr>
          <w:rFonts w:ascii="Calibri" w:hAnsi="Calibri" w:cs="Calibri"/>
          <w:b/>
          <w:bCs/>
          <w:color w:val="000000"/>
          <w:sz w:val="18"/>
          <w:szCs w:val="18"/>
          <w:u w:val="single"/>
        </w:rPr>
        <w:t>DAS OBRIGAÇÕES DA DETENTORA DA ATA: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14.1. </w:t>
      </w:r>
      <w:r w:rsidRPr="0057107A">
        <w:rPr>
          <w:rFonts w:ascii="Calibri" w:hAnsi="Calibri" w:cs="Calibri"/>
          <w:color w:val="000000"/>
          <w:sz w:val="18"/>
          <w:szCs w:val="18"/>
        </w:rPr>
        <w:t>Além daquelas determinadas por leis, decretos, regulamentos e demais dispositivos legais, nas obrigações da futura Contratada, também se incluem os dispositivos a seguir:</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I. </w:t>
      </w:r>
      <w:r w:rsidRPr="0057107A">
        <w:rPr>
          <w:rFonts w:ascii="Calibri" w:hAnsi="Calibri" w:cs="Calibri"/>
          <w:color w:val="000000"/>
          <w:sz w:val="18"/>
          <w:szCs w:val="18"/>
        </w:rPr>
        <w:t>Retirar a Nota de Empenho no </w:t>
      </w:r>
      <w:r w:rsidRPr="0057107A">
        <w:rPr>
          <w:rFonts w:ascii="Calibri" w:hAnsi="Calibri" w:cs="Calibri"/>
          <w:b/>
          <w:bCs/>
          <w:color w:val="000000"/>
          <w:sz w:val="18"/>
          <w:szCs w:val="18"/>
        </w:rPr>
        <w:t>prazo de 02 (dois) dias úteis</w:t>
      </w:r>
      <w:r w:rsidRPr="0057107A">
        <w:rPr>
          <w:rFonts w:ascii="Calibri" w:hAnsi="Calibri" w:cs="Calibri"/>
          <w:color w:val="000000"/>
          <w:sz w:val="18"/>
          <w:szCs w:val="18"/>
        </w:rPr>
        <w:t>, contados do recebimento da convocação formal.</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II.</w:t>
      </w:r>
      <w:r w:rsidRPr="0057107A">
        <w:rPr>
          <w:rFonts w:ascii="Calibri" w:hAnsi="Calibri" w:cs="Calibri"/>
          <w:color w:val="000000"/>
          <w:sz w:val="18"/>
          <w:szCs w:val="18"/>
        </w:rPr>
        <w:t> Entregar o objeto adjudicado </w:t>
      </w:r>
      <w:r w:rsidRPr="0057107A">
        <w:rPr>
          <w:rFonts w:ascii="Calibri" w:hAnsi="Calibri" w:cs="Calibri"/>
          <w:b/>
          <w:bCs/>
          <w:color w:val="000000"/>
          <w:sz w:val="18"/>
          <w:szCs w:val="18"/>
        </w:rPr>
        <w:t>no prazo de até 45 (quarenta e cinco) dias úteis</w:t>
      </w:r>
      <w:r w:rsidRPr="0057107A">
        <w:rPr>
          <w:rFonts w:ascii="Calibri" w:hAnsi="Calibri" w:cs="Calibri"/>
          <w:color w:val="000000"/>
          <w:sz w:val="18"/>
          <w:szCs w:val="18"/>
        </w:rPr>
        <w:t>, contados a partir do primeiro dia útil após a comprovação do recebimento da Nota de Empenho - NE, expedida pelo órgão solicitante</w:t>
      </w:r>
      <w:r w:rsidRPr="0057107A">
        <w:rPr>
          <w:rFonts w:ascii="Calibri" w:hAnsi="Calibri" w:cs="Calibri"/>
          <w:b/>
          <w:bCs/>
          <w:color w:val="000000"/>
          <w:sz w:val="18"/>
          <w:szCs w:val="18"/>
        </w:rPr>
        <w:t>.</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III. </w:t>
      </w:r>
      <w:r w:rsidRPr="0057107A">
        <w:rPr>
          <w:rFonts w:ascii="Calibri" w:hAnsi="Calibri" w:cs="Calibri"/>
          <w:color w:val="000000"/>
          <w:sz w:val="18"/>
          <w:szCs w:val="18"/>
        </w:rPr>
        <w:t>Substituir no prazo de </w:t>
      </w:r>
      <w:r w:rsidRPr="0057107A">
        <w:rPr>
          <w:rFonts w:ascii="Calibri" w:hAnsi="Calibri" w:cs="Calibri"/>
          <w:b/>
          <w:bCs/>
          <w:color w:val="000000"/>
          <w:sz w:val="18"/>
          <w:szCs w:val="18"/>
        </w:rPr>
        <w:t>10 (dez) dias úteis</w:t>
      </w:r>
      <w:r w:rsidRPr="0057107A">
        <w:rPr>
          <w:rFonts w:ascii="Calibri" w:hAnsi="Calibri" w:cs="Calibri"/>
          <w:color w:val="000000"/>
          <w:sz w:val="18"/>
          <w:szCs w:val="18"/>
        </w:rPr>
        <w:t>, objeto, após notificação formal, que estiverem em desacordo com as especificações do Termo de Referência ou que apresentarem vício de qualidade.</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IV. </w:t>
      </w:r>
      <w:r w:rsidRPr="0057107A">
        <w:rPr>
          <w:rFonts w:ascii="Calibri" w:hAnsi="Calibri" w:cs="Calibri"/>
          <w:color w:val="000000"/>
          <w:sz w:val="18"/>
          <w:szCs w:val="18"/>
        </w:rPr>
        <w:t>Responsabilizar-se pelas despesas com manuseio, embalagem e transporte do objeto licitado, desde a fábrica até o local de entrega.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V.</w:t>
      </w:r>
      <w:r w:rsidRPr="0057107A">
        <w:rPr>
          <w:rFonts w:ascii="Calibri" w:hAnsi="Calibri" w:cs="Calibri"/>
          <w:color w:val="000000"/>
          <w:sz w:val="18"/>
          <w:szCs w:val="18"/>
        </w:rPr>
        <w:t> Responsabilizar-se, integralmente, por todos os tributos, taxas e contribuições (inclusive para fiscais) que direta ou indiretamente, incidam ou vierem a incidir sobre a presente aquisição.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VI. </w:t>
      </w:r>
      <w:r w:rsidRPr="0057107A">
        <w:rPr>
          <w:rFonts w:ascii="Calibri" w:hAnsi="Calibri" w:cs="Calibri"/>
          <w:color w:val="000000"/>
          <w:sz w:val="18"/>
          <w:szCs w:val="18"/>
        </w:rPr>
        <w:t>Responsabilizar-se pelos atrasos e/ou prejuízos decorrentes de paralisação parcial ou total da entrega dos materiais.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VII</w:t>
      </w:r>
      <w:r w:rsidRPr="0057107A">
        <w:rPr>
          <w:rFonts w:ascii="Calibri" w:hAnsi="Calibri" w:cs="Calibri"/>
          <w:color w:val="000000"/>
          <w:sz w:val="18"/>
          <w:szCs w:val="18"/>
        </w:rPr>
        <w:t>. Reparar, corrigir, remover, reconstituir às suas expensas no total ou em parte, o objeto da licitação em que se verificarem vícios, defeitos ou incorreções, resultantes de execução ou de materiais empregados.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VIII. </w:t>
      </w:r>
      <w:r w:rsidRPr="0057107A">
        <w:rPr>
          <w:rFonts w:ascii="Calibri" w:hAnsi="Calibri" w:cs="Calibri"/>
          <w:color w:val="000000"/>
          <w:sz w:val="18"/>
          <w:szCs w:val="18"/>
        </w:rPr>
        <w:t>Arcar com todas as despesas destinadas à cobertura de seguros, encargos trabalhistas, previdenciários, fiscais e comerciais.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IX. </w:t>
      </w:r>
      <w:r w:rsidRPr="0057107A">
        <w:rPr>
          <w:rFonts w:ascii="Calibri" w:hAnsi="Calibri" w:cs="Calibri"/>
          <w:color w:val="000000"/>
          <w:sz w:val="18"/>
          <w:szCs w:val="18"/>
        </w:rPr>
        <w:t>Responsabilizar-se por danos causados diretamente a administração ou a terceiros decorrente de sua culpa ou dolo na execução do contrato, não excluindo ou reduzindo esta responsabilidade a fiscalização ou acompanhamento do contratante.</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X</w:t>
      </w:r>
      <w:r w:rsidRPr="0057107A">
        <w:rPr>
          <w:rFonts w:ascii="Calibri" w:hAnsi="Calibri" w:cs="Calibri"/>
          <w:color w:val="000000"/>
          <w:sz w:val="18"/>
          <w:szCs w:val="18"/>
        </w:rPr>
        <w:t>. A licitante se obriga a manter durante toda a execução do contrato, em compatibilidade com as obrigações por ela assumidas, todas as condições de habilitação e qualificação exigida na licitação.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XI. </w:t>
      </w:r>
      <w:r w:rsidRPr="0057107A">
        <w:rPr>
          <w:rFonts w:ascii="Calibri" w:hAnsi="Calibri" w:cs="Calibri"/>
          <w:color w:val="000000"/>
          <w:sz w:val="18"/>
          <w:szCs w:val="18"/>
        </w:rPr>
        <w:t>Responsabilizar-se, integralmente, pela entrega dos materiais/produtos com as devidas garantias inclusas, não podendo repassar nenhum dos itens desta licitação a outra empresa. Bem como, entregar os materiais dentro dos elevados padrões de qualidade, de acordo com as especificações dos fabricantes, normas técnicas e legislação vigente.</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XII.</w:t>
      </w:r>
      <w:r w:rsidRPr="0057107A">
        <w:rPr>
          <w:rFonts w:ascii="Calibri" w:hAnsi="Calibri" w:cs="Calibri"/>
          <w:color w:val="000000"/>
          <w:sz w:val="18"/>
          <w:szCs w:val="18"/>
        </w:rPr>
        <w:t> Prestar todos os esclarecimentos que forem solicitados pelo gestor da Ata, cujas reclamações se obrigam a atender prontamente.</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XIII.</w:t>
      </w:r>
      <w:r w:rsidRPr="0057107A">
        <w:rPr>
          <w:rFonts w:ascii="Calibri" w:hAnsi="Calibri" w:cs="Calibri"/>
          <w:color w:val="000000"/>
          <w:sz w:val="18"/>
          <w:szCs w:val="18"/>
        </w:rPr>
        <w:t> Caso a qualquer tempo, a </w:t>
      </w:r>
      <w:r w:rsidRPr="0057107A">
        <w:rPr>
          <w:rFonts w:ascii="Calibri" w:hAnsi="Calibri" w:cs="Calibri"/>
          <w:b/>
          <w:bCs/>
          <w:color w:val="000000"/>
          <w:sz w:val="18"/>
          <w:szCs w:val="18"/>
        </w:rPr>
        <w:t>CONTRATANTE</w:t>
      </w:r>
      <w:r w:rsidRPr="0057107A">
        <w:rPr>
          <w:rFonts w:ascii="Calibri" w:hAnsi="Calibri" w:cs="Calibri"/>
          <w:color w:val="000000"/>
          <w:sz w:val="18"/>
          <w:szCs w:val="18"/>
        </w:rPr>
        <w:t> ou a </w:t>
      </w:r>
      <w:r w:rsidRPr="0057107A">
        <w:rPr>
          <w:rFonts w:ascii="Calibri" w:hAnsi="Calibri" w:cs="Calibri"/>
          <w:b/>
          <w:bCs/>
          <w:color w:val="000000"/>
          <w:sz w:val="18"/>
          <w:szCs w:val="18"/>
        </w:rPr>
        <w:t>CONTRATADA</w:t>
      </w:r>
      <w:r w:rsidRPr="0057107A">
        <w:rPr>
          <w:rFonts w:ascii="Calibri" w:hAnsi="Calibri" w:cs="Calibri"/>
          <w:color w:val="000000"/>
          <w:sz w:val="18"/>
          <w:szCs w:val="18"/>
        </w:rPr>
        <w:t> sejam favorecidas com benefícios fiscais, isenções e/ou reduções tributárias, as vantagens auferidas refletirão numa redução do preço.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XIV.</w:t>
      </w:r>
      <w:r w:rsidRPr="0057107A">
        <w:rPr>
          <w:rFonts w:ascii="Calibri" w:hAnsi="Calibri" w:cs="Calibri"/>
          <w:color w:val="000000"/>
          <w:sz w:val="18"/>
          <w:szCs w:val="18"/>
        </w:rPr>
        <w:t> Na data da Assinatura da Ata de Registro Preço, a </w:t>
      </w:r>
      <w:r w:rsidRPr="0057107A">
        <w:rPr>
          <w:rFonts w:ascii="Calibri" w:hAnsi="Calibri" w:cs="Calibri"/>
          <w:b/>
          <w:bCs/>
          <w:color w:val="000000"/>
          <w:sz w:val="18"/>
          <w:szCs w:val="18"/>
        </w:rPr>
        <w:t>DETENTORA</w:t>
      </w:r>
      <w:r w:rsidRPr="0057107A">
        <w:rPr>
          <w:rFonts w:ascii="Calibri" w:hAnsi="Calibri" w:cs="Calibri"/>
          <w:color w:val="000000"/>
          <w:sz w:val="18"/>
          <w:szCs w:val="18"/>
        </w:rPr>
        <w:t> deverá estar com os seguintes documentos dentro do período de validade ou então reapresentá-los: Prova de regularidade com o Fundo de Garantia por Tempo de Serviço – FGTS, mediante apresentação de Certificado de Regularidade de Situação – CRS, emitido pela Caixa Econômica Federal; Prova de regularidade relativa à Seguridade Social, demonstrando situação regular no cumprimento dos encargos sociais instituídos por lei; Certidão Negativa de Débitos com a Fazenda Federal; Certidão Negativa de Débitos com a Fazenda Estadual; Certidão Negativa de Débitos com a Fazenda Municipal, Certidão Negativa de Débitos Trabalhista e Certidão Negativa de Falências e Concordata.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XV. </w:t>
      </w:r>
      <w:r w:rsidRPr="0057107A">
        <w:rPr>
          <w:rFonts w:ascii="Calibri" w:hAnsi="Calibri" w:cs="Calibri"/>
          <w:color w:val="000000"/>
          <w:sz w:val="18"/>
          <w:szCs w:val="18"/>
        </w:rPr>
        <w:t xml:space="preserve">Oficialmente convocada pela Administração, com vistas à assinatura do Contrato é dado </w:t>
      </w:r>
      <w:proofErr w:type="gramStart"/>
      <w:r w:rsidRPr="0057107A">
        <w:rPr>
          <w:rFonts w:ascii="Calibri" w:hAnsi="Calibri" w:cs="Calibri"/>
          <w:color w:val="000000"/>
          <w:sz w:val="18"/>
          <w:szCs w:val="18"/>
        </w:rPr>
        <w:t>à</w:t>
      </w:r>
      <w:proofErr w:type="gramEnd"/>
      <w:r w:rsidRPr="0057107A">
        <w:rPr>
          <w:rFonts w:ascii="Calibri" w:hAnsi="Calibri" w:cs="Calibri"/>
          <w:color w:val="000000"/>
          <w:sz w:val="18"/>
          <w:szCs w:val="18"/>
        </w:rPr>
        <w:t xml:space="preserve"> adjudicatária o </w:t>
      </w:r>
      <w:r w:rsidRPr="0057107A">
        <w:rPr>
          <w:rFonts w:ascii="Calibri" w:hAnsi="Calibri" w:cs="Calibri"/>
          <w:color w:val="000000"/>
          <w:sz w:val="18"/>
          <w:szCs w:val="18"/>
          <w:u w:val="single"/>
        </w:rPr>
        <w:t>prazo de 05 (cinco) dias úteis</w:t>
      </w:r>
      <w:r w:rsidRPr="0057107A">
        <w:rPr>
          <w:rFonts w:ascii="Calibri" w:hAnsi="Calibri" w:cs="Calibri"/>
          <w:color w:val="000000"/>
          <w:sz w:val="18"/>
          <w:szCs w:val="18"/>
        </w:rPr>
        <w:t>, contados da data da ciência ao chamamento, pela Entidade Autárquica de Assistência Técnica e Extensão Rural do Estado de Rondônia – EMATER-RO, para no local indicado, retirar a Nota de Empenho ou firmar o instrumento Contratual. A recusa injustificada da LICITANTE vencedora, assinar o Contrato dentro do prazo e condições estabelecidas, caracterizará o descumprimento total da obrigação assumida sujeitando-se às penalidades previstas na </w:t>
      </w:r>
      <w:r w:rsidRPr="0057107A">
        <w:rPr>
          <w:rFonts w:ascii="Calibri" w:hAnsi="Calibri" w:cs="Calibri"/>
          <w:b/>
          <w:bCs/>
          <w:color w:val="000000"/>
          <w:sz w:val="18"/>
          <w:szCs w:val="18"/>
        </w:rPr>
        <w:t>Lei 10.520/2002</w:t>
      </w:r>
      <w:r w:rsidRPr="0057107A">
        <w:rPr>
          <w:rFonts w:ascii="Calibri" w:hAnsi="Calibri" w:cs="Calibri"/>
          <w:color w:val="000000"/>
          <w:sz w:val="18"/>
          <w:szCs w:val="18"/>
        </w:rPr>
        <w:t> e subsidiariamente c/c </w:t>
      </w:r>
      <w:r w:rsidRPr="0057107A">
        <w:rPr>
          <w:rFonts w:ascii="Calibri" w:hAnsi="Calibri" w:cs="Calibri"/>
          <w:b/>
          <w:bCs/>
          <w:color w:val="000000"/>
          <w:sz w:val="18"/>
          <w:szCs w:val="18"/>
        </w:rPr>
        <w:t>Lei 14.133/21.</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XVI.</w:t>
      </w:r>
      <w:r w:rsidRPr="0057107A">
        <w:rPr>
          <w:rFonts w:ascii="Calibri" w:hAnsi="Calibri" w:cs="Calibri"/>
          <w:color w:val="000000"/>
          <w:sz w:val="18"/>
          <w:szCs w:val="18"/>
        </w:rPr>
        <w:t> </w:t>
      </w:r>
      <w:r w:rsidRPr="0057107A">
        <w:rPr>
          <w:rFonts w:ascii="Calibri" w:hAnsi="Calibri" w:cs="Calibri"/>
          <w:b/>
          <w:bCs/>
          <w:color w:val="000000"/>
          <w:sz w:val="18"/>
          <w:szCs w:val="18"/>
        </w:rPr>
        <w:t xml:space="preserve">Não utilizar mão de obra direta ou indireta de menores, na forma do art. 68, inciso </w:t>
      </w:r>
      <w:proofErr w:type="gramStart"/>
      <w:r w:rsidRPr="0057107A">
        <w:rPr>
          <w:rFonts w:ascii="Calibri" w:hAnsi="Calibri" w:cs="Calibri"/>
          <w:b/>
          <w:bCs/>
          <w:color w:val="000000"/>
          <w:sz w:val="18"/>
          <w:szCs w:val="18"/>
        </w:rPr>
        <w:t>VI</w:t>
      </w:r>
      <w:proofErr w:type="gramEnd"/>
      <w:r w:rsidRPr="0057107A">
        <w:rPr>
          <w:rFonts w:ascii="Calibri" w:hAnsi="Calibri" w:cs="Calibri"/>
          <w:b/>
          <w:bCs/>
          <w:color w:val="000000"/>
          <w:sz w:val="18"/>
          <w:szCs w:val="18"/>
        </w:rPr>
        <w:t>, da Lei 14.133/2021, com redação dada pela Lei nº 9.854, de 27 de outubro de 1999.</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XVII</w:t>
      </w:r>
      <w:r w:rsidRPr="0057107A">
        <w:rPr>
          <w:rFonts w:ascii="Calibri" w:hAnsi="Calibri" w:cs="Calibri"/>
          <w:color w:val="000000"/>
          <w:sz w:val="18"/>
          <w:szCs w:val="18"/>
        </w:rPr>
        <w:t>. O Licitante Vencedor do Certame fica obrigado a realizar Cadastro de Usuários Externos do seu Representante Legal, no Sistema de Processos do Governo do Estado de Rondônia – S.E.I. (</w:t>
      </w:r>
      <w:proofErr w:type="gramStart"/>
      <w:r w:rsidRPr="0057107A">
        <w:rPr>
          <w:rFonts w:ascii="Calibri" w:hAnsi="Calibri" w:cs="Calibri"/>
          <w:color w:val="000000"/>
          <w:sz w:val="18"/>
          <w:szCs w:val="18"/>
        </w:rPr>
        <w:t>https</w:t>
      </w:r>
      <w:proofErr w:type="gramEnd"/>
      <w:r w:rsidRPr="0057107A">
        <w:rPr>
          <w:rFonts w:ascii="Calibri" w:hAnsi="Calibri" w:cs="Calibri"/>
          <w:color w:val="000000"/>
          <w:sz w:val="18"/>
          <w:szCs w:val="18"/>
        </w:rPr>
        <w:t>://www.sei.ro.gov.br), para assinatura eletrônica dos documentos contratuais (Atas de Registro de Preços/Contratos).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XVIII</w:t>
      </w:r>
      <w:r w:rsidRPr="0057107A">
        <w:rPr>
          <w:rFonts w:ascii="Calibri" w:hAnsi="Calibri" w:cs="Calibri"/>
          <w:color w:val="000000"/>
          <w:sz w:val="18"/>
          <w:szCs w:val="18"/>
        </w:rPr>
        <w:t>. Não transferir a outrem, no todo ou parte, o objeto do contrato, sem prévia anuência do contratante.</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XIX.</w:t>
      </w:r>
      <w:r w:rsidRPr="0057107A">
        <w:rPr>
          <w:rFonts w:ascii="Calibri" w:hAnsi="Calibri" w:cs="Calibri"/>
          <w:color w:val="000000"/>
          <w:sz w:val="18"/>
          <w:szCs w:val="18"/>
        </w:rPr>
        <w:t> Cumprir, durante a execução do contrato, todas as leis e posturas federais, estaduais e municipais, pertinentes e vigentes, sendo a única responsável por prejuízos decorrentes de infrações a que houver dado causa.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XX.</w:t>
      </w:r>
      <w:r w:rsidRPr="0057107A">
        <w:rPr>
          <w:rFonts w:ascii="Calibri" w:hAnsi="Calibri" w:cs="Calibri"/>
          <w:color w:val="000000"/>
          <w:sz w:val="18"/>
          <w:szCs w:val="18"/>
        </w:rPr>
        <w:t> Quando for o caso, comunicar imediatamente à contratante qualquer anormalidade verificada, inclusive de ordem funcional, para que sejam adotadas as providências de regularização necessárias.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XXI</w:t>
      </w:r>
      <w:r w:rsidRPr="0057107A">
        <w:rPr>
          <w:rFonts w:ascii="Calibri" w:hAnsi="Calibri" w:cs="Calibri"/>
          <w:color w:val="000000"/>
          <w:sz w:val="18"/>
          <w:szCs w:val="18"/>
        </w:rPr>
        <w:t>. Assumir inteira responsabilidade quanto à qualidade dos materiais adquiridos.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lastRenderedPageBreak/>
        <w:t>XXII</w:t>
      </w:r>
      <w:r w:rsidRPr="0057107A">
        <w:rPr>
          <w:rFonts w:ascii="Calibri" w:hAnsi="Calibri" w:cs="Calibri"/>
          <w:color w:val="000000"/>
          <w:sz w:val="18"/>
          <w:szCs w:val="18"/>
        </w:rPr>
        <w:t>. Assumir a responsabilidade por todos os encargos e obrigações previstos na legislação decorrentes da prestação da aquisição do material.</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XXIII</w:t>
      </w:r>
      <w:r w:rsidRPr="0057107A">
        <w:rPr>
          <w:rFonts w:ascii="Calibri" w:hAnsi="Calibri" w:cs="Calibri"/>
          <w:color w:val="000000"/>
          <w:sz w:val="18"/>
          <w:szCs w:val="18"/>
        </w:rPr>
        <w:t>. A contratada não terá acesso ao conteúdo acessado pela contratante. Esta será responsável exclusivo pelo qual, isentando a contratada de qualquer prejuízo que venha ocorrer, qualquer ato imoral ou criminoso decorrente do conteúdo acessado.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XXIV.</w:t>
      </w:r>
      <w:r w:rsidRPr="0057107A">
        <w:rPr>
          <w:rFonts w:ascii="Calibri" w:hAnsi="Calibri" w:cs="Calibri"/>
          <w:color w:val="000000"/>
          <w:sz w:val="18"/>
          <w:szCs w:val="18"/>
        </w:rPr>
        <w:t> Prestar todos os esclarecimentos que forem solicitados pelo gestor da contratante, cujas reclamações se obrigam a atender prontamente.</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XXV. Durante toda a vigência da Ata é obrigatório a DETENTORA deve manter um contato telefônico ativo (</w:t>
      </w:r>
      <w:r w:rsidRPr="0057107A">
        <w:rPr>
          <w:rFonts w:ascii="Calibri" w:hAnsi="Calibri" w:cs="Calibri"/>
          <w:b/>
          <w:bCs/>
          <w:color w:val="000000"/>
          <w:sz w:val="18"/>
          <w:szCs w:val="18"/>
          <w:u w:val="single"/>
        </w:rPr>
        <w:t xml:space="preserve">NÃO poderá ser de uso/contato exclusivo pelo aplicativo </w:t>
      </w:r>
      <w:proofErr w:type="spellStart"/>
      <w:r w:rsidRPr="0057107A">
        <w:rPr>
          <w:rFonts w:ascii="Calibri" w:hAnsi="Calibri" w:cs="Calibri"/>
          <w:b/>
          <w:bCs/>
          <w:color w:val="000000"/>
          <w:sz w:val="18"/>
          <w:szCs w:val="18"/>
          <w:u w:val="single"/>
        </w:rPr>
        <w:t>whatsapp</w:t>
      </w:r>
      <w:proofErr w:type="spellEnd"/>
      <w:r w:rsidRPr="0057107A">
        <w:rPr>
          <w:rFonts w:ascii="Calibri" w:hAnsi="Calibri" w:cs="Calibri"/>
          <w:b/>
          <w:bCs/>
          <w:color w:val="000000"/>
          <w:sz w:val="18"/>
          <w:szCs w:val="18"/>
          <w:u w:val="single"/>
        </w:rPr>
        <w:t>,</w:t>
      </w:r>
      <w:r w:rsidRPr="0057107A">
        <w:rPr>
          <w:rFonts w:ascii="Calibri" w:hAnsi="Calibri" w:cs="Calibri"/>
          <w:b/>
          <w:bCs/>
          <w:color w:val="000000"/>
          <w:sz w:val="18"/>
          <w:szCs w:val="18"/>
        </w:rPr>
        <w:t xml:space="preserve"> uma vez que a EMATER-RO não possui telefones celulares institucionais.), caso haja qualquer alteração deverá a contratada comunicar a Gerencia de </w:t>
      </w:r>
      <w:proofErr w:type="spellStart"/>
      <w:r w:rsidRPr="0057107A">
        <w:rPr>
          <w:rFonts w:ascii="Calibri" w:hAnsi="Calibri" w:cs="Calibri"/>
          <w:b/>
          <w:bCs/>
          <w:color w:val="000000"/>
          <w:sz w:val="18"/>
          <w:szCs w:val="18"/>
        </w:rPr>
        <w:t>Adm</w:t>
      </w:r>
      <w:proofErr w:type="spellEnd"/>
      <w:r w:rsidRPr="0057107A">
        <w:rPr>
          <w:rFonts w:ascii="Calibri" w:hAnsi="Calibri" w:cs="Calibri"/>
          <w:b/>
          <w:bCs/>
          <w:color w:val="000000"/>
          <w:sz w:val="18"/>
          <w:szCs w:val="18"/>
        </w:rPr>
        <w:t xml:space="preserve"> de Materiais-GEAMA, para atualização cadastral.</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15 – </w:t>
      </w:r>
      <w:r w:rsidRPr="0057107A">
        <w:rPr>
          <w:rFonts w:ascii="Calibri" w:hAnsi="Calibri" w:cs="Calibri"/>
          <w:b/>
          <w:bCs/>
          <w:color w:val="000000"/>
          <w:sz w:val="18"/>
          <w:szCs w:val="18"/>
          <w:u w:val="single"/>
        </w:rPr>
        <w:t>DAS OBRIGAÇÕES DO ÓRGÃO GERENCIADOR DA ATA - EMATER/RO: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15.1.</w:t>
      </w:r>
      <w:r w:rsidRPr="0057107A">
        <w:rPr>
          <w:rFonts w:ascii="Calibri" w:hAnsi="Calibri" w:cs="Calibri"/>
          <w:color w:val="000000"/>
          <w:sz w:val="18"/>
          <w:szCs w:val="18"/>
        </w:rPr>
        <w:t xml:space="preserve"> Além daquelas determinadas </w:t>
      </w:r>
      <w:proofErr w:type="gramStart"/>
      <w:r w:rsidRPr="0057107A">
        <w:rPr>
          <w:rFonts w:ascii="Calibri" w:hAnsi="Calibri" w:cs="Calibri"/>
          <w:color w:val="000000"/>
          <w:sz w:val="18"/>
          <w:szCs w:val="18"/>
        </w:rPr>
        <w:t>nas,</w:t>
      </w:r>
      <w:proofErr w:type="gramEnd"/>
      <w:r w:rsidRPr="0057107A">
        <w:rPr>
          <w:rFonts w:ascii="Calibri" w:hAnsi="Calibri" w:cs="Calibri"/>
          <w:color w:val="000000"/>
          <w:sz w:val="18"/>
          <w:szCs w:val="18"/>
        </w:rPr>
        <w:t xml:space="preserve"> Leis, Decretos, Regulamentos e demais dispositivos legais, nas obrigações da futura CONTRATANTE, também se incluem os dispositivos estabelecidos nos incisos abaixo do Anexo I – Termo de Referência, os quais foram devidamente aprovados pelo ordenador de despesa do órgão requerente, se obrigará:</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I.</w:t>
      </w:r>
      <w:r w:rsidRPr="0057107A">
        <w:rPr>
          <w:rFonts w:ascii="Calibri" w:hAnsi="Calibri" w:cs="Calibri"/>
          <w:color w:val="000000"/>
          <w:sz w:val="18"/>
          <w:szCs w:val="18"/>
        </w:rPr>
        <w:t> Proporcionar todas as facilidades indispensáveis à boa execução das obrigações contratuais;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II.</w:t>
      </w:r>
      <w:r w:rsidRPr="0057107A">
        <w:rPr>
          <w:rFonts w:ascii="Calibri" w:hAnsi="Calibri" w:cs="Calibri"/>
          <w:color w:val="000000"/>
          <w:sz w:val="18"/>
          <w:szCs w:val="18"/>
        </w:rPr>
        <w:t> Rejeitar, no todo ou em parte, os objetos deste Termo de Referência em desacordo com as obrigações assumidas pelo fornecedor;</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III.</w:t>
      </w:r>
      <w:r w:rsidRPr="0057107A">
        <w:rPr>
          <w:rFonts w:ascii="Calibri" w:hAnsi="Calibri" w:cs="Calibri"/>
          <w:color w:val="000000"/>
          <w:sz w:val="18"/>
          <w:szCs w:val="18"/>
        </w:rPr>
        <w:t> Notificar a CONTRATADA de qualquer irregularidade encontrada no fornecimento dos objetos deste Termo de Referência;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IV. </w:t>
      </w:r>
      <w:r w:rsidRPr="0057107A">
        <w:rPr>
          <w:rFonts w:ascii="Calibri" w:hAnsi="Calibri" w:cs="Calibri"/>
          <w:color w:val="000000"/>
          <w:sz w:val="18"/>
          <w:szCs w:val="18"/>
        </w:rPr>
        <w:t>Efetuar o pagamento à contratada de acordo com as condições de preços e prazos estabelecidos no edital.</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V. </w:t>
      </w:r>
      <w:r w:rsidRPr="0057107A">
        <w:rPr>
          <w:rFonts w:ascii="Calibri" w:hAnsi="Calibri" w:cs="Calibri"/>
          <w:color w:val="000000"/>
          <w:sz w:val="18"/>
          <w:szCs w:val="18"/>
        </w:rPr>
        <w:t>Nenhum pagamento será efetuado à empresa adjudicatária, enquanto pendente de liquidação qualquer obrigação. Esse fato não será gerador de direito a reajustamento de</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color w:val="000000"/>
          <w:sz w:val="18"/>
          <w:szCs w:val="18"/>
        </w:rPr>
        <w:t>preços</w:t>
      </w:r>
      <w:proofErr w:type="gramEnd"/>
      <w:r w:rsidRPr="0057107A">
        <w:rPr>
          <w:rFonts w:ascii="Calibri" w:hAnsi="Calibri" w:cs="Calibri"/>
          <w:color w:val="000000"/>
          <w:sz w:val="18"/>
          <w:szCs w:val="18"/>
        </w:rPr>
        <w:t xml:space="preserve"> ou a atualização monetária.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VI.</w:t>
      </w:r>
      <w:r w:rsidRPr="0057107A">
        <w:rPr>
          <w:rFonts w:ascii="Calibri" w:hAnsi="Calibri" w:cs="Calibri"/>
          <w:color w:val="000000"/>
          <w:sz w:val="18"/>
          <w:szCs w:val="18"/>
        </w:rPr>
        <w:t xml:space="preserve"> Não haverá </w:t>
      </w:r>
      <w:proofErr w:type="spellStart"/>
      <w:r w:rsidRPr="0057107A">
        <w:rPr>
          <w:rFonts w:ascii="Calibri" w:hAnsi="Calibri" w:cs="Calibri"/>
          <w:color w:val="000000"/>
          <w:sz w:val="18"/>
          <w:szCs w:val="18"/>
        </w:rPr>
        <w:t>sob-hipótese</w:t>
      </w:r>
      <w:proofErr w:type="spellEnd"/>
      <w:r w:rsidRPr="0057107A">
        <w:rPr>
          <w:rFonts w:ascii="Calibri" w:hAnsi="Calibri" w:cs="Calibri"/>
          <w:color w:val="000000"/>
          <w:sz w:val="18"/>
          <w:szCs w:val="18"/>
        </w:rPr>
        <w:t xml:space="preserve"> alguma, pagamento antecipado.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16 - DISPOSIÇÕES FINAIS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16.1</w:t>
      </w:r>
      <w:r w:rsidRPr="0057107A">
        <w:rPr>
          <w:rFonts w:ascii="Calibri" w:hAnsi="Calibri" w:cs="Calibri"/>
          <w:color w:val="000000"/>
          <w:sz w:val="18"/>
          <w:szCs w:val="18"/>
        </w:rPr>
        <w:t> A Ata de Registro de Preços, os ajustes dela decorrentes, suas alterações e rescisões obedecerão ao Decreto Estadual n° </w:t>
      </w:r>
      <w:r w:rsidRPr="0057107A">
        <w:rPr>
          <w:rStyle w:val="Forte"/>
          <w:rFonts w:ascii="Calibri" w:hAnsi="Calibri" w:cs="Calibri"/>
          <w:color w:val="000000"/>
          <w:sz w:val="18"/>
          <w:szCs w:val="18"/>
        </w:rPr>
        <w:t>28.874/2024</w:t>
      </w:r>
      <w:r w:rsidRPr="0057107A">
        <w:rPr>
          <w:rFonts w:ascii="Calibri" w:hAnsi="Calibri" w:cs="Calibri"/>
          <w:color w:val="000000"/>
          <w:sz w:val="18"/>
          <w:szCs w:val="18"/>
        </w:rPr>
        <w:t>, Lei Federal nº </w:t>
      </w:r>
      <w:proofErr w:type="gramStart"/>
      <w:r w:rsidRPr="0057107A">
        <w:rPr>
          <w:rStyle w:val="Forte"/>
          <w:rFonts w:ascii="Calibri" w:hAnsi="Calibri" w:cs="Calibri"/>
          <w:color w:val="000000"/>
          <w:sz w:val="18"/>
          <w:szCs w:val="18"/>
        </w:rPr>
        <w:t>14.133/2021</w:t>
      </w:r>
      <w:r w:rsidRPr="0057107A">
        <w:rPr>
          <w:rFonts w:ascii="Calibri" w:hAnsi="Calibri" w:cs="Calibri"/>
          <w:color w:val="000000"/>
          <w:sz w:val="18"/>
          <w:szCs w:val="18"/>
        </w:rPr>
        <w:t>, demais normas</w:t>
      </w:r>
      <w:proofErr w:type="gramEnd"/>
      <w:r w:rsidRPr="0057107A">
        <w:rPr>
          <w:rFonts w:ascii="Calibri" w:hAnsi="Calibri" w:cs="Calibri"/>
          <w:color w:val="000000"/>
          <w:sz w:val="18"/>
          <w:szCs w:val="18"/>
        </w:rPr>
        <w:t xml:space="preserve"> complementares e disposições desta Ata e do Edital que a precedeu, aplicáveis à execução e especialmente aos casos omissos.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16.2</w:t>
      </w:r>
      <w:r w:rsidRPr="0057107A">
        <w:rPr>
          <w:rFonts w:ascii="Calibri" w:hAnsi="Calibri" w:cs="Calibri"/>
          <w:color w:val="000000"/>
          <w:sz w:val="18"/>
          <w:szCs w:val="18"/>
        </w:rPr>
        <w:t> Fazem parte integrante desta Ata, para todos os efeitos legais, o anexo contendo as especificações do objeto e o Edital de Licitação - </w:t>
      </w:r>
      <w:r w:rsidRPr="0057107A">
        <w:rPr>
          <w:rStyle w:val="Forte"/>
          <w:rFonts w:ascii="Calibri" w:hAnsi="Calibri" w:cs="Calibri"/>
          <w:color w:val="000000"/>
          <w:sz w:val="18"/>
          <w:szCs w:val="18"/>
        </w:rPr>
        <w:t>Pregão Eletrônico nº 015/2024/ EMATER-RO/SRP e as propostas das detentoras.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16.3</w:t>
      </w:r>
      <w:r w:rsidRPr="0057107A">
        <w:rPr>
          <w:rFonts w:ascii="Calibri" w:hAnsi="Calibri" w:cs="Calibri"/>
          <w:color w:val="000000"/>
          <w:sz w:val="18"/>
          <w:szCs w:val="18"/>
        </w:rPr>
        <w:t> </w:t>
      </w:r>
      <w:proofErr w:type="gramStart"/>
      <w:r w:rsidRPr="0057107A">
        <w:rPr>
          <w:rFonts w:ascii="Calibri" w:hAnsi="Calibri" w:cs="Calibri"/>
          <w:color w:val="000000"/>
          <w:sz w:val="18"/>
          <w:szCs w:val="18"/>
        </w:rPr>
        <w:t>Fica</w:t>
      </w:r>
      <w:proofErr w:type="gramEnd"/>
      <w:r w:rsidRPr="0057107A">
        <w:rPr>
          <w:rFonts w:ascii="Calibri" w:hAnsi="Calibri" w:cs="Calibri"/>
          <w:color w:val="000000"/>
          <w:sz w:val="18"/>
          <w:szCs w:val="18"/>
        </w:rPr>
        <w:t xml:space="preserve"> eleito o foro do Município de Porto Velho para dirimir as eventuais controvérsias decorrentes do presente ajuste.</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16.6</w:t>
      </w:r>
      <w:r w:rsidRPr="0057107A">
        <w:rPr>
          <w:rFonts w:ascii="Calibri" w:hAnsi="Calibri" w:cs="Calibri"/>
          <w:color w:val="000000"/>
          <w:sz w:val="18"/>
          <w:szCs w:val="18"/>
        </w:rPr>
        <w:t> E, por estarem de acordo lavram o presente instrumento, que lido e achado conforme, vai assinado pelas partes na presença de duas testemunhas abaixo qualificadas.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Luciano Brandão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Diretor Presidente</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EMATER/RO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DETENTORAS: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EMPRESA: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CNPJ nº:</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Endereço: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Telefone:</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lastRenderedPageBreak/>
        <w:t>_____________________</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Nome Representante</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Função:</w:t>
      </w:r>
    </w:p>
    <w:p w:rsidR="0057107A" w:rsidRPr="0057107A" w:rsidRDefault="0057107A" w:rsidP="0057107A">
      <w:pPr>
        <w:pStyle w:val="NormalWeb"/>
        <w:rPr>
          <w:color w:val="000000"/>
          <w:sz w:val="18"/>
          <w:szCs w:val="18"/>
        </w:rPr>
      </w:pPr>
      <w:r w:rsidRPr="0057107A">
        <w:rPr>
          <w:color w:val="000000"/>
          <w:sz w:val="18"/>
          <w:szCs w:val="18"/>
        </w:rPr>
        <w:t> </w:t>
      </w:r>
    </w:p>
    <w:p w:rsidR="0057107A" w:rsidRPr="0057107A" w:rsidRDefault="0057107A" w:rsidP="0057107A">
      <w:pPr>
        <w:pStyle w:val="NormalWeb"/>
        <w:rPr>
          <w:color w:val="000000"/>
          <w:sz w:val="18"/>
          <w:szCs w:val="18"/>
        </w:rPr>
      </w:pPr>
      <w:r w:rsidRPr="0057107A">
        <w:rPr>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centralizado"/>
        <w:spacing w:before="120" w:beforeAutospacing="0" w:after="120" w:afterAutospacing="0"/>
        <w:ind w:left="120" w:right="120"/>
        <w:jc w:val="center"/>
        <w:rPr>
          <w:rFonts w:ascii="Calibri" w:hAnsi="Calibri" w:cs="Calibri"/>
          <w:color w:val="000000"/>
          <w:sz w:val="18"/>
          <w:szCs w:val="18"/>
        </w:rPr>
      </w:pPr>
      <w:r w:rsidRPr="0057107A">
        <w:rPr>
          <w:rStyle w:val="Forte"/>
          <w:rFonts w:ascii="Calibri" w:hAnsi="Calibri" w:cs="Calibri"/>
          <w:color w:val="000000"/>
          <w:sz w:val="18"/>
          <w:szCs w:val="18"/>
          <w:u w:val="single"/>
        </w:rPr>
        <w:t>ANEXO X – MINUTA DE SOLICITAÇÃO DE ADESÃO À ARP</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LOGOTIPO DO ORGÃO – ou papel timbrado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 xml:space="preserve">Rua </w:t>
      </w:r>
      <w:proofErr w:type="spellStart"/>
      <w:r w:rsidRPr="0057107A">
        <w:rPr>
          <w:rStyle w:val="Forte"/>
          <w:rFonts w:ascii="Calibri" w:hAnsi="Calibri" w:cs="Calibri"/>
          <w:color w:val="000000"/>
          <w:sz w:val="18"/>
          <w:szCs w:val="18"/>
        </w:rPr>
        <w:t>xxxxxxxxxxxxxxxxxxxxxxxxxxxxxxxxxxx</w:t>
      </w:r>
      <w:proofErr w:type="spellEnd"/>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 xml:space="preserve">Município – UF – CEP: </w:t>
      </w:r>
      <w:proofErr w:type="spellStart"/>
      <w:r w:rsidRPr="0057107A">
        <w:rPr>
          <w:rStyle w:val="Forte"/>
          <w:rFonts w:ascii="Calibri" w:hAnsi="Calibri" w:cs="Calibri"/>
          <w:color w:val="000000"/>
          <w:sz w:val="18"/>
          <w:szCs w:val="18"/>
        </w:rPr>
        <w:t>xxxxx-nnn</w:t>
      </w:r>
      <w:proofErr w:type="spellEnd"/>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Style w:val="Forte"/>
          <w:rFonts w:ascii="Calibri" w:hAnsi="Calibri" w:cs="Calibri"/>
          <w:color w:val="000000"/>
          <w:sz w:val="18"/>
          <w:szCs w:val="18"/>
        </w:rPr>
        <w:t>tel.</w:t>
      </w:r>
      <w:proofErr w:type="gramEnd"/>
      <w:r w:rsidRPr="0057107A">
        <w:rPr>
          <w:rStyle w:val="Forte"/>
          <w:rFonts w:ascii="Calibri" w:hAnsi="Calibri" w:cs="Calibri"/>
          <w:color w:val="000000"/>
          <w:sz w:val="18"/>
          <w:szCs w:val="18"/>
        </w:rPr>
        <w:t>: (</w:t>
      </w:r>
      <w:proofErr w:type="spellStart"/>
      <w:r w:rsidRPr="0057107A">
        <w:rPr>
          <w:rStyle w:val="Forte"/>
          <w:rFonts w:ascii="Calibri" w:hAnsi="Calibri" w:cs="Calibri"/>
          <w:color w:val="000000"/>
          <w:sz w:val="18"/>
          <w:szCs w:val="18"/>
        </w:rPr>
        <w:t>xx</w:t>
      </w:r>
      <w:proofErr w:type="spellEnd"/>
      <w:r w:rsidRPr="0057107A">
        <w:rPr>
          <w:rStyle w:val="Forte"/>
          <w:rFonts w:ascii="Calibri" w:hAnsi="Calibri" w:cs="Calibri"/>
          <w:color w:val="000000"/>
          <w:sz w:val="18"/>
          <w:szCs w:val="18"/>
        </w:rPr>
        <w:t xml:space="preserve">) </w:t>
      </w:r>
      <w:proofErr w:type="spellStart"/>
      <w:r w:rsidRPr="0057107A">
        <w:rPr>
          <w:rStyle w:val="Forte"/>
          <w:rFonts w:ascii="Calibri" w:hAnsi="Calibri" w:cs="Calibri"/>
          <w:color w:val="000000"/>
          <w:sz w:val="18"/>
          <w:szCs w:val="18"/>
        </w:rPr>
        <w:t>xxxx-yyyy</w:t>
      </w:r>
      <w:proofErr w:type="spellEnd"/>
      <w:r w:rsidRPr="0057107A">
        <w:rPr>
          <w:rStyle w:val="Forte"/>
          <w:rFonts w:ascii="Calibri" w:hAnsi="Calibri" w:cs="Calibri"/>
          <w:color w:val="000000"/>
          <w:sz w:val="18"/>
          <w:szCs w:val="18"/>
        </w:rPr>
        <w:t xml:space="preserve"> – fax: (</w:t>
      </w:r>
      <w:proofErr w:type="spellStart"/>
      <w:r w:rsidRPr="0057107A">
        <w:rPr>
          <w:rStyle w:val="Forte"/>
          <w:rFonts w:ascii="Calibri" w:hAnsi="Calibri" w:cs="Calibri"/>
          <w:color w:val="000000"/>
          <w:sz w:val="18"/>
          <w:szCs w:val="18"/>
        </w:rPr>
        <w:t>xx</w:t>
      </w:r>
      <w:proofErr w:type="spellEnd"/>
      <w:r w:rsidRPr="0057107A">
        <w:rPr>
          <w:rStyle w:val="Forte"/>
          <w:rFonts w:ascii="Calibri" w:hAnsi="Calibri" w:cs="Calibri"/>
          <w:color w:val="000000"/>
          <w:sz w:val="18"/>
          <w:szCs w:val="18"/>
        </w:rPr>
        <w:t xml:space="preserve">) </w:t>
      </w:r>
      <w:proofErr w:type="spellStart"/>
      <w:r w:rsidRPr="0057107A">
        <w:rPr>
          <w:rStyle w:val="Forte"/>
          <w:rFonts w:ascii="Calibri" w:hAnsi="Calibri" w:cs="Calibri"/>
          <w:color w:val="000000"/>
          <w:sz w:val="18"/>
          <w:szCs w:val="18"/>
        </w:rPr>
        <w:t>xxxx-zzzz</w:t>
      </w:r>
      <w:proofErr w:type="spellEnd"/>
      <w:r w:rsidRPr="0057107A">
        <w:rPr>
          <w:rStyle w:val="Forte"/>
          <w:rFonts w:ascii="Calibri" w:hAnsi="Calibri" w:cs="Calibri"/>
          <w:color w:val="000000"/>
          <w:sz w:val="18"/>
          <w:szCs w:val="18"/>
        </w:rPr>
        <w:t xml:space="preserve"> – e-mail: </w:t>
      </w:r>
      <w:proofErr w:type="spellStart"/>
      <w:r w:rsidRPr="0057107A">
        <w:rPr>
          <w:rStyle w:val="Forte"/>
          <w:rFonts w:ascii="Calibri" w:hAnsi="Calibri" w:cs="Calibri"/>
          <w:color w:val="000000"/>
          <w:sz w:val="18"/>
          <w:szCs w:val="18"/>
        </w:rPr>
        <w:t>xxxxxxxxxxxxxxxxx</w:t>
      </w:r>
      <w:proofErr w:type="spellEnd"/>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Município, </w:t>
      </w:r>
      <w:proofErr w:type="spellStart"/>
      <w:r w:rsidRPr="0057107A">
        <w:rPr>
          <w:rFonts w:ascii="Calibri" w:hAnsi="Calibri" w:cs="Calibri"/>
          <w:color w:val="000000"/>
          <w:sz w:val="18"/>
          <w:szCs w:val="18"/>
        </w:rPr>
        <w:t>xx</w:t>
      </w:r>
      <w:proofErr w:type="spellEnd"/>
      <w:r w:rsidRPr="0057107A">
        <w:rPr>
          <w:rFonts w:ascii="Calibri" w:hAnsi="Calibri" w:cs="Calibri"/>
          <w:color w:val="000000"/>
          <w:sz w:val="18"/>
          <w:szCs w:val="18"/>
        </w:rPr>
        <w:t xml:space="preserve"> de </w:t>
      </w:r>
      <w:proofErr w:type="spellStart"/>
      <w:r w:rsidRPr="0057107A">
        <w:rPr>
          <w:rFonts w:ascii="Calibri" w:hAnsi="Calibri" w:cs="Calibri"/>
          <w:color w:val="000000"/>
          <w:sz w:val="18"/>
          <w:szCs w:val="18"/>
        </w:rPr>
        <w:t>xxxxxxxx</w:t>
      </w:r>
      <w:proofErr w:type="spellEnd"/>
      <w:r w:rsidRPr="0057107A">
        <w:rPr>
          <w:rFonts w:ascii="Calibri" w:hAnsi="Calibri" w:cs="Calibri"/>
          <w:color w:val="000000"/>
          <w:sz w:val="18"/>
          <w:szCs w:val="18"/>
        </w:rPr>
        <w:t xml:space="preserve"> de </w:t>
      </w:r>
      <w:proofErr w:type="gramStart"/>
      <w:r w:rsidRPr="0057107A">
        <w:rPr>
          <w:rFonts w:ascii="Calibri" w:hAnsi="Calibri" w:cs="Calibri"/>
          <w:color w:val="000000"/>
          <w:sz w:val="18"/>
          <w:szCs w:val="18"/>
        </w:rPr>
        <w:t>2024</w:t>
      </w:r>
      <w:proofErr w:type="gramEnd"/>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Oficio nº. NNNNNNNNN</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Excelentíssimo Senhor,</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Diretor Presidente,</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Entidade Autárquica de Assistência Técnica e Ext. Rural do Estado de </w:t>
      </w:r>
      <w:proofErr w:type="gramStart"/>
      <w:r w:rsidRPr="0057107A">
        <w:rPr>
          <w:rFonts w:ascii="Calibri" w:hAnsi="Calibri" w:cs="Calibri"/>
          <w:color w:val="000000"/>
          <w:sz w:val="18"/>
          <w:szCs w:val="18"/>
        </w:rPr>
        <w:t>Rondônia</w:t>
      </w:r>
      <w:proofErr w:type="gramEnd"/>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Palácio Rio Madeira, Av. </w:t>
      </w:r>
      <w:proofErr w:type="spellStart"/>
      <w:r w:rsidRPr="0057107A">
        <w:rPr>
          <w:rFonts w:ascii="Calibri" w:hAnsi="Calibri" w:cs="Calibri"/>
          <w:color w:val="000000"/>
          <w:sz w:val="18"/>
          <w:szCs w:val="18"/>
        </w:rPr>
        <w:t>Farqhuar</w:t>
      </w:r>
      <w:proofErr w:type="spellEnd"/>
      <w:r w:rsidRPr="0057107A">
        <w:rPr>
          <w:rFonts w:ascii="Calibri" w:hAnsi="Calibri" w:cs="Calibri"/>
          <w:color w:val="000000"/>
          <w:sz w:val="18"/>
          <w:szCs w:val="18"/>
        </w:rPr>
        <w:t xml:space="preserve"> nº 2986, Edifício Rio Jamari, 1º Andar, </w:t>
      </w:r>
      <w:proofErr w:type="gramStart"/>
      <w:r w:rsidRPr="0057107A">
        <w:rPr>
          <w:rFonts w:ascii="Calibri" w:hAnsi="Calibri" w:cs="Calibri"/>
          <w:color w:val="000000"/>
          <w:sz w:val="18"/>
          <w:szCs w:val="18"/>
        </w:rPr>
        <w:t>Curvo 02</w:t>
      </w:r>
      <w:proofErr w:type="gramEnd"/>
      <w:r w:rsidRPr="0057107A">
        <w:rPr>
          <w:rFonts w:ascii="Calibri" w:hAnsi="Calibri" w:cs="Calibri"/>
          <w:color w:val="000000"/>
          <w:sz w:val="18"/>
          <w:szCs w:val="18"/>
        </w:rPr>
        <w:t>, Bairro: Pedrinhas, em Porto Velho/RO - CEP: 76.801-470.</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Assunto: </w:t>
      </w:r>
      <w:r w:rsidRPr="0057107A">
        <w:rPr>
          <w:rFonts w:ascii="Calibri" w:hAnsi="Calibri" w:cs="Calibri"/>
          <w:b/>
          <w:bCs/>
          <w:color w:val="000000"/>
          <w:sz w:val="18"/>
          <w:szCs w:val="18"/>
        </w:rPr>
        <w:t>Registro de Preços para eventual e futura aquisição de bens permanentes (veículos), para atender a renovação parcial da frota da EMATER-RO, pelo período de 12(doze) meses, conforme especificação do objeto no item 03 deste Termo de Referência.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N° da ARP:</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Local: endereço do local de entrega ou onde os serviços serão executados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tbl>
      <w:tblPr>
        <w:tblW w:w="0" w:type="auto"/>
        <w:tblCellMar>
          <w:top w:w="15" w:type="dxa"/>
          <w:left w:w="15" w:type="dxa"/>
          <w:bottom w:w="15" w:type="dxa"/>
          <w:right w:w="15" w:type="dxa"/>
        </w:tblCellMar>
        <w:tblLook w:val="04A0" w:firstRow="1" w:lastRow="0" w:firstColumn="1" w:lastColumn="0" w:noHBand="0" w:noVBand="1"/>
      </w:tblPr>
      <w:tblGrid>
        <w:gridCol w:w="712"/>
        <w:gridCol w:w="1701"/>
        <w:gridCol w:w="1841"/>
      </w:tblGrid>
      <w:tr w:rsidR="0057107A" w:rsidRPr="0057107A" w:rsidTr="0057107A">
        <w:tc>
          <w:tcPr>
            <w:tcW w:w="0" w:type="auto"/>
            <w:tcMar>
              <w:top w:w="2" w:type="dxa"/>
              <w:left w:w="2" w:type="dxa"/>
              <w:bottom w:w="2" w:type="dxa"/>
              <w:right w:w="2" w:type="dxa"/>
            </w:tcMar>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Lote</w:t>
            </w:r>
          </w:p>
        </w:tc>
        <w:tc>
          <w:tcPr>
            <w:tcW w:w="0" w:type="auto"/>
            <w:tcMar>
              <w:top w:w="2" w:type="dxa"/>
              <w:left w:w="2" w:type="dxa"/>
              <w:bottom w:w="2" w:type="dxa"/>
              <w:right w:w="2" w:type="dxa"/>
            </w:tcMar>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Descrição do objeto</w:t>
            </w:r>
          </w:p>
        </w:tc>
        <w:tc>
          <w:tcPr>
            <w:tcW w:w="0" w:type="auto"/>
            <w:tcMar>
              <w:top w:w="2" w:type="dxa"/>
              <w:left w:w="2" w:type="dxa"/>
              <w:bottom w:w="2" w:type="dxa"/>
              <w:right w:w="2" w:type="dxa"/>
            </w:tcMar>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Quantidade solicitada</w:t>
            </w:r>
          </w:p>
        </w:tc>
      </w:tr>
      <w:tr w:rsidR="0057107A" w:rsidRPr="0057107A" w:rsidTr="0057107A">
        <w:tc>
          <w:tcPr>
            <w:tcW w:w="0" w:type="auto"/>
            <w:tcMar>
              <w:top w:w="2" w:type="dxa"/>
              <w:left w:w="2" w:type="dxa"/>
              <w:bottom w:w="2" w:type="dxa"/>
              <w:right w:w="2" w:type="dxa"/>
            </w:tcMar>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proofErr w:type="spellStart"/>
            <w:proofErr w:type="gramStart"/>
            <w:r w:rsidRPr="0057107A">
              <w:rPr>
                <w:rFonts w:ascii="Calibri" w:hAnsi="Calibri" w:cs="Calibri"/>
                <w:color w:val="000000"/>
                <w:sz w:val="18"/>
                <w:szCs w:val="18"/>
              </w:rPr>
              <w:t>xxxxxx</w:t>
            </w:r>
            <w:proofErr w:type="spellEnd"/>
            <w:proofErr w:type="gramEnd"/>
          </w:p>
        </w:tc>
        <w:tc>
          <w:tcPr>
            <w:tcW w:w="0" w:type="auto"/>
            <w:tcMar>
              <w:top w:w="2" w:type="dxa"/>
              <w:left w:w="2" w:type="dxa"/>
              <w:bottom w:w="2" w:type="dxa"/>
              <w:right w:w="2" w:type="dxa"/>
            </w:tcMar>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proofErr w:type="spellStart"/>
            <w:proofErr w:type="gramStart"/>
            <w:r w:rsidRPr="0057107A">
              <w:rPr>
                <w:rFonts w:ascii="Calibri" w:hAnsi="Calibri" w:cs="Calibri"/>
                <w:color w:val="000000"/>
                <w:sz w:val="18"/>
                <w:szCs w:val="18"/>
              </w:rPr>
              <w:t>xxxxx</w:t>
            </w:r>
            <w:proofErr w:type="spellEnd"/>
            <w:proofErr w:type="gramEnd"/>
          </w:p>
        </w:tc>
        <w:tc>
          <w:tcPr>
            <w:tcW w:w="0" w:type="auto"/>
            <w:tcMar>
              <w:top w:w="2" w:type="dxa"/>
              <w:left w:w="2" w:type="dxa"/>
              <w:bottom w:w="2" w:type="dxa"/>
              <w:right w:w="2" w:type="dxa"/>
            </w:tcMar>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proofErr w:type="spellStart"/>
            <w:proofErr w:type="gramStart"/>
            <w:r w:rsidRPr="0057107A">
              <w:rPr>
                <w:rFonts w:ascii="Calibri" w:hAnsi="Calibri" w:cs="Calibri"/>
                <w:color w:val="000000"/>
                <w:sz w:val="18"/>
                <w:szCs w:val="18"/>
              </w:rPr>
              <w:t>xxxxxx</w:t>
            </w:r>
            <w:proofErr w:type="spellEnd"/>
            <w:proofErr w:type="gramEnd"/>
          </w:p>
        </w:tc>
      </w:tr>
    </w:tbl>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Senhor Diretor Presidente da EMATER,</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lastRenderedPageBreak/>
        <w:t>Em conformidade com a legislação vigente solicitamos a Vossa Senhoria autorização para utilizarmos a ARP </w:t>
      </w:r>
      <w:r w:rsidRPr="0057107A">
        <w:rPr>
          <w:rStyle w:val="Forte"/>
          <w:rFonts w:ascii="Calibri" w:hAnsi="Calibri" w:cs="Calibri"/>
          <w:color w:val="000000"/>
          <w:sz w:val="18"/>
          <w:szCs w:val="18"/>
        </w:rPr>
        <w:t>nº ____/EMATER/2024 </w:t>
      </w:r>
      <w:r w:rsidRPr="0057107A">
        <w:rPr>
          <w:rFonts w:ascii="Calibri" w:hAnsi="Calibri" w:cs="Calibri"/>
          <w:color w:val="000000"/>
          <w:sz w:val="18"/>
          <w:szCs w:val="18"/>
        </w:rPr>
        <w:t xml:space="preserve">para aquisição de __________, cujo Detentor foi </w:t>
      </w:r>
      <w:proofErr w:type="gramStart"/>
      <w:r w:rsidRPr="0057107A">
        <w:rPr>
          <w:rFonts w:ascii="Calibri" w:hAnsi="Calibri" w:cs="Calibri"/>
          <w:color w:val="000000"/>
          <w:sz w:val="18"/>
          <w:szCs w:val="18"/>
        </w:rPr>
        <w:t>a</w:t>
      </w:r>
      <w:proofErr w:type="gramEnd"/>
      <w:r w:rsidRPr="0057107A">
        <w:rPr>
          <w:rFonts w:ascii="Calibri" w:hAnsi="Calibri" w:cs="Calibri"/>
          <w:color w:val="000000"/>
          <w:sz w:val="18"/>
          <w:szCs w:val="18"/>
        </w:rPr>
        <w:t xml:space="preserve"> empresa </w:t>
      </w:r>
      <w:proofErr w:type="spellStart"/>
      <w:r w:rsidRPr="0057107A">
        <w:rPr>
          <w:rFonts w:ascii="Calibri" w:hAnsi="Calibri" w:cs="Calibri"/>
          <w:color w:val="000000"/>
          <w:sz w:val="18"/>
          <w:szCs w:val="18"/>
        </w:rPr>
        <w:t>xxxxxxxxxxxxxxxxxxxxx</w:t>
      </w:r>
      <w:proofErr w:type="spellEnd"/>
      <w:r w:rsidRPr="0057107A">
        <w:rPr>
          <w:rFonts w:ascii="Calibri" w:hAnsi="Calibri" w:cs="Calibri"/>
          <w:color w:val="000000"/>
          <w:sz w:val="18"/>
          <w:szCs w:val="18"/>
        </w:rPr>
        <w:t>.</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Atenciosamente,</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Nome</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(cargo)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color w:val="000000"/>
          <w:sz w:val="18"/>
          <w:szCs w:val="18"/>
        </w:rPr>
        <w:t>tel.</w:t>
      </w:r>
      <w:proofErr w:type="gramEnd"/>
      <w:r w:rsidRPr="0057107A">
        <w:rPr>
          <w:rFonts w:ascii="Calibri" w:hAnsi="Calibri" w:cs="Calibri"/>
          <w:color w:val="000000"/>
          <w:sz w:val="18"/>
          <w:szCs w:val="18"/>
        </w:rPr>
        <w:t>: (</w:t>
      </w:r>
      <w:proofErr w:type="spellStart"/>
      <w:r w:rsidRPr="0057107A">
        <w:rPr>
          <w:rFonts w:ascii="Calibri" w:hAnsi="Calibri" w:cs="Calibri"/>
          <w:color w:val="000000"/>
          <w:sz w:val="18"/>
          <w:szCs w:val="18"/>
        </w:rPr>
        <w:t>xx</w:t>
      </w:r>
      <w:proofErr w:type="spellEnd"/>
      <w:r w:rsidRPr="0057107A">
        <w:rPr>
          <w:rFonts w:ascii="Calibri" w:hAnsi="Calibri" w:cs="Calibri"/>
          <w:color w:val="000000"/>
          <w:sz w:val="18"/>
          <w:szCs w:val="18"/>
        </w:rPr>
        <w:t xml:space="preserve">) </w:t>
      </w:r>
      <w:proofErr w:type="spellStart"/>
      <w:r w:rsidRPr="0057107A">
        <w:rPr>
          <w:rFonts w:ascii="Calibri" w:hAnsi="Calibri" w:cs="Calibri"/>
          <w:color w:val="000000"/>
          <w:sz w:val="18"/>
          <w:szCs w:val="18"/>
        </w:rPr>
        <w:t>xxxx-yyyy</w:t>
      </w:r>
      <w:proofErr w:type="spellEnd"/>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color w:val="000000"/>
          <w:sz w:val="18"/>
          <w:szCs w:val="18"/>
        </w:rPr>
        <w:t>e-mail</w:t>
      </w:r>
      <w:proofErr w:type="gramEnd"/>
      <w:r w:rsidRPr="0057107A">
        <w:rPr>
          <w:rFonts w:ascii="Calibri" w:hAnsi="Calibri" w:cs="Calibri"/>
          <w:color w:val="000000"/>
          <w:sz w:val="18"/>
          <w:szCs w:val="18"/>
        </w:rPr>
        <w:t xml:space="preserve">: </w:t>
      </w:r>
      <w:proofErr w:type="spellStart"/>
      <w:r w:rsidRPr="0057107A">
        <w:rPr>
          <w:rFonts w:ascii="Calibri" w:hAnsi="Calibri" w:cs="Calibri"/>
          <w:color w:val="000000"/>
          <w:sz w:val="18"/>
          <w:szCs w:val="18"/>
        </w:rPr>
        <w:t>zzzzzzzzzzz</w:t>
      </w:r>
      <w:proofErr w:type="spellEnd"/>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centralizado"/>
        <w:spacing w:before="120" w:beforeAutospacing="0" w:after="120" w:afterAutospacing="0"/>
        <w:ind w:left="120" w:right="120"/>
        <w:jc w:val="center"/>
        <w:rPr>
          <w:rFonts w:ascii="Calibri" w:hAnsi="Calibri" w:cs="Calibri"/>
          <w:color w:val="000000"/>
          <w:sz w:val="18"/>
          <w:szCs w:val="18"/>
        </w:rPr>
      </w:pPr>
      <w:r w:rsidRPr="0057107A">
        <w:rPr>
          <w:rStyle w:val="Forte"/>
          <w:rFonts w:ascii="Calibri" w:hAnsi="Calibri" w:cs="Calibri"/>
          <w:color w:val="000000"/>
          <w:sz w:val="18"/>
          <w:szCs w:val="18"/>
          <w:u w:val="single"/>
        </w:rPr>
        <w:t>ANEXO XI – </w:t>
      </w:r>
      <w:r w:rsidRPr="0057107A">
        <w:rPr>
          <w:rStyle w:val="Forte"/>
          <w:rFonts w:ascii="Calibri" w:hAnsi="Calibri" w:cs="Calibri"/>
          <w:color w:val="000000"/>
          <w:sz w:val="18"/>
          <w:szCs w:val="18"/>
        </w:rPr>
        <w:t>Modelo de Declaração de Inexistência de Vínculo com Entidade Pública</w:t>
      </w:r>
    </w:p>
    <w:p w:rsidR="0057107A" w:rsidRPr="0057107A" w:rsidRDefault="0057107A" w:rsidP="0057107A">
      <w:pPr>
        <w:pStyle w:val="textocentralizado"/>
        <w:spacing w:before="120" w:beforeAutospacing="0" w:after="120" w:afterAutospacing="0"/>
        <w:ind w:left="120" w:right="120"/>
        <w:jc w:val="center"/>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centralizado"/>
        <w:spacing w:before="120" w:beforeAutospacing="0" w:after="120" w:afterAutospacing="0"/>
        <w:ind w:left="120" w:right="120"/>
        <w:jc w:val="center"/>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centralizado"/>
        <w:spacing w:before="120" w:beforeAutospacing="0" w:after="120" w:afterAutospacing="0"/>
        <w:ind w:left="120" w:right="120"/>
        <w:jc w:val="center"/>
        <w:rPr>
          <w:rFonts w:ascii="Calibri" w:hAnsi="Calibri" w:cs="Calibri"/>
          <w:color w:val="000000"/>
          <w:sz w:val="18"/>
          <w:szCs w:val="18"/>
        </w:rPr>
      </w:pPr>
      <w:r w:rsidRPr="0057107A">
        <w:rPr>
          <w:rStyle w:val="Forte"/>
          <w:rFonts w:ascii="Calibri" w:hAnsi="Calibri" w:cs="Calibri"/>
          <w:color w:val="000000"/>
          <w:sz w:val="18"/>
          <w:szCs w:val="18"/>
        </w:rPr>
        <w:t>DECLARAÇÃO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A </w:t>
      </w:r>
      <w:proofErr w:type="gramStart"/>
      <w:r w:rsidRPr="0057107A">
        <w:rPr>
          <w:rFonts w:ascii="Calibri" w:hAnsi="Calibri" w:cs="Calibri"/>
          <w:color w:val="000000"/>
          <w:sz w:val="18"/>
          <w:szCs w:val="18"/>
        </w:rPr>
        <w:t>Empresa </w:t>
      </w:r>
      <w:r w:rsidRPr="0057107A">
        <w:rPr>
          <w:rStyle w:val="Forte"/>
          <w:rFonts w:ascii="Calibri" w:hAnsi="Calibri" w:cs="Calibri"/>
          <w:color w:val="000000"/>
          <w:sz w:val="18"/>
          <w:szCs w:val="18"/>
        </w:rPr>
        <w:t>...</w:t>
      </w:r>
      <w:proofErr w:type="gramEnd"/>
      <w:r w:rsidRPr="0057107A">
        <w:rPr>
          <w:rStyle w:val="Forte"/>
          <w:rFonts w:ascii="Calibri" w:hAnsi="Calibri" w:cs="Calibri"/>
          <w:color w:val="000000"/>
          <w:sz w:val="18"/>
          <w:szCs w:val="18"/>
        </w:rPr>
        <w:t>......................................................................., </w:t>
      </w:r>
      <w:r w:rsidRPr="0057107A">
        <w:rPr>
          <w:rFonts w:ascii="Calibri" w:hAnsi="Calibri" w:cs="Calibri"/>
          <w:color w:val="000000"/>
          <w:sz w:val="18"/>
          <w:szCs w:val="18"/>
        </w:rPr>
        <w:t>CNPJ </w:t>
      </w:r>
      <w:r w:rsidRPr="0057107A">
        <w:rPr>
          <w:rStyle w:val="Forte"/>
          <w:rFonts w:ascii="Calibri" w:hAnsi="Calibri" w:cs="Calibri"/>
          <w:color w:val="000000"/>
          <w:sz w:val="18"/>
          <w:szCs w:val="18"/>
        </w:rPr>
        <w:t>..................................., </w:t>
      </w:r>
      <w:r w:rsidRPr="0057107A">
        <w:rPr>
          <w:rFonts w:ascii="Calibri" w:hAnsi="Calibri" w:cs="Calibri"/>
          <w:color w:val="000000"/>
          <w:sz w:val="18"/>
          <w:szCs w:val="18"/>
        </w:rPr>
        <w:t>sediada no Endereço: </w:t>
      </w:r>
      <w:r w:rsidRPr="0057107A">
        <w:rPr>
          <w:rStyle w:val="Forte"/>
          <w:rFonts w:ascii="Calibri" w:hAnsi="Calibri" w:cs="Calibri"/>
          <w:color w:val="000000"/>
          <w:sz w:val="18"/>
          <w:szCs w:val="18"/>
        </w:rPr>
        <w:t>............................................., </w:t>
      </w:r>
      <w:r w:rsidRPr="0057107A">
        <w:rPr>
          <w:rFonts w:ascii="Calibri" w:hAnsi="Calibri" w:cs="Calibri"/>
          <w:color w:val="000000"/>
          <w:sz w:val="18"/>
          <w:szCs w:val="18"/>
        </w:rPr>
        <w:t>Declara para os devidos fins de direito e sob as penas da Lei, em atendimento as normas vigentes, em especial a IN STN nº. 01/97, de 15/01/1997, e suas alterações e Portaria Interministerial 424/2016 que </w:t>
      </w:r>
      <w:r w:rsidRPr="0057107A">
        <w:rPr>
          <w:rStyle w:val="Forte"/>
          <w:rFonts w:ascii="Calibri" w:hAnsi="Calibri" w:cs="Calibri"/>
          <w:color w:val="000000"/>
          <w:sz w:val="18"/>
          <w:szCs w:val="18"/>
        </w:rPr>
        <w:t>não possui</w:t>
      </w:r>
      <w:r w:rsidRPr="0057107A">
        <w:rPr>
          <w:rFonts w:ascii="Calibri" w:hAnsi="Calibri" w:cs="Calibri"/>
          <w:color w:val="000000"/>
          <w:sz w:val="18"/>
          <w:szCs w:val="18"/>
        </w:rPr>
        <w:t> em seu quadro societário servidor público da ativa, ou empregado de empresa pública ou de sociedade de economia mista do órgão celebrante.</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Cidade, data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_______________________________</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Assinatura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Nome</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centralizado"/>
        <w:spacing w:before="120" w:beforeAutospacing="0" w:after="120" w:afterAutospacing="0"/>
        <w:ind w:left="120" w:right="120"/>
        <w:jc w:val="center"/>
        <w:rPr>
          <w:rFonts w:ascii="Calibri" w:hAnsi="Calibri" w:cs="Calibri"/>
          <w:color w:val="000000"/>
          <w:sz w:val="18"/>
          <w:szCs w:val="18"/>
        </w:rPr>
      </w:pPr>
      <w:r w:rsidRPr="0057107A">
        <w:rPr>
          <w:rStyle w:val="Forte"/>
          <w:rFonts w:ascii="Calibri" w:hAnsi="Calibri" w:cs="Calibri"/>
          <w:color w:val="000000"/>
          <w:sz w:val="18"/>
          <w:szCs w:val="18"/>
          <w:u w:val="single"/>
        </w:rPr>
        <w:t>ANEXO XII – </w:t>
      </w:r>
      <w:r w:rsidRPr="0057107A">
        <w:rPr>
          <w:rFonts w:ascii="Calibri" w:hAnsi="Calibri" w:cs="Calibri"/>
          <w:b/>
          <w:bCs/>
          <w:color w:val="000000"/>
          <w:sz w:val="18"/>
          <w:szCs w:val="18"/>
          <w:u w:val="single"/>
        </w:rPr>
        <w:t>MODELO DECLARAÇÃO DE RESERVA DE CARGOS PARA PESSOA COM DEFICIÊNCIA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Declaro, para fins, que a empresa _________________ cumpre as exigências de reserva de cargos para pessoa com deficiência e para reabilitado da Previdência Social, previstas em lei e em outras normas específicas, nos termos do art. 63, IV, da Lei nº 14.133/2021.</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Cidade, data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_______________________________</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Assinatura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Nome</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centralizado"/>
        <w:spacing w:before="120" w:beforeAutospacing="0" w:after="120" w:afterAutospacing="0"/>
        <w:ind w:left="120" w:right="120"/>
        <w:jc w:val="center"/>
        <w:rPr>
          <w:rFonts w:ascii="Calibri" w:hAnsi="Calibri" w:cs="Calibri"/>
          <w:color w:val="000000"/>
          <w:sz w:val="18"/>
          <w:szCs w:val="18"/>
        </w:rPr>
      </w:pPr>
      <w:r w:rsidRPr="0057107A">
        <w:rPr>
          <w:rStyle w:val="Forte"/>
          <w:rFonts w:ascii="Calibri" w:hAnsi="Calibri" w:cs="Calibri"/>
          <w:color w:val="000000"/>
          <w:sz w:val="18"/>
          <w:szCs w:val="18"/>
          <w:u w:val="single"/>
        </w:rPr>
        <w:lastRenderedPageBreak/>
        <w:t>ANEXO XIII – MINUTA DE CONTRATO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CONTRATANT</w:t>
      </w:r>
      <w:r w:rsidRPr="0057107A">
        <w:rPr>
          <w:rFonts w:ascii="Calibri" w:hAnsi="Calibri" w:cs="Calibri"/>
          <w:color w:val="000000"/>
          <w:sz w:val="18"/>
          <w:szCs w:val="18"/>
        </w:rPr>
        <w:t>E</w:t>
      </w:r>
      <w:r w:rsidRPr="0057107A">
        <w:rPr>
          <w:rFonts w:ascii="Calibri" w:hAnsi="Calibri" w:cs="Calibri"/>
          <w:b/>
          <w:bCs/>
          <w:color w:val="000000"/>
          <w:sz w:val="18"/>
          <w:szCs w:val="18"/>
        </w:rPr>
        <w:t>: O ESTADO DE RONDÔNIA, através da ENTIDADE AUTÁRQUICA DE ASSISTÊNCIA TÉCNICA E EXTENSÃO RURAL DO ESTADO DE RONDÔNIA – EMATER/RO</w:t>
      </w:r>
      <w:r w:rsidRPr="0057107A">
        <w:rPr>
          <w:rFonts w:ascii="Calibri" w:hAnsi="Calibri" w:cs="Calibri"/>
          <w:color w:val="000000"/>
          <w:sz w:val="18"/>
          <w:szCs w:val="18"/>
        </w:rPr>
        <w:t>, inscrita no CNPJ/MF </w:t>
      </w:r>
      <w:r w:rsidRPr="0057107A">
        <w:rPr>
          <w:rFonts w:ascii="Calibri" w:hAnsi="Calibri" w:cs="Calibri"/>
          <w:b/>
          <w:bCs/>
          <w:color w:val="000000"/>
          <w:sz w:val="18"/>
          <w:szCs w:val="18"/>
        </w:rPr>
        <w:t>sob o nº 05.888.813/0001-83</w:t>
      </w:r>
      <w:r w:rsidRPr="0057107A">
        <w:rPr>
          <w:rFonts w:ascii="Calibri" w:hAnsi="Calibri" w:cs="Calibri"/>
          <w:color w:val="000000"/>
          <w:sz w:val="18"/>
          <w:szCs w:val="18"/>
        </w:rPr>
        <w:t xml:space="preserve">, com sede em Porto Velho/RO, na </w:t>
      </w:r>
      <w:proofErr w:type="spellStart"/>
      <w:r w:rsidRPr="0057107A">
        <w:rPr>
          <w:rFonts w:ascii="Calibri" w:hAnsi="Calibri" w:cs="Calibri"/>
          <w:color w:val="000000"/>
          <w:sz w:val="18"/>
          <w:szCs w:val="18"/>
        </w:rPr>
        <w:t>Av</w:t>
      </w:r>
      <w:proofErr w:type="spellEnd"/>
      <w:r w:rsidRPr="0057107A">
        <w:rPr>
          <w:rFonts w:ascii="Calibri" w:hAnsi="Calibri" w:cs="Calibri"/>
          <w:color w:val="000000"/>
          <w:sz w:val="18"/>
          <w:szCs w:val="18"/>
        </w:rPr>
        <w:t xml:space="preserve">: </w:t>
      </w:r>
      <w:proofErr w:type="spellStart"/>
      <w:r w:rsidRPr="0057107A">
        <w:rPr>
          <w:rFonts w:ascii="Calibri" w:hAnsi="Calibri" w:cs="Calibri"/>
          <w:color w:val="000000"/>
          <w:sz w:val="18"/>
          <w:szCs w:val="18"/>
        </w:rPr>
        <w:t>Farquar</w:t>
      </w:r>
      <w:proofErr w:type="spellEnd"/>
      <w:r w:rsidRPr="0057107A">
        <w:rPr>
          <w:rFonts w:ascii="Calibri" w:hAnsi="Calibri" w:cs="Calibri"/>
          <w:color w:val="000000"/>
          <w:sz w:val="18"/>
          <w:szCs w:val="18"/>
        </w:rPr>
        <w:t xml:space="preserve">, nº 2986 - Bairro Pedrinhas, Palácio Rio Madeira - Edifício Rio Jamari, 1º </w:t>
      </w:r>
      <w:proofErr w:type="spellStart"/>
      <w:proofErr w:type="gramStart"/>
      <w:r w:rsidRPr="0057107A">
        <w:rPr>
          <w:rFonts w:ascii="Calibri" w:hAnsi="Calibri" w:cs="Calibri"/>
          <w:color w:val="000000"/>
          <w:sz w:val="18"/>
          <w:szCs w:val="18"/>
        </w:rPr>
        <w:t>Andar,</w:t>
      </w:r>
      <w:proofErr w:type="gramEnd"/>
      <w:r w:rsidRPr="0057107A">
        <w:rPr>
          <w:rFonts w:ascii="Calibri" w:hAnsi="Calibri" w:cs="Calibri"/>
          <w:color w:val="000000"/>
          <w:sz w:val="18"/>
          <w:szCs w:val="18"/>
        </w:rPr>
        <w:t>RO</w:t>
      </w:r>
      <w:proofErr w:type="spellEnd"/>
      <w:r w:rsidRPr="0057107A">
        <w:rPr>
          <w:rFonts w:ascii="Calibri" w:hAnsi="Calibri" w:cs="Calibri"/>
          <w:color w:val="000000"/>
          <w:sz w:val="18"/>
          <w:szCs w:val="18"/>
        </w:rPr>
        <w:t xml:space="preserve"> - CEP: 76.801.470, neste ato representada pelo Diretor (a) Presidente, o (a) </w:t>
      </w:r>
      <w:proofErr w:type="spellStart"/>
      <w:r w:rsidRPr="0057107A">
        <w:rPr>
          <w:rFonts w:ascii="Calibri" w:hAnsi="Calibri" w:cs="Calibri"/>
          <w:color w:val="000000"/>
          <w:sz w:val="18"/>
          <w:szCs w:val="18"/>
        </w:rPr>
        <w:t>Sr</w:t>
      </w:r>
      <w:proofErr w:type="spellEnd"/>
      <w:r w:rsidRPr="0057107A">
        <w:rPr>
          <w:rFonts w:ascii="Calibri" w:hAnsi="Calibri" w:cs="Calibri"/>
          <w:color w:val="000000"/>
          <w:sz w:val="18"/>
          <w:szCs w:val="18"/>
        </w:rPr>
        <w:t xml:space="preserve"> (a) (REPRESENTANTE ÓRGÃO), portador(a) do CPF/MF sob o nº (000.000.000-00).</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CONTRATADA</w:t>
      </w:r>
      <w:r w:rsidRPr="0057107A">
        <w:rPr>
          <w:rFonts w:ascii="Calibri" w:hAnsi="Calibri" w:cs="Calibri"/>
          <w:color w:val="000000"/>
          <w:sz w:val="18"/>
          <w:szCs w:val="18"/>
        </w:rPr>
        <w:t xml:space="preserve">: (NOME EMPRESARIAL), inscrita no CNPJ/MF sob n° (00.000.000/0001-00), com endereço na Rua (ENDEREÇO EMPRESARIAL), aqui representada por seu (CARGO), o </w:t>
      </w:r>
      <w:proofErr w:type="gramStart"/>
      <w:r w:rsidRPr="0057107A">
        <w:rPr>
          <w:rFonts w:ascii="Calibri" w:hAnsi="Calibri" w:cs="Calibri"/>
          <w:color w:val="000000"/>
          <w:sz w:val="18"/>
          <w:szCs w:val="18"/>
        </w:rPr>
        <w:t>Sr</w:t>
      </w:r>
      <w:r w:rsidRPr="0057107A">
        <w:rPr>
          <w:rFonts w:ascii="Calibri" w:hAnsi="Calibri" w:cs="Calibri"/>
          <w:b/>
          <w:bCs/>
          <w:color w:val="000000"/>
          <w:sz w:val="18"/>
          <w:szCs w:val="18"/>
        </w:rPr>
        <w:t>.</w:t>
      </w:r>
      <w:proofErr w:type="gramEnd"/>
      <w:r w:rsidRPr="0057107A">
        <w:rPr>
          <w:rFonts w:ascii="Calibri" w:hAnsi="Calibri" w:cs="Calibri"/>
          <w:b/>
          <w:bCs/>
          <w:color w:val="000000"/>
          <w:sz w:val="18"/>
          <w:szCs w:val="18"/>
        </w:rPr>
        <w:t xml:space="preserve"> (REPRESENTANTE EMPRESARIAL),</w:t>
      </w:r>
      <w:r w:rsidRPr="0057107A">
        <w:rPr>
          <w:rFonts w:ascii="Calibri" w:hAnsi="Calibri" w:cs="Calibri"/>
          <w:color w:val="000000"/>
          <w:sz w:val="18"/>
          <w:szCs w:val="18"/>
        </w:rPr>
        <w:t> portador do CPF/MF n° (000.000.000-00), de acordo com a representação legal que lhe é outorgada através do documento acostado (id.).</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Os Contratantes celebram, por força do presente instrumento, </w:t>
      </w:r>
      <w:r w:rsidRPr="0057107A">
        <w:rPr>
          <w:rFonts w:ascii="Calibri" w:hAnsi="Calibri" w:cs="Calibri"/>
          <w:b/>
          <w:bCs/>
          <w:color w:val="000000"/>
          <w:sz w:val="18"/>
          <w:szCs w:val="18"/>
        </w:rPr>
        <w:t>CONTRATO DE AQUISIÇÃO DE MATERIAL DE BENS PERMANENTES (VEÍCULOS)</w:t>
      </w:r>
      <w:r w:rsidRPr="0057107A">
        <w:rPr>
          <w:rFonts w:ascii="Calibri" w:hAnsi="Calibri" w:cs="Calibri"/>
          <w:color w:val="000000"/>
          <w:sz w:val="18"/>
          <w:szCs w:val="18"/>
        </w:rPr>
        <w:t>, o qual se regerá pelas disposições da </w:t>
      </w:r>
      <w:r w:rsidRPr="0057107A">
        <w:rPr>
          <w:rFonts w:ascii="Calibri" w:hAnsi="Calibri" w:cs="Calibri"/>
          <w:b/>
          <w:bCs/>
          <w:color w:val="000000"/>
          <w:sz w:val="18"/>
          <w:szCs w:val="18"/>
        </w:rPr>
        <w:t>Lei nº 14.133/2021</w:t>
      </w:r>
      <w:r w:rsidRPr="0057107A">
        <w:rPr>
          <w:rFonts w:ascii="Calibri" w:hAnsi="Calibri" w:cs="Calibri"/>
          <w:color w:val="000000"/>
          <w:sz w:val="18"/>
          <w:szCs w:val="18"/>
        </w:rPr>
        <w:t> e demais normas pertinentes, licitado através do </w:t>
      </w:r>
      <w:r w:rsidRPr="0057107A">
        <w:rPr>
          <w:rFonts w:ascii="Calibri" w:hAnsi="Calibri" w:cs="Calibri"/>
          <w:b/>
          <w:bCs/>
          <w:color w:val="000000"/>
          <w:sz w:val="18"/>
          <w:szCs w:val="18"/>
        </w:rPr>
        <w:t>Edital Pregão Eletrônico nº /2024/EMATER/RO, Ata de Registro de Preço nº /2024/EMATER-RO, </w:t>
      </w:r>
      <w:r w:rsidRPr="0057107A">
        <w:rPr>
          <w:rFonts w:ascii="Calibri" w:hAnsi="Calibri" w:cs="Calibri"/>
          <w:color w:val="000000"/>
          <w:sz w:val="18"/>
          <w:szCs w:val="18"/>
        </w:rPr>
        <w:t>vinculando-se aos termos do processo administrativo </w:t>
      </w:r>
      <w:r w:rsidRPr="0057107A">
        <w:rPr>
          <w:rFonts w:ascii="Calibri" w:hAnsi="Calibri" w:cs="Calibri"/>
          <w:b/>
          <w:bCs/>
          <w:color w:val="000000"/>
          <w:sz w:val="18"/>
          <w:szCs w:val="18"/>
        </w:rPr>
        <w:t>n°0011.001443/2024-74</w:t>
      </w:r>
      <w:r w:rsidRPr="0057107A">
        <w:rPr>
          <w:rFonts w:ascii="Calibri" w:hAnsi="Calibri" w:cs="Calibri"/>
          <w:color w:val="000000"/>
          <w:sz w:val="18"/>
          <w:szCs w:val="18"/>
        </w:rPr>
        <w:t>, e à proposta da CONTRATADA, mediante as seguintes cláusulas: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u w:val="single"/>
        </w:rPr>
        <w:t>CLÁUSULA PRIMEIRA - DO OBJETO</w:t>
      </w:r>
      <w:r w:rsidRPr="0057107A">
        <w:rPr>
          <w:rFonts w:ascii="Calibri" w:hAnsi="Calibri" w:cs="Calibri"/>
          <w:color w:val="000000"/>
          <w:sz w:val="18"/>
          <w:szCs w:val="18"/>
        </w:rPr>
        <w:t>:</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1.1</w:t>
      </w:r>
      <w:r w:rsidRPr="0057107A">
        <w:rPr>
          <w:rFonts w:ascii="Calibri" w:hAnsi="Calibri" w:cs="Calibri"/>
          <w:color w:val="000000"/>
          <w:sz w:val="18"/>
          <w:szCs w:val="18"/>
        </w:rPr>
        <w:t>. O objeto do presente instrumento é a </w:t>
      </w:r>
      <w:r w:rsidRPr="0057107A">
        <w:rPr>
          <w:rFonts w:ascii="Calibri" w:hAnsi="Calibri" w:cs="Calibri"/>
          <w:b/>
          <w:bCs/>
          <w:color w:val="000000"/>
          <w:sz w:val="18"/>
          <w:szCs w:val="18"/>
        </w:rPr>
        <w:t>aquisição de bens permanentes (veículos), para atender a renovação parcial da frota da EMATER-RO, pelo período de 12(doze) meses, </w:t>
      </w:r>
      <w:r w:rsidRPr="0057107A">
        <w:rPr>
          <w:rFonts w:ascii="Calibri" w:hAnsi="Calibri" w:cs="Calibri"/>
          <w:color w:val="000000"/>
          <w:sz w:val="18"/>
          <w:szCs w:val="18"/>
        </w:rPr>
        <w:t>conforme especificações e condições constantes no Termo de Referência </w:t>
      </w:r>
      <w:r w:rsidRPr="0057107A">
        <w:rPr>
          <w:rFonts w:ascii="Calibri" w:hAnsi="Calibri" w:cs="Calibri"/>
          <w:b/>
          <w:bCs/>
          <w:color w:val="000000"/>
          <w:sz w:val="18"/>
          <w:szCs w:val="18"/>
        </w:rPr>
        <w:t>(</w:t>
      </w:r>
      <w:proofErr w:type="gramStart"/>
      <w:r w:rsidRPr="0057107A">
        <w:rPr>
          <w:rFonts w:ascii="Calibri" w:hAnsi="Calibri" w:cs="Calibri"/>
          <w:b/>
          <w:bCs/>
          <w:color w:val="000000"/>
          <w:sz w:val="18"/>
          <w:szCs w:val="18"/>
        </w:rPr>
        <w:t>id.</w:t>
      </w:r>
      <w:proofErr w:type="gramEnd"/>
      <w:r w:rsidR="002C042C">
        <w:fldChar w:fldCharType="begin"/>
      </w:r>
      <w:r w:rsidR="002C042C">
        <w:instrText xml:space="preserve"> HYPERLINK "http://sei.sistemas.ro.gov.br/sei/controlador.php?acao=protocolo_visualizar&amp;id_protocolo=52592828&amp;id_procedimento_atual=47150348&amp;infra_sistema=100000100&amp;infra_unidade_atual=110003655&amp;infra_hash=6e11dd0fbdad9f77367ea5ff30516cea86ca8180566126ae1cf02e132f8c98cda7df4db1b38710e8a16cb95eaed805e46c501d40c47ac7a199ca94df12c705b42c7d5d16bff88aeb4029a85d3ff3f71f738241be38008244143a0235cdddeffc" \t "_blank" </w:instrText>
      </w:r>
      <w:r w:rsidR="002C042C">
        <w:fldChar w:fldCharType="separate"/>
      </w:r>
      <w:r w:rsidRPr="0057107A">
        <w:rPr>
          <w:rStyle w:val="Hyperlink"/>
          <w:rFonts w:ascii="Calibri" w:hAnsi="Calibri" w:cs="Calibri"/>
          <w:b/>
          <w:bCs/>
          <w:sz w:val="18"/>
          <w:szCs w:val="18"/>
        </w:rPr>
        <w:t>0051038286</w:t>
      </w:r>
      <w:r w:rsidR="002C042C">
        <w:rPr>
          <w:rStyle w:val="Hyperlink"/>
          <w:rFonts w:ascii="Calibri" w:hAnsi="Calibri" w:cs="Calibri"/>
          <w:b/>
          <w:bCs/>
          <w:sz w:val="18"/>
          <w:szCs w:val="18"/>
        </w:rPr>
        <w:fldChar w:fldCharType="end"/>
      </w:r>
      <w:r w:rsidRPr="0057107A">
        <w:rPr>
          <w:rFonts w:ascii="Calibri" w:hAnsi="Calibri" w:cs="Calibri"/>
          <w:b/>
          <w:bCs/>
          <w:color w:val="000000"/>
          <w:sz w:val="18"/>
          <w:szCs w:val="18"/>
        </w:rPr>
        <w:t>),</w:t>
      </w:r>
      <w:r w:rsidRPr="0057107A">
        <w:rPr>
          <w:rFonts w:ascii="Calibri" w:hAnsi="Calibri" w:cs="Calibri"/>
          <w:color w:val="000000"/>
          <w:sz w:val="18"/>
          <w:szCs w:val="18"/>
        </w:rPr>
        <w:t> Edital e seus anexos, independentemente de transcrição.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1.2 </w:t>
      </w:r>
      <w:r w:rsidRPr="0057107A">
        <w:rPr>
          <w:rFonts w:ascii="Calibri" w:hAnsi="Calibri" w:cs="Calibri"/>
          <w:b/>
          <w:bCs/>
          <w:color w:val="000000"/>
          <w:sz w:val="18"/>
          <w:szCs w:val="18"/>
        </w:rPr>
        <w:t>Da Vinculação:</w:t>
      </w:r>
      <w:r w:rsidRPr="0057107A">
        <w:rPr>
          <w:rFonts w:ascii="Calibri" w:hAnsi="Calibri" w:cs="Calibri"/>
          <w:color w:val="000000"/>
          <w:sz w:val="18"/>
          <w:szCs w:val="18"/>
        </w:rPr>
        <w:t> Integram este Contrato, independentemente de transcrição, o Termo de Referência </w:t>
      </w:r>
      <w:r w:rsidRPr="0057107A">
        <w:rPr>
          <w:rStyle w:val="Forte"/>
          <w:rFonts w:ascii="Calibri" w:hAnsi="Calibri" w:cs="Calibri"/>
          <w:color w:val="000000"/>
          <w:sz w:val="18"/>
          <w:szCs w:val="18"/>
        </w:rPr>
        <w:t>(</w:t>
      </w:r>
      <w:proofErr w:type="gramStart"/>
      <w:r w:rsidRPr="0057107A">
        <w:rPr>
          <w:rStyle w:val="Forte"/>
          <w:rFonts w:ascii="Calibri" w:hAnsi="Calibri" w:cs="Calibri"/>
          <w:color w:val="000000"/>
          <w:sz w:val="18"/>
          <w:szCs w:val="18"/>
        </w:rPr>
        <w:t>id.</w:t>
      </w:r>
      <w:proofErr w:type="gramEnd"/>
      <w:r w:rsidR="002C042C">
        <w:fldChar w:fldCharType="begin"/>
      </w:r>
      <w:r w:rsidR="002C042C">
        <w:instrText xml:space="preserve"> HYPERLINK "http://sei.sistemas.ro.gov.br/sei/controlador.php?acao=protocolo_visualizar&amp;id_protocolo=52592828&amp;id_procedimento_atual=47150348&amp;infra_sistema=100000100&amp;infra_unidade_atual=110003655&amp;infra_hash=6e11dd0fbdad9f77367ea5ff30516cea86ca8180566126ae1cf02e132f8c98cda7df4db1b38710e8a16cb95eaed805e46c501d40c47ac7a199ca94df12c705b42c7d5d16bff88aeb4029a85d3ff3f71f738241be38008244143a0235cdddeffc" \t "_blank" </w:instrText>
      </w:r>
      <w:r w:rsidR="002C042C">
        <w:fldChar w:fldCharType="separate"/>
      </w:r>
      <w:r w:rsidRPr="0057107A">
        <w:rPr>
          <w:rStyle w:val="Hyperlink"/>
          <w:rFonts w:ascii="Calibri" w:hAnsi="Calibri" w:cs="Calibri"/>
          <w:b/>
          <w:bCs/>
          <w:sz w:val="18"/>
          <w:szCs w:val="18"/>
        </w:rPr>
        <w:t>0051038286</w:t>
      </w:r>
      <w:r w:rsidR="002C042C">
        <w:rPr>
          <w:rStyle w:val="Hyperlink"/>
          <w:rFonts w:ascii="Calibri" w:hAnsi="Calibri" w:cs="Calibri"/>
          <w:b/>
          <w:bCs/>
          <w:sz w:val="18"/>
          <w:szCs w:val="18"/>
        </w:rPr>
        <w:fldChar w:fldCharType="end"/>
      </w:r>
      <w:r w:rsidRPr="0057107A">
        <w:rPr>
          <w:rFonts w:ascii="Calibri" w:hAnsi="Calibri" w:cs="Calibri"/>
          <w:color w:val="000000"/>
          <w:sz w:val="18"/>
          <w:szCs w:val="18"/>
        </w:rPr>
        <w:t>), o disposto no Edital Pregão Eletrônico nº/2024/EMATER/RO </w:t>
      </w:r>
      <w:r w:rsidRPr="0057107A">
        <w:rPr>
          <w:rStyle w:val="Forte"/>
          <w:rFonts w:ascii="Calibri" w:hAnsi="Calibri" w:cs="Calibri"/>
          <w:color w:val="000000"/>
          <w:sz w:val="18"/>
          <w:szCs w:val="18"/>
        </w:rPr>
        <w:t>(id.</w:t>
      </w:r>
      <w:hyperlink r:id="rId38" w:tgtFrame="_blank" w:history="1">
        <w:r w:rsidRPr="0057107A">
          <w:rPr>
            <w:rStyle w:val="Hyperlink"/>
            <w:rFonts w:ascii="Calibri" w:hAnsi="Calibri" w:cs="Calibri"/>
            <w:b/>
            <w:bCs/>
            <w:sz w:val="18"/>
            <w:szCs w:val="18"/>
          </w:rPr>
          <w:t>0051038286</w:t>
        </w:r>
      </w:hyperlink>
      <w:r w:rsidRPr="0057107A">
        <w:rPr>
          <w:rStyle w:val="Forte"/>
          <w:rFonts w:ascii="Calibri" w:hAnsi="Calibri" w:cs="Calibri"/>
          <w:color w:val="000000"/>
          <w:sz w:val="18"/>
          <w:szCs w:val="18"/>
        </w:rPr>
        <w:t>)</w:t>
      </w:r>
      <w:r w:rsidRPr="0057107A">
        <w:rPr>
          <w:rFonts w:ascii="Calibri" w:hAnsi="Calibri" w:cs="Calibri"/>
          <w:color w:val="000000"/>
          <w:sz w:val="18"/>
          <w:szCs w:val="18"/>
        </w:rPr>
        <w:t xml:space="preserve">, Ata de Registro de Preço n.º </w:t>
      </w:r>
      <w:proofErr w:type="spellStart"/>
      <w:r w:rsidRPr="0057107A">
        <w:rPr>
          <w:rFonts w:ascii="Calibri" w:hAnsi="Calibri" w:cs="Calibri"/>
          <w:color w:val="000000"/>
          <w:sz w:val="18"/>
          <w:szCs w:val="18"/>
        </w:rPr>
        <w:t>xxxxx</w:t>
      </w:r>
      <w:proofErr w:type="spellEnd"/>
      <w:r w:rsidRPr="0057107A">
        <w:rPr>
          <w:rFonts w:ascii="Calibri" w:hAnsi="Calibri" w:cs="Calibri"/>
          <w:color w:val="000000"/>
          <w:sz w:val="18"/>
          <w:szCs w:val="18"/>
        </w:rPr>
        <w:t xml:space="preserve"> e demais elementos que sirvam à exata definição do objeto descrito nesta cláusula.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u w:val="single"/>
        </w:rPr>
        <w:t>CLÁUSULA SEGUNDA – DESCRIÇÃO DO OBJETO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Assim as demandas em potencial para atendimento, lista de material no item </w:t>
      </w:r>
      <w:r w:rsidRPr="0057107A">
        <w:rPr>
          <w:rFonts w:ascii="Calibri" w:hAnsi="Calibri" w:cs="Calibri"/>
          <w:b/>
          <w:bCs/>
          <w:color w:val="000000"/>
          <w:sz w:val="18"/>
          <w:szCs w:val="18"/>
        </w:rPr>
        <w:t>3.1</w:t>
      </w:r>
      <w:r w:rsidRPr="0057107A">
        <w:rPr>
          <w:rFonts w:ascii="Calibri" w:hAnsi="Calibri" w:cs="Calibri"/>
          <w:color w:val="000000"/>
          <w:sz w:val="18"/>
          <w:szCs w:val="18"/>
        </w:rPr>
        <w:t> do Termo de Referência (</w:t>
      </w:r>
      <w:proofErr w:type="gramStart"/>
      <w:r w:rsidRPr="0057107A">
        <w:rPr>
          <w:rStyle w:val="Forte"/>
          <w:rFonts w:ascii="Calibri" w:hAnsi="Calibri" w:cs="Calibri"/>
          <w:color w:val="000000"/>
          <w:sz w:val="18"/>
          <w:szCs w:val="18"/>
        </w:rPr>
        <w:t>Id.</w:t>
      </w:r>
      <w:proofErr w:type="gramEnd"/>
      <w:r w:rsidR="002C042C">
        <w:fldChar w:fldCharType="begin"/>
      </w:r>
      <w:r w:rsidR="002C042C">
        <w:instrText xml:space="preserve"> HYPERLINK "http://sei.sistemas.ro.gov.br/sei/controlador.php?acao=protocolo_visualizar&amp;id_protocolo=52592828&amp;id_procedimento_atual=47150348&amp;infra_sistema=100000100&amp;infra_unidade_atual=110003655&amp;infra_hash=6e11dd0fbdad9f77367ea5ff30516cea86ca8180566126ae1cf02e132f8c98cda7df4db1b38710e8a16cb95eaed805e46c501d40c47ac7a199ca94df12c705b42c7d5d16bff88aeb4029a85d3ff3f71f738241be38008244143a0235cdddeffc" \t "_blank" </w:instrText>
      </w:r>
      <w:r w:rsidR="002C042C">
        <w:fldChar w:fldCharType="separate"/>
      </w:r>
      <w:r w:rsidRPr="0057107A">
        <w:rPr>
          <w:rStyle w:val="Hyperlink"/>
          <w:rFonts w:ascii="Calibri" w:hAnsi="Calibri" w:cs="Calibri"/>
          <w:b/>
          <w:bCs/>
          <w:sz w:val="18"/>
          <w:szCs w:val="18"/>
        </w:rPr>
        <w:t>0051038286</w:t>
      </w:r>
      <w:r w:rsidR="002C042C">
        <w:rPr>
          <w:rStyle w:val="Hyperlink"/>
          <w:rFonts w:ascii="Calibri" w:hAnsi="Calibri" w:cs="Calibri"/>
          <w:b/>
          <w:bCs/>
          <w:sz w:val="18"/>
          <w:szCs w:val="18"/>
        </w:rPr>
        <w:fldChar w:fldCharType="end"/>
      </w:r>
      <w:r w:rsidRPr="0057107A">
        <w:rPr>
          <w:rStyle w:val="Forte"/>
          <w:rFonts w:ascii="Calibri" w:hAnsi="Calibri" w:cs="Calibri"/>
          <w:color w:val="000000"/>
          <w:sz w:val="18"/>
          <w:szCs w:val="18"/>
        </w:rPr>
        <w:t>)</w:t>
      </w:r>
      <w:r w:rsidRPr="0057107A">
        <w:rPr>
          <w:rFonts w:ascii="Calibri" w:hAnsi="Calibri" w:cs="Calibri"/>
          <w:color w:val="000000"/>
          <w:sz w:val="18"/>
          <w:szCs w:val="18"/>
        </w:rPr>
        <w:t>, conforme relacionado a seguir:</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5"/>
        <w:gridCol w:w="2178"/>
        <w:gridCol w:w="678"/>
        <w:gridCol w:w="961"/>
        <w:gridCol w:w="1559"/>
        <w:gridCol w:w="1623"/>
      </w:tblGrid>
      <w:tr w:rsidR="0057107A" w:rsidRPr="0057107A" w:rsidTr="0057107A">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ITEM</w:t>
            </w:r>
          </w:p>
        </w:tc>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DESCRIÇÃO DO MATERIAL</w:t>
            </w:r>
          </w:p>
        </w:tc>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QTDE</w:t>
            </w:r>
          </w:p>
        </w:tc>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UNIDADE</w:t>
            </w:r>
          </w:p>
        </w:tc>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VALOR UNIT. (R$)</w:t>
            </w:r>
          </w:p>
        </w:tc>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VALOR TOTAL (R$)</w:t>
            </w:r>
          </w:p>
        </w:tc>
      </w:tr>
      <w:tr w:rsidR="0057107A" w:rsidRPr="0057107A" w:rsidTr="0057107A">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tc>
      </w:tr>
    </w:tbl>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u w:val="single"/>
        </w:rPr>
        <w:t>CLÁUSULA TERCEIRA – DAS ESPECIFICAÇÕES TÉCNICAS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As especificações técnicas deste contrato serão aquelas estabelecidas no item </w:t>
      </w:r>
      <w:proofErr w:type="spellStart"/>
      <w:r w:rsidRPr="0057107A">
        <w:rPr>
          <w:rFonts w:ascii="Calibri" w:hAnsi="Calibri" w:cs="Calibri"/>
          <w:color w:val="000000"/>
          <w:sz w:val="18"/>
          <w:szCs w:val="18"/>
        </w:rPr>
        <w:t>xxx</w:t>
      </w:r>
      <w:proofErr w:type="spellEnd"/>
      <w:r w:rsidRPr="0057107A">
        <w:rPr>
          <w:rFonts w:ascii="Calibri" w:hAnsi="Calibri" w:cs="Calibri"/>
          <w:color w:val="000000"/>
          <w:sz w:val="18"/>
          <w:szCs w:val="18"/>
        </w:rPr>
        <w:t xml:space="preserve"> do Termo de Referência e seus anexos.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u w:val="single"/>
        </w:rPr>
        <w:t>CLÁUSULA QUARTA – LOCALIZAÇÃO E CONDIÇÕES DE ENTREGA: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Os materiais adquiridos deverão ser entregues no </w:t>
      </w:r>
      <w:r w:rsidRPr="0057107A">
        <w:rPr>
          <w:rFonts w:ascii="Calibri" w:hAnsi="Calibri" w:cs="Calibri"/>
          <w:b/>
          <w:bCs/>
          <w:color w:val="000000"/>
          <w:sz w:val="18"/>
          <w:szCs w:val="18"/>
        </w:rPr>
        <w:t>ALMOXARIFADO</w:t>
      </w:r>
      <w:r w:rsidRPr="0057107A">
        <w:rPr>
          <w:rFonts w:ascii="Calibri" w:hAnsi="Calibri" w:cs="Calibri"/>
          <w:color w:val="000000"/>
          <w:sz w:val="18"/>
          <w:szCs w:val="18"/>
        </w:rPr>
        <w:t> da </w:t>
      </w:r>
      <w:r w:rsidRPr="0057107A">
        <w:rPr>
          <w:rFonts w:ascii="Calibri" w:hAnsi="Calibri" w:cs="Calibri"/>
          <w:b/>
          <w:bCs/>
          <w:color w:val="000000"/>
          <w:sz w:val="18"/>
          <w:szCs w:val="18"/>
        </w:rPr>
        <w:t>EMATER-RO (prédio da EMATER-RO)</w:t>
      </w:r>
      <w:r w:rsidRPr="0057107A">
        <w:rPr>
          <w:rFonts w:ascii="Calibri" w:hAnsi="Calibri" w:cs="Calibri"/>
          <w:color w:val="000000"/>
          <w:sz w:val="18"/>
          <w:szCs w:val="18"/>
        </w:rPr>
        <w:t xml:space="preserve">, situado na Avenida </w:t>
      </w:r>
      <w:proofErr w:type="spellStart"/>
      <w:r w:rsidRPr="0057107A">
        <w:rPr>
          <w:rFonts w:ascii="Calibri" w:hAnsi="Calibri" w:cs="Calibri"/>
          <w:color w:val="000000"/>
          <w:sz w:val="18"/>
          <w:szCs w:val="18"/>
        </w:rPr>
        <w:t>Farqhar</w:t>
      </w:r>
      <w:proofErr w:type="spellEnd"/>
      <w:r w:rsidRPr="0057107A">
        <w:rPr>
          <w:rFonts w:ascii="Calibri" w:hAnsi="Calibri" w:cs="Calibri"/>
          <w:color w:val="000000"/>
          <w:sz w:val="18"/>
          <w:szCs w:val="18"/>
        </w:rPr>
        <w:t xml:space="preserve">, 3055, Bairro Panair, CEP 76.801-361 Porto Velho-RO, segunda à sexta-feira, no horário das 07h30m às </w:t>
      </w:r>
      <w:proofErr w:type="gramStart"/>
      <w:r w:rsidRPr="0057107A">
        <w:rPr>
          <w:rFonts w:ascii="Calibri" w:hAnsi="Calibri" w:cs="Calibri"/>
          <w:color w:val="000000"/>
          <w:sz w:val="18"/>
          <w:szCs w:val="18"/>
        </w:rPr>
        <w:t>12:00</w:t>
      </w:r>
      <w:proofErr w:type="gramEnd"/>
      <w:r w:rsidRPr="0057107A">
        <w:rPr>
          <w:rFonts w:ascii="Calibri" w:hAnsi="Calibri" w:cs="Calibri"/>
          <w:color w:val="000000"/>
          <w:sz w:val="18"/>
          <w:szCs w:val="18"/>
        </w:rPr>
        <w:t>h, </w:t>
      </w:r>
      <w:r w:rsidRPr="0057107A">
        <w:rPr>
          <w:rFonts w:ascii="Calibri" w:hAnsi="Calibri" w:cs="Calibri"/>
          <w:color w:val="000000"/>
          <w:sz w:val="18"/>
          <w:szCs w:val="18"/>
          <w:u w:val="single"/>
        </w:rPr>
        <w:t>mediante prévio agendamento</w:t>
      </w:r>
      <w:r w:rsidRPr="0057107A">
        <w:rPr>
          <w:rFonts w:ascii="Calibri" w:hAnsi="Calibri" w:cs="Calibri"/>
          <w:color w:val="000000"/>
          <w:sz w:val="18"/>
          <w:szCs w:val="18"/>
        </w:rPr>
        <w:t> junto ao Almoxarifado, pelo telefone </w:t>
      </w:r>
      <w:r w:rsidRPr="0057107A">
        <w:rPr>
          <w:rFonts w:ascii="Calibri" w:hAnsi="Calibri" w:cs="Calibri"/>
          <w:b/>
          <w:bCs/>
          <w:color w:val="000000"/>
          <w:sz w:val="18"/>
          <w:szCs w:val="18"/>
        </w:rPr>
        <w:t>(69) </w:t>
      </w:r>
      <w:r w:rsidRPr="0057107A">
        <w:rPr>
          <w:rFonts w:ascii="Calibri" w:hAnsi="Calibri" w:cs="Calibri"/>
          <w:color w:val="000000"/>
          <w:sz w:val="18"/>
          <w:szCs w:val="18"/>
        </w:rPr>
        <w:t>) </w:t>
      </w:r>
      <w:r w:rsidRPr="0057107A">
        <w:rPr>
          <w:rFonts w:ascii="Calibri" w:hAnsi="Calibri" w:cs="Calibri"/>
          <w:b/>
          <w:bCs/>
          <w:color w:val="000000"/>
          <w:sz w:val="18"/>
          <w:szCs w:val="18"/>
        </w:rPr>
        <w:t>3211-3775</w:t>
      </w:r>
      <w:r w:rsidRPr="0057107A">
        <w:rPr>
          <w:rFonts w:ascii="Calibri" w:hAnsi="Calibri" w:cs="Calibri"/>
          <w:color w:val="000000"/>
          <w:sz w:val="18"/>
          <w:szCs w:val="18"/>
        </w:rPr>
        <w:t> ou </w:t>
      </w:r>
      <w:r w:rsidRPr="0057107A">
        <w:rPr>
          <w:rFonts w:ascii="Calibri" w:hAnsi="Calibri" w:cs="Calibri"/>
          <w:b/>
          <w:bCs/>
          <w:color w:val="000000"/>
          <w:sz w:val="18"/>
          <w:szCs w:val="18"/>
        </w:rPr>
        <w:t>99300-0799</w:t>
      </w:r>
      <w:r w:rsidRPr="0057107A">
        <w:rPr>
          <w:rFonts w:ascii="Calibri" w:hAnsi="Calibri" w:cs="Calibri"/>
          <w:color w:val="000000"/>
          <w:sz w:val="18"/>
          <w:szCs w:val="18"/>
        </w:rPr>
        <w:t> e-mail:almoxarifado@emater.ro.gov.br sendo indicado pelo fornecedor o dia e a hora que procederá a entrega, com no </w:t>
      </w:r>
      <w:r w:rsidRPr="0057107A">
        <w:rPr>
          <w:rFonts w:ascii="Calibri" w:hAnsi="Calibri" w:cs="Calibri"/>
          <w:color w:val="000000"/>
          <w:sz w:val="18"/>
          <w:szCs w:val="18"/>
          <w:u w:val="single"/>
        </w:rPr>
        <w:t>mínimo 02 (dois) dias de</w:t>
      </w:r>
      <w:r w:rsidRPr="0057107A">
        <w:rPr>
          <w:rFonts w:ascii="Calibri" w:hAnsi="Calibri" w:cs="Calibri"/>
          <w:color w:val="000000"/>
          <w:sz w:val="18"/>
          <w:szCs w:val="18"/>
        </w:rPr>
        <w:t> </w:t>
      </w:r>
      <w:r w:rsidRPr="0057107A">
        <w:rPr>
          <w:rFonts w:ascii="Calibri" w:hAnsi="Calibri" w:cs="Calibri"/>
          <w:color w:val="000000"/>
          <w:sz w:val="18"/>
          <w:szCs w:val="18"/>
          <w:u w:val="single"/>
        </w:rPr>
        <w:t>antecedência</w:t>
      </w:r>
      <w:r w:rsidRPr="0057107A">
        <w:rPr>
          <w:rFonts w:ascii="Calibri" w:hAnsi="Calibri" w:cs="Calibri"/>
          <w:color w:val="000000"/>
          <w:sz w:val="18"/>
          <w:szCs w:val="18"/>
        </w:rPr>
        <w:t>, para que seja efetuado o devido recebimento provisório dos objetos;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u w:val="single"/>
        </w:rPr>
        <w:t>CLÁUSULA QUINTA – DO RECEBIMENTO /DA FORMA DE ENTREGA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As condições de recebimento do objeto deste contrato serão aquelas estabelecidas </w:t>
      </w:r>
      <w:r w:rsidRPr="0057107A">
        <w:rPr>
          <w:rFonts w:ascii="Calibri" w:hAnsi="Calibri" w:cs="Calibri"/>
          <w:b/>
          <w:bCs/>
          <w:color w:val="000000"/>
          <w:sz w:val="18"/>
          <w:szCs w:val="18"/>
        </w:rPr>
        <w:t>no item 15.2 e 16 do termo de referência (</w:t>
      </w:r>
      <w:proofErr w:type="gramStart"/>
      <w:r w:rsidRPr="0057107A">
        <w:rPr>
          <w:rFonts w:ascii="Calibri" w:hAnsi="Calibri" w:cs="Calibri"/>
          <w:b/>
          <w:bCs/>
          <w:color w:val="000000"/>
          <w:sz w:val="18"/>
          <w:szCs w:val="18"/>
        </w:rPr>
        <w:t>Id.</w:t>
      </w:r>
      <w:proofErr w:type="gramEnd"/>
      <w:r w:rsidR="002C042C">
        <w:fldChar w:fldCharType="begin"/>
      </w:r>
      <w:r w:rsidR="002C042C">
        <w:instrText xml:space="preserve"> HYPERLINK "http://sei.sistemas.ro.gov.br/sei/controlador.php?acao=protocolo_visualizar&amp;id_protocolo=52592828&amp;id_procedimento_atual=47150348&amp;infra_sistema=100000100&amp;infra_unidade_atual=110003655&amp;infra_hash=6e11dd0fbdad9f77367ea5ff30516cea86ca8180566126ae1cf02e132f8c98cda7df4db1b38710e8a16cb95eaed805e46c501d40c47ac7a199ca94df12c705b42c7d5d16bff88aeb4029a85d3ff3f71f738241be38008244143a0235cdddeffc" \t "_blank" </w:instrText>
      </w:r>
      <w:r w:rsidR="002C042C">
        <w:fldChar w:fldCharType="separate"/>
      </w:r>
      <w:r w:rsidRPr="0057107A">
        <w:rPr>
          <w:rStyle w:val="Hyperlink"/>
          <w:rFonts w:ascii="Calibri" w:hAnsi="Calibri" w:cs="Calibri"/>
          <w:b/>
          <w:bCs/>
          <w:sz w:val="18"/>
          <w:szCs w:val="18"/>
        </w:rPr>
        <w:t>0051038286</w:t>
      </w:r>
      <w:r w:rsidR="002C042C">
        <w:rPr>
          <w:rStyle w:val="Hyperlink"/>
          <w:rFonts w:ascii="Calibri" w:hAnsi="Calibri" w:cs="Calibri"/>
          <w:b/>
          <w:bCs/>
          <w:sz w:val="18"/>
          <w:szCs w:val="18"/>
        </w:rPr>
        <w:fldChar w:fldCharType="end"/>
      </w:r>
      <w:r w:rsidRPr="0057107A">
        <w:rPr>
          <w:rFonts w:ascii="Calibri" w:hAnsi="Calibri" w:cs="Calibri"/>
          <w:b/>
          <w:bCs/>
          <w:color w:val="000000"/>
          <w:sz w:val="18"/>
          <w:szCs w:val="18"/>
        </w:rPr>
        <w:t>) e seus anexos</w:t>
      </w:r>
      <w:r w:rsidRPr="0057107A">
        <w:rPr>
          <w:rFonts w:ascii="Calibri" w:hAnsi="Calibri" w:cs="Calibri"/>
          <w:color w:val="000000"/>
          <w:sz w:val="18"/>
          <w:szCs w:val="18"/>
        </w:rPr>
        <w:t>.</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CLÁUSULA SEXTA - GARANTIA/ASSISTÊNCIAS TÉCNICAS/VALIDADE DO OBJETO: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lastRenderedPageBreak/>
        <w:t>Em conformidade com a Lei 14.133/21, a contratada deve ser responsável por fornecer garantia adequada e assistência técnica conforme segue:</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Item 1 - </w:t>
      </w:r>
      <w:r w:rsidRPr="0057107A">
        <w:rPr>
          <w:rFonts w:ascii="Calibri" w:hAnsi="Calibri" w:cs="Calibri"/>
          <w:b/>
          <w:bCs/>
          <w:color w:val="000000"/>
          <w:sz w:val="18"/>
          <w:szCs w:val="18"/>
          <w:u w:val="single"/>
        </w:rPr>
        <w:t>VEÍCULO TIPO PICK-UP</w:t>
      </w:r>
      <w:r w:rsidRPr="0057107A">
        <w:rPr>
          <w:rFonts w:ascii="Calibri" w:hAnsi="Calibri" w:cs="Calibri"/>
          <w:b/>
          <w:bCs/>
          <w:color w:val="000000"/>
          <w:sz w:val="18"/>
          <w:szCs w:val="18"/>
        </w:rPr>
        <w:t> LEVE/COMPACTA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Garantia de no mínimo 12 (doze) meses e/ou </w:t>
      </w:r>
      <w:proofErr w:type="gramStart"/>
      <w:r w:rsidRPr="0057107A">
        <w:rPr>
          <w:rFonts w:ascii="Calibri" w:hAnsi="Calibri" w:cs="Calibri"/>
          <w:color w:val="000000"/>
          <w:sz w:val="18"/>
          <w:szCs w:val="18"/>
        </w:rPr>
        <w:t>40.000 KM</w:t>
      </w:r>
      <w:proofErr w:type="gramEnd"/>
      <w:r w:rsidRPr="0057107A">
        <w:rPr>
          <w:rFonts w:ascii="Calibri" w:hAnsi="Calibri" w:cs="Calibri"/>
          <w:color w:val="000000"/>
          <w:sz w:val="18"/>
          <w:szCs w:val="18"/>
        </w:rPr>
        <w:t xml:space="preserve"> rodados.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Assistência técnica autorizada no município de Porto Velho e, no mínimo, em mais 02 (dois) Municípios do Estado de Rondônia, 24 (vinte e quatro) horas/dia, </w:t>
      </w:r>
      <w:proofErr w:type="gramStart"/>
      <w:r w:rsidRPr="0057107A">
        <w:rPr>
          <w:rFonts w:ascii="Calibri" w:hAnsi="Calibri" w:cs="Calibri"/>
          <w:color w:val="000000"/>
          <w:sz w:val="18"/>
          <w:szCs w:val="18"/>
        </w:rPr>
        <w:t>7</w:t>
      </w:r>
      <w:proofErr w:type="gramEnd"/>
      <w:r w:rsidRPr="0057107A">
        <w:rPr>
          <w:rFonts w:ascii="Calibri" w:hAnsi="Calibri" w:cs="Calibri"/>
          <w:color w:val="000000"/>
          <w:sz w:val="18"/>
          <w:szCs w:val="18"/>
        </w:rPr>
        <w:t xml:space="preserve"> (sete) dias por semana, por um período mínimo de 12 (doze) meses, com quilometragem livre, serviço de guincho/remoção do veículo em caso de: Acidente; Pane elétrica; colisão e pane mecânica; através de 0800 sem ônus à Contratante, cobertura em todo o Estado de Rondônia.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 xml:space="preserve">Item </w:t>
      </w:r>
      <w:proofErr w:type="gramStart"/>
      <w:r w:rsidRPr="0057107A">
        <w:rPr>
          <w:rFonts w:ascii="Calibri" w:hAnsi="Calibri" w:cs="Calibri"/>
          <w:b/>
          <w:bCs/>
          <w:color w:val="000000"/>
          <w:sz w:val="18"/>
          <w:szCs w:val="18"/>
        </w:rPr>
        <w:t>2</w:t>
      </w:r>
      <w:proofErr w:type="gramEnd"/>
      <w:r w:rsidRPr="0057107A">
        <w:rPr>
          <w:rFonts w:ascii="Calibri" w:hAnsi="Calibri" w:cs="Calibri"/>
          <w:b/>
          <w:bCs/>
          <w:color w:val="000000"/>
          <w:sz w:val="18"/>
          <w:szCs w:val="18"/>
        </w:rPr>
        <w:t xml:space="preserve"> -</w:t>
      </w:r>
      <w:r w:rsidRPr="0057107A">
        <w:rPr>
          <w:rFonts w:ascii="Calibri" w:hAnsi="Calibri" w:cs="Calibri"/>
          <w:color w:val="000000"/>
          <w:sz w:val="18"/>
          <w:szCs w:val="18"/>
        </w:rPr>
        <w:t> </w:t>
      </w:r>
      <w:r w:rsidRPr="0057107A">
        <w:rPr>
          <w:rFonts w:ascii="Calibri" w:hAnsi="Calibri" w:cs="Calibri"/>
          <w:b/>
          <w:bCs/>
          <w:color w:val="000000"/>
          <w:sz w:val="18"/>
          <w:szCs w:val="18"/>
          <w:u w:val="single"/>
        </w:rPr>
        <w:t>VEÍCULO TIPO CAMINHONETE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Garantia de </w:t>
      </w:r>
      <w:proofErr w:type="gramStart"/>
      <w:r w:rsidRPr="0057107A">
        <w:rPr>
          <w:rFonts w:ascii="Calibri" w:hAnsi="Calibri" w:cs="Calibri"/>
          <w:color w:val="000000"/>
          <w:sz w:val="18"/>
          <w:szCs w:val="18"/>
        </w:rPr>
        <w:t>no mínima</w:t>
      </w:r>
      <w:proofErr w:type="gramEnd"/>
      <w:r w:rsidRPr="0057107A">
        <w:rPr>
          <w:rFonts w:ascii="Calibri" w:hAnsi="Calibri" w:cs="Calibri"/>
          <w:color w:val="000000"/>
          <w:sz w:val="18"/>
          <w:szCs w:val="18"/>
        </w:rPr>
        <w:t xml:space="preserve"> de 12 (doze) meses e/ou 100.000 km.</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Assistência técnica autorizada no município de Porto Velho e, no mínimo, em mais 01 (um) Município do Estado de Rondônia, 24 (vinte e quatro) horas/dia, </w:t>
      </w:r>
      <w:proofErr w:type="gramStart"/>
      <w:r w:rsidRPr="0057107A">
        <w:rPr>
          <w:rFonts w:ascii="Calibri" w:hAnsi="Calibri" w:cs="Calibri"/>
          <w:color w:val="000000"/>
          <w:sz w:val="18"/>
          <w:szCs w:val="18"/>
        </w:rPr>
        <w:t>7</w:t>
      </w:r>
      <w:proofErr w:type="gramEnd"/>
      <w:r w:rsidRPr="0057107A">
        <w:rPr>
          <w:rFonts w:ascii="Calibri" w:hAnsi="Calibri" w:cs="Calibri"/>
          <w:color w:val="000000"/>
          <w:sz w:val="18"/>
          <w:szCs w:val="18"/>
        </w:rPr>
        <w:t xml:space="preserve"> (sete) dias por semana, por um período mínimo de 12 (doze) meses, com quilometragem livre, serviço de guincho/remoção do veículo em caso de: Acidente; Pane elétrica; colisão e pane mecânica; através de 0800 sem ônus à Contratante, cobertura em todo o Estado de Rondônia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u w:val="single"/>
        </w:rPr>
        <w:t>CLÁUSULA SETIMA – DO VALOR:</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O valor total desta contratação é de R$ 0,00 (valor por extenso), que corresponde </w:t>
      </w:r>
      <w:proofErr w:type="gramStart"/>
      <w:r w:rsidRPr="0057107A">
        <w:rPr>
          <w:rFonts w:ascii="Calibri" w:hAnsi="Calibri" w:cs="Calibri"/>
          <w:color w:val="000000"/>
          <w:sz w:val="18"/>
          <w:szCs w:val="18"/>
        </w:rPr>
        <w:t>a</w:t>
      </w:r>
      <w:proofErr w:type="gramEnd"/>
      <w:r w:rsidRPr="0057107A">
        <w:rPr>
          <w:rFonts w:ascii="Calibri" w:hAnsi="Calibri" w:cs="Calibri"/>
          <w:color w:val="000000"/>
          <w:sz w:val="18"/>
          <w:szCs w:val="18"/>
        </w:rPr>
        <w:t xml:space="preserve"> nota de empenho, a servir de lastro, para efetuar o pagamento dos bens/materiais referidos na Cláusula Nona, tudo depois de recebidos, atestados e aprovados pela CONTRATANTE. Sob nenhuma hipótese o valor mencionado será ajustado;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Nos preços propostos estão inclusos fretes, carga, descarga e demais custos diretos e/ou indiretos, inclusive os resultantes da incidência de quaisquer impostos, tributos, contribuições ou obrigações trabalhistas, </w:t>
      </w:r>
      <w:proofErr w:type="gramStart"/>
      <w:r w:rsidRPr="0057107A">
        <w:rPr>
          <w:rFonts w:ascii="Calibri" w:hAnsi="Calibri" w:cs="Calibri"/>
          <w:color w:val="000000"/>
          <w:sz w:val="18"/>
          <w:szCs w:val="18"/>
        </w:rPr>
        <w:t>fiscais e previdenciário a que estiver</w:t>
      </w:r>
      <w:proofErr w:type="gramEnd"/>
      <w:r w:rsidRPr="0057107A">
        <w:rPr>
          <w:rFonts w:ascii="Calibri" w:hAnsi="Calibri" w:cs="Calibri"/>
          <w:color w:val="000000"/>
          <w:sz w:val="18"/>
          <w:szCs w:val="18"/>
        </w:rPr>
        <w:t xml:space="preserve"> sujeita a Contratada.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u w:val="single"/>
        </w:rPr>
        <w:t>CLÁUSULA OITAVA – DA DOTAÇÃO ORÇAMENTÁRIA</w:t>
      </w:r>
      <w:r w:rsidRPr="0057107A">
        <w:rPr>
          <w:rFonts w:ascii="Calibri" w:hAnsi="Calibri" w:cs="Calibri"/>
          <w:color w:val="000000"/>
          <w:sz w:val="18"/>
          <w:szCs w:val="18"/>
          <w:u w:val="single"/>
        </w:rPr>
        <w:t>:</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As despesas com a aquisição dos bens/materiais de que trata objeto deste Contrato sairão do seguinte crédito orçamentário: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936"/>
        <w:gridCol w:w="7036"/>
      </w:tblGrid>
      <w:tr w:rsidR="0057107A" w:rsidRPr="0057107A" w:rsidTr="0057107A">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Unidade Orçamentária</w:t>
            </w:r>
          </w:p>
        </w:tc>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proofErr w:type="gramStart"/>
            <w:r w:rsidRPr="0057107A">
              <w:rPr>
                <w:rFonts w:ascii="Calibri" w:hAnsi="Calibri" w:cs="Calibri"/>
                <w:color w:val="000000"/>
                <w:sz w:val="18"/>
                <w:szCs w:val="18"/>
              </w:rPr>
              <w:t>19025 – Entidade</w:t>
            </w:r>
            <w:proofErr w:type="gramEnd"/>
            <w:r w:rsidRPr="0057107A">
              <w:rPr>
                <w:rFonts w:ascii="Calibri" w:hAnsi="Calibri" w:cs="Calibri"/>
                <w:color w:val="000000"/>
                <w:sz w:val="18"/>
                <w:szCs w:val="18"/>
              </w:rPr>
              <w:t xml:space="preserve"> Autárquica de Assistência Técnica e Extensão Rural do Estado de Rondônia</w:t>
            </w:r>
          </w:p>
        </w:tc>
      </w:tr>
      <w:tr w:rsidR="0057107A" w:rsidRPr="0057107A" w:rsidTr="0057107A">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Programa de Trabalho</w:t>
            </w:r>
          </w:p>
        </w:tc>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19.025.20.122.1015.2087/19.025.20.606.2024-2019</w:t>
            </w:r>
          </w:p>
        </w:tc>
      </w:tr>
      <w:tr w:rsidR="0057107A" w:rsidRPr="0057107A" w:rsidTr="0057107A">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Fonte de Recurso</w:t>
            </w:r>
          </w:p>
        </w:tc>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1500000001</w:t>
            </w:r>
          </w:p>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1501000001</w:t>
            </w:r>
          </w:p>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1899000001</w:t>
            </w:r>
          </w:p>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1700000001</w:t>
            </w:r>
          </w:p>
        </w:tc>
      </w:tr>
      <w:tr w:rsidR="0057107A" w:rsidRPr="0057107A" w:rsidTr="0057107A">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Elemento de Despesa</w:t>
            </w:r>
          </w:p>
        </w:tc>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Style w:val="Forte"/>
                <w:rFonts w:ascii="Calibri" w:hAnsi="Calibri" w:cs="Calibri"/>
                <w:color w:val="000000"/>
                <w:sz w:val="18"/>
                <w:szCs w:val="18"/>
              </w:rPr>
              <w:t>44.90.52</w:t>
            </w:r>
          </w:p>
        </w:tc>
      </w:tr>
      <w:tr w:rsidR="0057107A" w:rsidRPr="0057107A" w:rsidTr="0057107A">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Nota de Empenho nº</w:t>
            </w:r>
          </w:p>
        </w:tc>
        <w:tc>
          <w:tcPr>
            <w:tcW w:w="0" w:type="auto"/>
            <w:tcBorders>
              <w:top w:val="outset" w:sz="6" w:space="0" w:color="auto"/>
              <w:left w:val="outset" w:sz="6" w:space="0" w:color="auto"/>
              <w:bottom w:val="outset" w:sz="6" w:space="0" w:color="auto"/>
              <w:right w:val="outset" w:sz="6" w:space="0" w:color="auto"/>
            </w:tcBorders>
            <w:vAlign w:val="center"/>
            <w:hideMark/>
          </w:tcPr>
          <w:p w:rsidR="0057107A" w:rsidRPr="0057107A" w:rsidRDefault="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tc>
      </w:tr>
    </w:tbl>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u w:val="single"/>
        </w:rPr>
        <w:t>CLÁUSULA NOVA – DO PAGAMENTO: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As formas e condições de pagamento estão descritos </w:t>
      </w:r>
      <w:r w:rsidRPr="0057107A">
        <w:rPr>
          <w:rFonts w:ascii="Calibri" w:hAnsi="Calibri" w:cs="Calibri"/>
          <w:b/>
          <w:bCs/>
          <w:color w:val="000000"/>
          <w:sz w:val="18"/>
          <w:szCs w:val="18"/>
        </w:rPr>
        <w:t>no item 17 do termo de referência (</w:t>
      </w:r>
      <w:proofErr w:type="gramStart"/>
      <w:r w:rsidRPr="0057107A">
        <w:rPr>
          <w:rFonts w:ascii="Calibri" w:hAnsi="Calibri" w:cs="Calibri"/>
          <w:b/>
          <w:bCs/>
          <w:color w:val="000000"/>
          <w:sz w:val="18"/>
          <w:szCs w:val="18"/>
        </w:rPr>
        <w:t>id.</w:t>
      </w:r>
      <w:proofErr w:type="gramEnd"/>
      <w:r w:rsidR="002C042C">
        <w:fldChar w:fldCharType="begin"/>
      </w:r>
      <w:r w:rsidR="002C042C">
        <w:instrText xml:space="preserve"> HYPERLINK "http://sei.sistemas.ro.gov.br/sei/controlador.php?acao=protocolo_visualizar&amp;id_protocolo=52592828&amp;id_procedimento_atual=47150348&amp;infra_sistema=100000100&amp;infra_unidade_atual=110003655&amp;infra_hash=6e11dd0fbdad9f77367ea5ff30516cea86ca8180566126ae1cf02e132f8c98cda7df4db1b38710e8a16cb95eaed805e46c501d40c47ac7a199ca94df12c705b42c7d5d16bff88aeb4029a85d3ff3f71f738241be38008244143a0235cdddeffc" \t "_blank" </w:instrText>
      </w:r>
      <w:r w:rsidR="002C042C">
        <w:fldChar w:fldCharType="separate"/>
      </w:r>
      <w:r w:rsidRPr="0057107A">
        <w:rPr>
          <w:rStyle w:val="Hyperlink"/>
          <w:rFonts w:ascii="Calibri" w:hAnsi="Calibri" w:cs="Calibri"/>
          <w:b/>
          <w:bCs/>
          <w:sz w:val="18"/>
          <w:szCs w:val="18"/>
        </w:rPr>
        <w:t>0051038286</w:t>
      </w:r>
      <w:r w:rsidR="002C042C">
        <w:rPr>
          <w:rStyle w:val="Hyperlink"/>
          <w:rFonts w:ascii="Calibri" w:hAnsi="Calibri" w:cs="Calibri"/>
          <w:b/>
          <w:bCs/>
          <w:sz w:val="18"/>
          <w:szCs w:val="18"/>
        </w:rPr>
        <w:fldChar w:fldCharType="end"/>
      </w:r>
      <w:r w:rsidRPr="0057107A">
        <w:rPr>
          <w:rFonts w:ascii="Calibri" w:hAnsi="Calibri" w:cs="Calibri"/>
          <w:b/>
          <w:bCs/>
          <w:color w:val="000000"/>
          <w:sz w:val="18"/>
          <w:szCs w:val="18"/>
        </w:rPr>
        <w:t>) e seus anexos</w:t>
      </w:r>
      <w:r w:rsidRPr="0057107A">
        <w:rPr>
          <w:rFonts w:ascii="Calibri" w:hAnsi="Calibri" w:cs="Calibri"/>
          <w:color w:val="000000"/>
          <w:sz w:val="18"/>
          <w:szCs w:val="18"/>
        </w:rPr>
        <w:t> e a nota fiscal deverá ser emitida em nome da Contratante já qualificada no preâmbulo deste contrato.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u w:val="single"/>
        </w:rPr>
        <w:t>CLÁUSULA DÉCIMA - DO ACOMPANHAMENTO E FISCALIZAÇÃO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O acompanhamento e fiscalização da execução deste Contrato serão aqueles estabelecidos </w:t>
      </w:r>
      <w:r w:rsidRPr="0057107A">
        <w:rPr>
          <w:rFonts w:ascii="Calibri" w:hAnsi="Calibri" w:cs="Calibri"/>
          <w:b/>
          <w:bCs/>
          <w:color w:val="000000"/>
          <w:sz w:val="18"/>
          <w:szCs w:val="18"/>
        </w:rPr>
        <w:t>no item 5.12 do termo de referência (</w:t>
      </w:r>
      <w:proofErr w:type="gramStart"/>
      <w:r w:rsidRPr="0057107A">
        <w:rPr>
          <w:rFonts w:ascii="Calibri" w:hAnsi="Calibri" w:cs="Calibri"/>
          <w:b/>
          <w:bCs/>
          <w:color w:val="000000"/>
          <w:sz w:val="18"/>
          <w:szCs w:val="18"/>
        </w:rPr>
        <w:t>Id.</w:t>
      </w:r>
      <w:proofErr w:type="gramEnd"/>
      <w:r w:rsidR="002C042C">
        <w:fldChar w:fldCharType="begin"/>
      </w:r>
      <w:r w:rsidR="002C042C">
        <w:instrText xml:space="preserve"> HYPERLINK "http://sei.sistemas.ro.gov.br/sei/controlador.php?acao=protocolo_visualizar&amp;id_protocolo=52592828&amp;id_procedimento_atual=47150348&amp;infra_sistema=100000100&amp;infra_unidade_atual=110003655&amp;infra_hash=6e11dd0fbdad9f77367ea5ff30516cea86ca8180566126ae1cf02e132f8c98cda7df4db1b38710e8a16cb95eaed805e46c501d40c47ac7a199ca94df12c705b42c7d5d16bff88aeb4029a85d3ff3f71f738241be38008244143a0235cdddeffc" \t "_blank" </w:instrText>
      </w:r>
      <w:r w:rsidR="002C042C">
        <w:fldChar w:fldCharType="separate"/>
      </w:r>
      <w:r w:rsidRPr="0057107A">
        <w:rPr>
          <w:rStyle w:val="Hyperlink"/>
          <w:rFonts w:ascii="Calibri" w:hAnsi="Calibri" w:cs="Calibri"/>
          <w:b/>
          <w:bCs/>
          <w:sz w:val="18"/>
          <w:szCs w:val="18"/>
        </w:rPr>
        <w:t>0051038286</w:t>
      </w:r>
      <w:r w:rsidR="002C042C">
        <w:rPr>
          <w:rStyle w:val="Hyperlink"/>
          <w:rFonts w:ascii="Calibri" w:hAnsi="Calibri" w:cs="Calibri"/>
          <w:b/>
          <w:bCs/>
          <w:sz w:val="18"/>
          <w:szCs w:val="18"/>
        </w:rPr>
        <w:fldChar w:fldCharType="end"/>
      </w:r>
      <w:r w:rsidRPr="0057107A">
        <w:rPr>
          <w:rFonts w:ascii="Calibri" w:hAnsi="Calibri" w:cs="Calibri"/>
          <w:b/>
          <w:bCs/>
          <w:color w:val="000000"/>
          <w:sz w:val="18"/>
          <w:szCs w:val="18"/>
        </w:rPr>
        <w:t>)</w:t>
      </w:r>
      <w:r w:rsidRPr="0057107A">
        <w:rPr>
          <w:rFonts w:ascii="Calibri" w:hAnsi="Calibri" w:cs="Calibri"/>
          <w:color w:val="000000"/>
          <w:sz w:val="18"/>
          <w:szCs w:val="18"/>
        </w:rPr>
        <w:t>.</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u w:val="single"/>
        </w:rPr>
        <w:t>CLÁUSULA DÉCIMA PRIMEIRA - DAS OBRIGAÇÕES DA CONTRATANTE</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Além daquelas determinadas por leis, decretos, regulamentos e demais dispositivos legais, nas obrigações da Contratante também se incluem o disposto </w:t>
      </w:r>
      <w:r w:rsidRPr="0057107A">
        <w:rPr>
          <w:rFonts w:ascii="Calibri" w:hAnsi="Calibri" w:cs="Calibri"/>
          <w:b/>
          <w:bCs/>
          <w:color w:val="000000"/>
          <w:sz w:val="18"/>
          <w:szCs w:val="18"/>
        </w:rPr>
        <w:t>no item 14 do termo de referência (</w:t>
      </w:r>
      <w:proofErr w:type="gramStart"/>
      <w:r w:rsidRPr="0057107A">
        <w:rPr>
          <w:rFonts w:ascii="Calibri" w:hAnsi="Calibri" w:cs="Calibri"/>
          <w:b/>
          <w:bCs/>
          <w:color w:val="000000"/>
          <w:sz w:val="18"/>
          <w:szCs w:val="18"/>
        </w:rPr>
        <w:t>Id.</w:t>
      </w:r>
      <w:proofErr w:type="gramEnd"/>
      <w:r w:rsidR="002C042C">
        <w:fldChar w:fldCharType="begin"/>
      </w:r>
      <w:r w:rsidR="002C042C">
        <w:instrText xml:space="preserve"> HYPERLINK "http://sei.sistemas.ro.gov.br/sei/controlador.php?acao=protocolo_visualizar&amp;id_protocolo=52592828&amp;id_procedimento_atual=47150348&amp;infra_sistema=100000100&amp;infra_unidade_atual=110003655&amp;infra_hash=6e11dd0fbdad9f77367ea5ff30516cea86ca8180566126ae1cf02e132f8c98cda7df4db1b38710e8a16cb95eaed805e46c501d40c47ac7a199ca94df12c705b42c7d5d16bff88aeb4029a85d3ff3f71f738241be38008244143a0235cdddeffc" \t "_blank" </w:instrText>
      </w:r>
      <w:r w:rsidR="002C042C">
        <w:fldChar w:fldCharType="separate"/>
      </w:r>
      <w:r w:rsidRPr="0057107A">
        <w:rPr>
          <w:rStyle w:val="Hyperlink"/>
          <w:rFonts w:ascii="Calibri" w:hAnsi="Calibri" w:cs="Calibri"/>
          <w:b/>
          <w:bCs/>
          <w:sz w:val="18"/>
          <w:szCs w:val="18"/>
        </w:rPr>
        <w:t>0051038286</w:t>
      </w:r>
      <w:r w:rsidR="002C042C">
        <w:rPr>
          <w:rStyle w:val="Hyperlink"/>
          <w:rFonts w:ascii="Calibri" w:hAnsi="Calibri" w:cs="Calibri"/>
          <w:b/>
          <w:bCs/>
          <w:sz w:val="18"/>
          <w:szCs w:val="18"/>
        </w:rPr>
        <w:fldChar w:fldCharType="end"/>
      </w:r>
      <w:r w:rsidRPr="0057107A">
        <w:rPr>
          <w:rFonts w:ascii="Calibri" w:hAnsi="Calibri" w:cs="Calibri"/>
          <w:b/>
          <w:bCs/>
          <w:color w:val="000000"/>
          <w:sz w:val="18"/>
          <w:szCs w:val="18"/>
        </w:rPr>
        <w:t>).</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lastRenderedPageBreak/>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u w:val="single"/>
        </w:rPr>
        <w:t>CLÁUSULA DÉCIMA SEGUNDA - DAS OBRIGAÇÕES DA CONTRATADA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Além daquelas determinadas por leis, decretos, regulamentos e demais dispositivos legais, nas obrigações da Contratada também se incluem o disposto </w:t>
      </w:r>
      <w:r w:rsidRPr="0057107A">
        <w:rPr>
          <w:rFonts w:ascii="Calibri" w:hAnsi="Calibri" w:cs="Calibri"/>
          <w:b/>
          <w:bCs/>
          <w:color w:val="000000"/>
          <w:sz w:val="18"/>
          <w:szCs w:val="18"/>
        </w:rPr>
        <w:t>no item 14.2 do termo de referência (</w:t>
      </w:r>
      <w:proofErr w:type="gramStart"/>
      <w:r w:rsidRPr="0057107A">
        <w:rPr>
          <w:rFonts w:ascii="Calibri" w:hAnsi="Calibri" w:cs="Calibri"/>
          <w:b/>
          <w:bCs/>
          <w:color w:val="000000"/>
          <w:sz w:val="18"/>
          <w:szCs w:val="18"/>
        </w:rPr>
        <w:t>Id.</w:t>
      </w:r>
      <w:proofErr w:type="gramEnd"/>
      <w:r w:rsidR="002C042C">
        <w:fldChar w:fldCharType="begin"/>
      </w:r>
      <w:r w:rsidR="002C042C">
        <w:instrText xml:space="preserve"> HYPERLINK "http://sei.sistemas.ro.gov.br/sei/controlador.php?acao=protocolo_visualizar&amp;id_protocolo=52592828&amp;id_procedimento_atual=47150348&amp;infra_sistema=100000100&amp;infra_unidade_atual=110003655&amp;infra_hash=6e11dd0fbdad9f77367ea5ff30516cea86ca8180566126ae1cf02e132f8c98cda7df4db1b38710e8a16cb95eaed805e46c501d40c47ac7a199ca94df12c705b42c7d5d16bff88aeb4029a85d3ff3f71f738241be38008244143a0235cdddeffc" \t "_blank" </w:instrText>
      </w:r>
      <w:r w:rsidR="002C042C">
        <w:fldChar w:fldCharType="separate"/>
      </w:r>
      <w:r w:rsidRPr="0057107A">
        <w:rPr>
          <w:rStyle w:val="Hyperlink"/>
          <w:rFonts w:ascii="Calibri" w:hAnsi="Calibri" w:cs="Calibri"/>
          <w:b/>
          <w:bCs/>
          <w:sz w:val="18"/>
          <w:szCs w:val="18"/>
        </w:rPr>
        <w:t>0051038286</w:t>
      </w:r>
      <w:r w:rsidR="002C042C">
        <w:rPr>
          <w:rStyle w:val="Hyperlink"/>
          <w:rFonts w:ascii="Calibri" w:hAnsi="Calibri" w:cs="Calibri"/>
          <w:b/>
          <w:bCs/>
          <w:sz w:val="18"/>
          <w:szCs w:val="18"/>
        </w:rPr>
        <w:fldChar w:fldCharType="end"/>
      </w:r>
      <w:r w:rsidRPr="0057107A">
        <w:rPr>
          <w:rFonts w:ascii="Calibri" w:hAnsi="Calibri" w:cs="Calibri"/>
          <w:b/>
          <w:bCs/>
          <w:color w:val="000000"/>
          <w:sz w:val="18"/>
          <w:szCs w:val="18"/>
        </w:rPr>
        <w:t>)</w:t>
      </w:r>
      <w:r w:rsidRPr="0057107A">
        <w:rPr>
          <w:rFonts w:ascii="Calibri" w:hAnsi="Calibri" w:cs="Calibri"/>
          <w:color w:val="000000"/>
          <w:sz w:val="18"/>
          <w:szCs w:val="18"/>
        </w:rPr>
        <w:t>.</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u w:val="single"/>
        </w:rPr>
        <w:t>CLÁUSULA DÉCIMA TERCEIRA - DAS SANÇÕES ADMINISTRATIVAS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Sem prejuízo das sanções cominadas no art. 155 </w:t>
      </w:r>
      <w:proofErr w:type="gramStart"/>
      <w:r w:rsidRPr="0057107A">
        <w:rPr>
          <w:rFonts w:ascii="Calibri" w:hAnsi="Calibri" w:cs="Calibri"/>
          <w:color w:val="000000"/>
          <w:sz w:val="18"/>
          <w:szCs w:val="18"/>
        </w:rPr>
        <w:t>à</w:t>
      </w:r>
      <w:proofErr w:type="gramEnd"/>
      <w:r w:rsidRPr="0057107A">
        <w:rPr>
          <w:rFonts w:ascii="Calibri" w:hAnsi="Calibri" w:cs="Calibri"/>
          <w:color w:val="000000"/>
          <w:sz w:val="18"/>
          <w:szCs w:val="18"/>
        </w:rPr>
        <w:t xml:space="preserve"> 163, da Lei nº 14.133/21, pela inexecução total ou parcial do contrato, a Administração poderá, garantida a prévia e ampla defesa, aplicar à Contratada as sanções previstas </w:t>
      </w:r>
      <w:r w:rsidRPr="0057107A">
        <w:rPr>
          <w:rFonts w:ascii="Calibri" w:hAnsi="Calibri" w:cs="Calibri"/>
          <w:b/>
          <w:bCs/>
          <w:color w:val="000000"/>
          <w:sz w:val="18"/>
          <w:szCs w:val="18"/>
        </w:rPr>
        <w:t>no item 18 do termo de referência e seus anexos.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u w:val="single"/>
        </w:rPr>
        <w:t xml:space="preserve">CLÁUSULA DÉCIMA QUARTA – DA VIGÊNCIA, REAJUSTE, ACRÉSCIMO E </w:t>
      </w:r>
      <w:proofErr w:type="gramStart"/>
      <w:r w:rsidRPr="0057107A">
        <w:rPr>
          <w:rFonts w:ascii="Calibri" w:hAnsi="Calibri" w:cs="Calibri"/>
          <w:b/>
          <w:bCs/>
          <w:color w:val="000000"/>
          <w:sz w:val="18"/>
          <w:szCs w:val="18"/>
          <w:u w:val="single"/>
        </w:rPr>
        <w:t>SUPRESSÃO</w:t>
      </w:r>
      <w:proofErr w:type="gramEnd"/>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rPr>
        <w:t>O presente contrato terá vigência de 12 (doze) meses, a contar da data de sua assinatura.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A Contratante poderá modificar unilateralmente o contrato para melhor adequá-lo às finalidades de interesse de qualquer dos órgãos beneficiados pela contratação, respeitados os direitos da Contratada conforme art.142 e seguintes do Decreto Estadual n.º 28.874/2024 e artigos </w:t>
      </w:r>
      <w:proofErr w:type="gramStart"/>
      <w:r w:rsidRPr="0057107A">
        <w:rPr>
          <w:rFonts w:ascii="Calibri" w:hAnsi="Calibri" w:cs="Calibri"/>
          <w:color w:val="000000"/>
          <w:sz w:val="18"/>
          <w:szCs w:val="18"/>
        </w:rPr>
        <w:t>104 ,</w:t>
      </w:r>
      <w:proofErr w:type="gramEnd"/>
      <w:r w:rsidRPr="0057107A">
        <w:rPr>
          <w:rFonts w:ascii="Calibri" w:hAnsi="Calibri" w:cs="Calibri"/>
          <w:color w:val="000000"/>
          <w:sz w:val="18"/>
          <w:szCs w:val="18"/>
        </w:rPr>
        <w:t xml:space="preserve"> inciso I e artigo 124 todos da lei de Licitação 14.133/2021;</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u w:val="single"/>
        </w:rPr>
        <w:t>CLÁUSULA DÉCIMA QUINTA – DA SUBCONTRATAÇÃO, CESSÃO E/OU TRANSFERÊNCIA</w:t>
      </w:r>
      <w:r w:rsidRPr="0057107A">
        <w:rPr>
          <w:rFonts w:ascii="Calibri" w:hAnsi="Calibri" w:cs="Calibri"/>
          <w:color w:val="000000"/>
          <w:sz w:val="18"/>
          <w:szCs w:val="18"/>
        </w:rPr>
        <w:t>:</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É vedada a subcontratação, cessão e/ou transferência total ou parcial do objeto deste Contrato.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u w:val="single"/>
        </w:rPr>
        <w:t>CLÁUSULA DÉCIMA SEXTA – DA ALTERAÇÃO, DA INEXECUÇÃO E DA RESCISÃO DO CONTRATO</w:t>
      </w:r>
      <w:r w:rsidRPr="0057107A">
        <w:rPr>
          <w:rFonts w:ascii="Calibri" w:hAnsi="Calibri" w:cs="Calibri"/>
          <w:color w:val="000000"/>
          <w:sz w:val="18"/>
          <w:szCs w:val="18"/>
        </w:rPr>
        <w:t>:</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O Contrato poderá ser alterado, com as devidas justificativas, conforme o Artigo 124 da Lei º 14.133.</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Observadas as demais disposições constantes no capitulo </w:t>
      </w:r>
      <w:proofErr w:type="gramStart"/>
      <w:r w:rsidRPr="0057107A">
        <w:rPr>
          <w:rFonts w:ascii="Calibri" w:hAnsi="Calibri" w:cs="Calibri"/>
          <w:color w:val="000000"/>
          <w:sz w:val="18"/>
          <w:szCs w:val="18"/>
        </w:rPr>
        <w:t>V ,</w:t>
      </w:r>
      <w:proofErr w:type="gramEnd"/>
      <w:r w:rsidRPr="0057107A">
        <w:rPr>
          <w:rFonts w:ascii="Calibri" w:hAnsi="Calibri" w:cs="Calibri"/>
          <w:color w:val="000000"/>
          <w:sz w:val="18"/>
          <w:szCs w:val="18"/>
        </w:rPr>
        <w:t xml:space="preserve"> art.105 da Lei n.º 14.133, a rescisão de contrato: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a) Consensual, por acordo entre as partes, por conciliação ou por comitê de resolução de disputas, desde que haja interesse da Administração </w:t>
      </w:r>
      <w:proofErr w:type="gramStart"/>
      <w:r w:rsidRPr="0057107A">
        <w:rPr>
          <w:rFonts w:ascii="Calibri" w:hAnsi="Calibri" w:cs="Calibri"/>
          <w:color w:val="000000"/>
          <w:sz w:val="18"/>
          <w:szCs w:val="18"/>
        </w:rPr>
        <w:t>(Art.138, inciso II da Lei 14.133;</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proofErr w:type="gramEnd"/>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u w:val="single"/>
        </w:rPr>
        <w:t>CLÁUSULA DÉCIMA SÉTIMA – DA FRAUDE E CORRUPÇÃO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A CONTRATADA deverá observar os mais altos padrões éticos durante a execução do Contrato, estando sujeitas às sanções previstas na legislação em casos de inobservância.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u w:val="single"/>
        </w:rPr>
        <w:t>CLÁUSULA DÉCIMA OITAVA – DAS OBRIGAÇÕES PERTINENTES À LGPD</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As partes deverão cumprir a Lei nº 13.709, de 14 de agosto de </w:t>
      </w:r>
      <w:proofErr w:type="gramStart"/>
      <w:r w:rsidRPr="0057107A">
        <w:rPr>
          <w:rFonts w:ascii="Calibri" w:hAnsi="Calibri" w:cs="Calibri"/>
          <w:color w:val="000000"/>
          <w:sz w:val="18"/>
          <w:szCs w:val="18"/>
        </w:rPr>
        <w:t>2018 (LGPD), quanto a todos os dados pessoais a que tenham acesso</w:t>
      </w:r>
      <w:proofErr w:type="gramEnd"/>
      <w:r w:rsidRPr="0057107A">
        <w:rPr>
          <w:rFonts w:ascii="Calibri" w:hAnsi="Calibri" w:cs="Calibri"/>
          <w:color w:val="000000"/>
          <w:sz w:val="18"/>
          <w:szCs w:val="18"/>
        </w:rPr>
        <w:t xml:space="preserve"> em razão do certame ou do contrato administrativo que eventualmente venha a ser firmado, a partir da apresentação da proposta no procedimento de contratação, independentemente de declaração ou de aceitação expressa.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Os dados obtidos somente poderão ser utilizados para as finalidades que justificaram seu acesso e de acordo com a boa-fé e com os princípios do art. 6º da LGPD.</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É vedado o compartilhamento com terceiros dos dados obtidos fora das hipóteses permitidas em Lei.</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A Administração deverá ser informada no prazo de </w:t>
      </w:r>
      <w:proofErr w:type="gramStart"/>
      <w:r w:rsidRPr="0057107A">
        <w:rPr>
          <w:rFonts w:ascii="Calibri" w:hAnsi="Calibri" w:cs="Calibri"/>
          <w:color w:val="000000"/>
          <w:sz w:val="18"/>
          <w:szCs w:val="18"/>
        </w:rPr>
        <w:t>5</w:t>
      </w:r>
      <w:proofErr w:type="gramEnd"/>
      <w:r w:rsidRPr="0057107A">
        <w:rPr>
          <w:rFonts w:ascii="Calibri" w:hAnsi="Calibri" w:cs="Calibri"/>
          <w:color w:val="000000"/>
          <w:sz w:val="18"/>
          <w:szCs w:val="18"/>
        </w:rPr>
        <w:t xml:space="preserve"> (cinco) dias úteis sobre todos os contratos de sub operação firmados ou que venham a ser celebrados pelo Contratado.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 enquanto não prescritas essas obrigações.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É dever </w:t>
      </w:r>
      <w:proofErr w:type="gramStart"/>
      <w:r w:rsidRPr="0057107A">
        <w:rPr>
          <w:rFonts w:ascii="Calibri" w:hAnsi="Calibri" w:cs="Calibri"/>
          <w:color w:val="000000"/>
          <w:sz w:val="18"/>
          <w:szCs w:val="18"/>
        </w:rPr>
        <w:t>do contratado orientar</w:t>
      </w:r>
      <w:proofErr w:type="gramEnd"/>
      <w:r w:rsidRPr="0057107A">
        <w:rPr>
          <w:rFonts w:ascii="Calibri" w:hAnsi="Calibri" w:cs="Calibri"/>
          <w:color w:val="000000"/>
          <w:sz w:val="18"/>
          <w:szCs w:val="18"/>
        </w:rPr>
        <w:t xml:space="preserve"> e treinar seus empregados sobre os deveres, requisitos e responsabilidades decorrentes da LGPD.</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O Contratado deverá exigir de </w:t>
      </w:r>
      <w:proofErr w:type="gramStart"/>
      <w:r w:rsidRPr="0057107A">
        <w:rPr>
          <w:rFonts w:ascii="Calibri" w:hAnsi="Calibri" w:cs="Calibri"/>
          <w:color w:val="000000"/>
          <w:sz w:val="18"/>
          <w:szCs w:val="18"/>
        </w:rPr>
        <w:t>sub operadores</w:t>
      </w:r>
      <w:proofErr w:type="gramEnd"/>
      <w:r w:rsidRPr="0057107A">
        <w:rPr>
          <w:rFonts w:ascii="Calibri" w:hAnsi="Calibri" w:cs="Calibri"/>
          <w:color w:val="000000"/>
          <w:sz w:val="18"/>
          <w:szCs w:val="18"/>
        </w:rPr>
        <w:t xml:space="preserve"> e subcontratados o cumprimento dos deveres da presente cláusula, permanecendo integralmente responsável por garantir sua observância.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O Contratante poderá realizar diligência para aferir o cumprimento dessa cláusula, devendo o Contratado atender prontamente eventuais pedidos de comprovação formulados.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lastRenderedPageBreak/>
        <w:t>O Contratado deverá prestar, no prazo fixado pelo Contratante, prorrogável justificadamente, quaisquer informações acerca dos dados pessoais para cumprimento da LGPD, inclusive quanto a eventual descarte realizado.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Bancos de dados formados a partir de contratos administrativos, notadamente aqueles que se proponham a armazenar dados pessoais, devem ser mantidos em ambiente virtual controlado, com registro individual </w:t>
      </w:r>
      <w:proofErr w:type="spellStart"/>
      <w:r w:rsidRPr="0057107A">
        <w:rPr>
          <w:rFonts w:ascii="Calibri" w:hAnsi="Calibri" w:cs="Calibri"/>
          <w:color w:val="000000"/>
          <w:sz w:val="18"/>
          <w:szCs w:val="18"/>
        </w:rPr>
        <w:t>rastreavel</w:t>
      </w:r>
      <w:proofErr w:type="spellEnd"/>
      <w:r w:rsidRPr="0057107A">
        <w:rPr>
          <w:rFonts w:ascii="Calibri" w:hAnsi="Calibri" w:cs="Calibri"/>
          <w:color w:val="000000"/>
          <w:sz w:val="18"/>
          <w:szCs w:val="18"/>
        </w:rPr>
        <w:t xml:space="preserve"> de tratamentos realizados (LGPD, art. 37), com cada acesso, data, horário e registro da finalidade, para efeito de responsabilização, em caso de eventuais omissões, desvios ou abusos.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Os referidos bancos de dados devem ser desenvolvidos em formato </w:t>
      </w:r>
      <w:proofErr w:type="spellStart"/>
      <w:r w:rsidRPr="0057107A">
        <w:rPr>
          <w:rFonts w:ascii="Calibri" w:hAnsi="Calibri" w:cs="Calibri"/>
          <w:color w:val="000000"/>
          <w:sz w:val="18"/>
          <w:szCs w:val="18"/>
        </w:rPr>
        <w:t>interoperavel</w:t>
      </w:r>
      <w:proofErr w:type="spellEnd"/>
      <w:r w:rsidRPr="0057107A">
        <w:rPr>
          <w:rFonts w:ascii="Calibri" w:hAnsi="Calibri" w:cs="Calibri"/>
          <w:color w:val="000000"/>
          <w:sz w:val="18"/>
          <w:szCs w:val="18"/>
        </w:rPr>
        <w:t>, a fim de garantir a reutilização desses dados pela Administração nas hipóteses previstas na LGPD.</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O contrato está sujeito a ser alterado nos procedimentos pertinentes ao tratamento de dados pessoais, quando indicado pela autoridade competente, em especial a ANPD por meio de opiniões técnicas ou recomendações, editadas na forma da LGPD.</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Os contratos e convênios de que trata o § 1º do art. 26 da LGPD deverão ser comunicados à autoridade nacional.</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u w:val="single"/>
        </w:rPr>
        <w:t>CLÁUSULA DÉCIMA NONA – DOS CASOS OMISSOS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As omissões, dúvidas e casos não previstos neste instrumento, serão resolvidos e decididos aplicando-se as regras da Lei nº 14.133/21 e suas alterações, bem como demais ordenamentos jurídicos correlatos, levando-se sempre em consideração os princípios que regem a Administração Pública.</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u w:val="single"/>
        </w:rPr>
        <w:t>CLÁUSULA VIGÉSSIMA – DA PUBLICAÇÃO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Após as assinaturas deste Contrato a Procuradoria Geral do Estado providenciará a publicação de resumo no Diário Oficial do Estado, sem prejuízo de outras publicações que a CONTRATANTE tenha como necessárias.</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u w:val="single"/>
        </w:rPr>
        <w:t>CLÁUSULA VIGÉSSIMA PRIMEIRA – DO FORO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As questões decorrentes da execução deste Instrumento que não possam ser dirimidas administrativamente serão processadas e julgadas no Foro de Porto Velho, capital do Estado de Rondônia, que prevalecerá sobre qualquer outro, por mais privilegiado que seja para dirimir quaisquer dúvidas oriundas do presente Contrato.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b/>
          <w:bCs/>
          <w:color w:val="000000"/>
          <w:sz w:val="18"/>
          <w:szCs w:val="18"/>
          <w:u w:val="single"/>
        </w:rPr>
        <w:t>CLÁUSULA VIGÉSSIMA SEGUNDA – DAS ASSINATURAS</w:t>
      </w:r>
      <w:proofErr w:type="gramStart"/>
      <w:r w:rsidRPr="0057107A">
        <w:rPr>
          <w:rFonts w:ascii="Calibri" w:hAnsi="Calibri" w:cs="Calibri"/>
          <w:b/>
          <w:bCs/>
          <w:color w:val="000000"/>
          <w:sz w:val="18"/>
          <w:szCs w:val="18"/>
          <w:u w:val="single"/>
        </w:rPr>
        <w:t>, DATA</w:t>
      </w:r>
      <w:proofErr w:type="gramEnd"/>
      <w:r w:rsidRPr="0057107A">
        <w:rPr>
          <w:rFonts w:ascii="Calibri" w:hAnsi="Calibri" w:cs="Calibri"/>
          <w:b/>
          <w:bCs/>
          <w:color w:val="000000"/>
          <w:sz w:val="18"/>
          <w:szCs w:val="18"/>
          <w:u w:val="single"/>
        </w:rPr>
        <w:t xml:space="preserve"> DE CELEBRAÇÃO E VISTO DA PROCURADORIA GERAL DO ESTADO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Considerando que a presente avença é </w:t>
      </w:r>
      <w:proofErr w:type="gramStart"/>
      <w:r w:rsidRPr="0057107A">
        <w:rPr>
          <w:rFonts w:ascii="Calibri" w:hAnsi="Calibri" w:cs="Calibri"/>
          <w:color w:val="000000"/>
          <w:sz w:val="18"/>
          <w:szCs w:val="18"/>
        </w:rPr>
        <w:t>celebrada no bojo de processo virtual que tramita no âmbito do Sistema Eletrônico</w:t>
      </w:r>
      <w:proofErr w:type="gramEnd"/>
      <w:r w:rsidRPr="0057107A">
        <w:rPr>
          <w:rFonts w:ascii="Calibri" w:hAnsi="Calibri" w:cs="Calibri"/>
          <w:color w:val="000000"/>
          <w:sz w:val="18"/>
          <w:szCs w:val="18"/>
        </w:rPr>
        <w:t xml:space="preserve"> Sei, a data de celebração será correspondente a da aposição da assinatura eletrônica mais recente de qualquer das partes qualificadas no preâmbulo.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Este instrumento jurídico foi elaborado na forma do art. 23, da LCE 620/2011, segundo as informações e documentos constantes dos autos do processo identificado neste instrumento.</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w:t>
      </w:r>
    </w:p>
    <w:p w:rsidR="0057107A" w:rsidRPr="0057107A" w:rsidRDefault="0057107A" w:rsidP="0057107A">
      <w:pPr>
        <w:pStyle w:val="textojustificado"/>
        <w:spacing w:before="120" w:beforeAutospacing="0" w:after="120" w:afterAutospacing="0"/>
        <w:ind w:left="120" w:right="120"/>
        <w:jc w:val="both"/>
        <w:rPr>
          <w:rFonts w:ascii="Calibri" w:hAnsi="Calibri" w:cs="Calibri"/>
          <w:color w:val="000000"/>
          <w:sz w:val="18"/>
          <w:szCs w:val="18"/>
        </w:rPr>
      </w:pPr>
      <w:r w:rsidRPr="0057107A">
        <w:rPr>
          <w:rFonts w:ascii="Calibri" w:hAnsi="Calibri" w:cs="Calibri"/>
          <w:color w:val="000000"/>
          <w:sz w:val="18"/>
          <w:szCs w:val="18"/>
        </w:rPr>
        <w:t xml:space="preserve">Para firmeza e como prova do acordado, o presente Contrato, o qual, depois lido e achado conforme, </w:t>
      </w:r>
      <w:proofErr w:type="gramStart"/>
      <w:r w:rsidRPr="0057107A">
        <w:rPr>
          <w:rFonts w:ascii="Calibri" w:hAnsi="Calibri" w:cs="Calibri"/>
          <w:color w:val="000000"/>
          <w:sz w:val="18"/>
          <w:szCs w:val="18"/>
        </w:rPr>
        <w:t>será</w:t>
      </w:r>
      <w:proofErr w:type="gramEnd"/>
      <w:r w:rsidRPr="0057107A">
        <w:rPr>
          <w:rFonts w:ascii="Calibri" w:hAnsi="Calibri" w:cs="Calibri"/>
          <w:color w:val="000000"/>
          <w:sz w:val="18"/>
          <w:szCs w:val="18"/>
        </w:rPr>
        <w:t xml:space="preserve"> assinado pelas partes, dele sendo extraídas as cópias que se fizerem necessárias para sua publicação e execução, devidamente certificadas pela Procuradoria Geral do Estado.</w:t>
      </w:r>
    </w:p>
    <w:p w:rsidR="0057107A" w:rsidRPr="0057107A" w:rsidRDefault="0057107A" w:rsidP="0057107A">
      <w:pPr>
        <w:pStyle w:val="NormalWeb"/>
        <w:rPr>
          <w:color w:val="000000"/>
          <w:sz w:val="18"/>
          <w:szCs w:val="18"/>
        </w:rPr>
      </w:pPr>
      <w:r w:rsidRPr="0057107A">
        <w:rPr>
          <w:color w:val="000000"/>
          <w:sz w:val="18"/>
          <w:szCs w:val="18"/>
        </w:rPr>
        <w:t> </w:t>
      </w:r>
    </w:p>
    <w:p w:rsidR="00FA069A" w:rsidRPr="0057107A" w:rsidRDefault="00FA069A" w:rsidP="0057107A">
      <w:pPr>
        <w:rPr>
          <w:sz w:val="18"/>
          <w:szCs w:val="18"/>
        </w:rPr>
      </w:pPr>
    </w:p>
    <w:sectPr w:rsidR="00FA069A" w:rsidRPr="0057107A" w:rsidSect="007B0495">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58E5" w:rsidRDefault="007458E5" w:rsidP="00587D53">
      <w:pPr>
        <w:spacing w:after="0" w:line="240" w:lineRule="auto"/>
      </w:pPr>
      <w:r>
        <w:separator/>
      </w:r>
    </w:p>
  </w:endnote>
  <w:endnote w:type="continuationSeparator" w:id="0">
    <w:p w:rsidR="007458E5" w:rsidRDefault="007458E5" w:rsidP="00587D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58E5" w:rsidRDefault="007458E5" w:rsidP="00587D53">
      <w:pPr>
        <w:spacing w:after="0" w:line="240" w:lineRule="auto"/>
      </w:pPr>
      <w:r>
        <w:separator/>
      </w:r>
    </w:p>
  </w:footnote>
  <w:footnote w:type="continuationSeparator" w:id="0">
    <w:p w:rsidR="007458E5" w:rsidRDefault="007458E5" w:rsidP="00587D5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E52D8D"/>
    <w:multiLevelType w:val="multilevel"/>
    <w:tmpl w:val="5764E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39C632F"/>
    <w:multiLevelType w:val="hybridMultilevel"/>
    <w:tmpl w:val="A6522C8A"/>
    <w:lvl w:ilvl="0" w:tplc="04160001">
      <w:start w:val="1"/>
      <w:numFmt w:val="bullet"/>
      <w:lvlText w:val=""/>
      <w:lvlJc w:val="left"/>
      <w:pPr>
        <w:ind w:left="855" w:hanging="360"/>
      </w:pPr>
      <w:rPr>
        <w:rFonts w:ascii="Symbol" w:hAnsi="Symbol" w:hint="default"/>
      </w:rPr>
    </w:lvl>
    <w:lvl w:ilvl="1" w:tplc="04160003" w:tentative="1">
      <w:start w:val="1"/>
      <w:numFmt w:val="bullet"/>
      <w:lvlText w:val="o"/>
      <w:lvlJc w:val="left"/>
      <w:pPr>
        <w:ind w:left="1575" w:hanging="360"/>
      </w:pPr>
      <w:rPr>
        <w:rFonts w:ascii="Courier New" w:hAnsi="Courier New" w:cs="Courier New" w:hint="default"/>
      </w:rPr>
    </w:lvl>
    <w:lvl w:ilvl="2" w:tplc="04160005" w:tentative="1">
      <w:start w:val="1"/>
      <w:numFmt w:val="bullet"/>
      <w:lvlText w:val=""/>
      <w:lvlJc w:val="left"/>
      <w:pPr>
        <w:ind w:left="2295" w:hanging="360"/>
      </w:pPr>
      <w:rPr>
        <w:rFonts w:ascii="Wingdings" w:hAnsi="Wingdings" w:hint="default"/>
      </w:rPr>
    </w:lvl>
    <w:lvl w:ilvl="3" w:tplc="04160001" w:tentative="1">
      <w:start w:val="1"/>
      <w:numFmt w:val="bullet"/>
      <w:lvlText w:val=""/>
      <w:lvlJc w:val="left"/>
      <w:pPr>
        <w:ind w:left="3015" w:hanging="360"/>
      </w:pPr>
      <w:rPr>
        <w:rFonts w:ascii="Symbol" w:hAnsi="Symbol" w:hint="default"/>
      </w:rPr>
    </w:lvl>
    <w:lvl w:ilvl="4" w:tplc="04160003" w:tentative="1">
      <w:start w:val="1"/>
      <w:numFmt w:val="bullet"/>
      <w:lvlText w:val="o"/>
      <w:lvlJc w:val="left"/>
      <w:pPr>
        <w:ind w:left="3735" w:hanging="360"/>
      </w:pPr>
      <w:rPr>
        <w:rFonts w:ascii="Courier New" w:hAnsi="Courier New" w:cs="Courier New" w:hint="default"/>
      </w:rPr>
    </w:lvl>
    <w:lvl w:ilvl="5" w:tplc="04160005" w:tentative="1">
      <w:start w:val="1"/>
      <w:numFmt w:val="bullet"/>
      <w:lvlText w:val=""/>
      <w:lvlJc w:val="left"/>
      <w:pPr>
        <w:ind w:left="4455" w:hanging="360"/>
      </w:pPr>
      <w:rPr>
        <w:rFonts w:ascii="Wingdings" w:hAnsi="Wingdings" w:hint="default"/>
      </w:rPr>
    </w:lvl>
    <w:lvl w:ilvl="6" w:tplc="04160001" w:tentative="1">
      <w:start w:val="1"/>
      <w:numFmt w:val="bullet"/>
      <w:lvlText w:val=""/>
      <w:lvlJc w:val="left"/>
      <w:pPr>
        <w:ind w:left="5175" w:hanging="360"/>
      </w:pPr>
      <w:rPr>
        <w:rFonts w:ascii="Symbol" w:hAnsi="Symbol" w:hint="default"/>
      </w:rPr>
    </w:lvl>
    <w:lvl w:ilvl="7" w:tplc="04160003" w:tentative="1">
      <w:start w:val="1"/>
      <w:numFmt w:val="bullet"/>
      <w:lvlText w:val="o"/>
      <w:lvlJc w:val="left"/>
      <w:pPr>
        <w:ind w:left="5895" w:hanging="360"/>
      </w:pPr>
      <w:rPr>
        <w:rFonts w:ascii="Courier New" w:hAnsi="Courier New" w:cs="Courier New" w:hint="default"/>
      </w:rPr>
    </w:lvl>
    <w:lvl w:ilvl="8" w:tplc="04160005" w:tentative="1">
      <w:start w:val="1"/>
      <w:numFmt w:val="bullet"/>
      <w:lvlText w:val=""/>
      <w:lvlJc w:val="left"/>
      <w:pPr>
        <w:ind w:left="6615" w:hanging="360"/>
      </w:pPr>
      <w:rPr>
        <w:rFonts w:ascii="Wingdings" w:hAnsi="Wingdings" w:hint="default"/>
      </w:rPr>
    </w:lvl>
  </w:abstractNum>
  <w:abstractNum w:abstractNumId="2">
    <w:nsid w:val="34322967"/>
    <w:multiLevelType w:val="hybridMultilevel"/>
    <w:tmpl w:val="0074AD52"/>
    <w:lvl w:ilvl="0" w:tplc="04160001">
      <w:start w:val="1"/>
      <w:numFmt w:val="bullet"/>
      <w:lvlText w:val=""/>
      <w:lvlJc w:val="left"/>
      <w:pPr>
        <w:ind w:left="855" w:hanging="360"/>
      </w:pPr>
      <w:rPr>
        <w:rFonts w:ascii="Symbol" w:hAnsi="Symbol" w:hint="default"/>
      </w:rPr>
    </w:lvl>
    <w:lvl w:ilvl="1" w:tplc="04160003" w:tentative="1">
      <w:start w:val="1"/>
      <w:numFmt w:val="bullet"/>
      <w:lvlText w:val="o"/>
      <w:lvlJc w:val="left"/>
      <w:pPr>
        <w:ind w:left="1575" w:hanging="360"/>
      </w:pPr>
      <w:rPr>
        <w:rFonts w:ascii="Courier New" w:hAnsi="Courier New" w:cs="Courier New" w:hint="default"/>
      </w:rPr>
    </w:lvl>
    <w:lvl w:ilvl="2" w:tplc="04160005" w:tentative="1">
      <w:start w:val="1"/>
      <w:numFmt w:val="bullet"/>
      <w:lvlText w:val=""/>
      <w:lvlJc w:val="left"/>
      <w:pPr>
        <w:ind w:left="2295" w:hanging="360"/>
      </w:pPr>
      <w:rPr>
        <w:rFonts w:ascii="Wingdings" w:hAnsi="Wingdings" w:hint="default"/>
      </w:rPr>
    </w:lvl>
    <w:lvl w:ilvl="3" w:tplc="04160001" w:tentative="1">
      <w:start w:val="1"/>
      <w:numFmt w:val="bullet"/>
      <w:lvlText w:val=""/>
      <w:lvlJc w:val="left"/>
      <w:pPr>
        <w:ind w:left="3015" w:hanging="360"/>
      </w:pPr>
      <w:rPr>
        <w:rFonts w:ascii="Symbol" w:hAnsi="Symbol" w:hint="default"/>
      </w:rPr>
    </w:lvl>
    <w:lvl w:ilvl="4" w:tplc="04160003" w:tentative="1">
      <w:start w:val="1"/>
      <w:numFmt w:val="bullet"/>
      <w:lvlText w:val="o"/>
      <w:lvlJc w:val="left"/>
      <w:pPr>
        <w:ind w:left="3735" w:hanging="360"/>
      </w:pPr>
      <w:rPr>
        <w:rFonts w:ascii="Courier New" w:hAnsi="Courier New" w:cs="Courier New" w:hint="default"/>
      </w:rPr>
    </w:lvl>
    <w:lvl w:ilvl="5" w:tplc="04160005" w:tentative="1">
      <w:start w:val="1"/>
      <w:numFmt w:val="bullet"/>
      <w:lvlText w:val=""/>
      <w:lvlJc w:val="left"/>
      <w:pPr>
        <w:ind w:left="4455" w:hanging="360"/>
      </w:pPr>
      <w:rPr>
        <w:rFonts w:ascii="Wingdings" w:hAnsi="Wingdings" w:hint="default"/>
      </w:rPr>
    </w:lvl>
    <w:lvl w:ilvl="6" w:tplc="04160001" w:tentative="1">
      <w:start w:val="1"/>
      <w:numFmt w:val="bullet"/>
      <w:lvlText w:val=""/>
      <w:lvlJc w:val="left"/>
      <w:pPr>
        <w:ind w:left="5175" w:hanging="360"/>
      </w:pPr>
      <w:rPr>
        <w:rFonts w:ascii="Symbol" w:hAnsi="Symbol" w:hint="default"/>
      </w:rPr>
    </w:lvl>
    <w:lvl w:ilvl="7" w:tplc="04160003" w:tentative="1">
      <w:start w:val="1"/>
      <w:numFmt w:val="bullet"/>
      <w:lvlText w:val="o"/>
      <w:lvlJc w:val="left"/>
      <w:pPr>
        <w:ind w:left="5895" w:hanging="360"/>
      </w:pPr>
      <w:rPr>
        <w:rFonts w:ascii="Courier New" w:hAnsi="Courier New" w:cs="Courier New" w:hint="default"/>
      </w:rPr>
    </w:lvl>
    <w:lvl w:ilvl="8" w:tplc="04160005" w:tentative="1">
      <w:start w:val="1"/>
      <w:numFmt w:val="bullet"/>
      <w:lvlText w:val=""/>
      <w:lvlJc w:val="left"/>
      <w:pPr>
        <w:ind w:left="6615" w:hanging="360"/>
      </w:pPr>
      <w:rPr>
        <w:rFonts w:ascii="Wingdings" w:hAnsi="Wingdings" w:hint="default"/>
      </w:rPr>
    </w:lvl>
  </w:abstractNum>
  <w:abstractNum w:abstractNumId="3">
    <w:nsid w:val="3FAC7B28"/>
    <w:multiLevelType w:val="hybridMultilevel"/>
    <w:tmpl w:val="1518A3CA"/>
    <w:lvl w:ilvl="0" w:tplc="04160001">
      <w:start w:val="1"/>
      <w:numFmt w:val="bullet"/>
      <w:lvlText w:val=""/>
      <w:lvlJc w:val="left"/>
      <w:pPr>
        <w:ind w:left="855" w:hanging="360"/>
      </w:pPr>
      <w:rPr>
        <w:rFonts w:ascii="Symbol" w:hAnsi="Symbol" w:hint="default"/>
      </w:rPr>
    </w:lvl>
    <w:lvl w:ilvl="1" w:tplc="04160003" w:tentative="1">
      <w:start w:val="1"/>
      <w:numFmt w:val="bullet"/>
      <w:lvlText w:val="o"/>
      <w:lvlJc w:val="left"/>
      <w:pPr>
        <w:ind w:left="1575" w:hanging="360"/>
      </w:pPr>
      <w:rPr>
        <w:rFonts w:ascii="Courier New" w:hAnsi="Courier New" w:cs="Courier New" w:hint="default"/>
      </w:rPr>
    </w:lvl>
    <w:lvl w:ilvl="2" w:tplc="04160005" w:tentative="1">
      <w:start w:val="1"/>
      <w:numFmt w:val="bullet"/>
      <w:lvlText w:val=""/>
      <w:lvlJc w:val="left"/>
      <w:pPr>
        <w:ind w:left="2295" w:hanging="360"/>
      </w:pPr>
      <w:rPr>
        <w:rFonts w:ascii="Wingdings" w:hAnsi="Wingdings" w:hint="default"/>
      </w:rPr>
    </w:lvl>
    <w:lvl w:ilvl="3" w:tplc="04160001" w:tentative="1">
      <w:start w:val="1"/>
      <w:numFmt w:val="bullet"/>
      <w:lvlText w:val=""/>
      <w:lvlJc w:val="left"/>
      <w:pPr>
        <w:ind w:left="3015" w:hanging="360"/>
      </w:pPr>
      <w:rPr>
        <w:rFonts w:ascii="Symbol" w:hAnsi="Symbol" w:hint="default"/>
      </w:rPr>
    </w:lvl>
    <w:lvl w:ilvl="4" w:tplc="04160003" w:tentative="1">
      <w:start w:val="1"/>
      <w:numFmt w:val="bullet"/>
      <w:lvlText w:val="o"/>
      <w:lvlJc w:val="left"/>
      <w:pPr>
        <w:ind w:left="3735" w:hanging="360"/>
      </w:pPr>
      <w:rPr>
        <w:rFonts w:ascii="Courier New" w:hAnsi="Courier New" w:cs="Courier New" w:hint="default"/>
      </w:rPr>
    </w:lvl>
    <w:lvl w:ilvl="5" w:tplc="04160005" w:tentative="1">
      <w:start w:val="1"/>
      <w:numFmt w:val="bullet"/>
      <w:lvlText w:val=""/>
      <w:lvlJc w:val="left"/>
      <w:pPr>
        <w:ind w:left="4455" w:hanging="360"/>
      </w:pPr>
      <w:rPr>
        <w:rFonts w:ascii="Wingdings" w:hAnsi="Wingdings" w:hint="default"/>
      </w:rPr>
    </w:lvl>
    <w:lvl w:ilvl="6" w:tplc="04160001" w:tentative="1">
      <w:start w:val="1"/>
      <w:numFmt w:val="bullet"/>
      <w:lvlText w:val=""/>
      <w:lvlJc w:val="left"/>
      <w:pPr>
        <w:ind w:left="5175" w:hanging="360"/>
      </w:pPr>
      <w:rPr>
        <w:rFonts w:ascii="Symbol" w:hAnsi="Symbol" w:hint="default"/>
      </w:rPr>
    </w:lvl>
    <w:lvl w:ilvl="7" w:tplc="04160003" w:tentative="1">
      <w:start w:val="1"/>
      <w:numFmt w:val="bullet"/>
      <w:lvlText w:val="o"/>
      <w:lvlJc w:val="left"/>
      <w:pPr>
        <w:ind w:left="5895" w:hanging="360"/>
      </w:pPr>
      <w:rPr>
        <w:rFonts w:ascii="Courier New" w:hAnsi="Courier New" w:cs="Courier New" w:hint="default"/>
      </w:rPr>
    </w:lvl>
    <w:lvl w:ilvl="8" w:tplc="04160005" w:tentative="1">
      <w:start w:val="1"/>
      <w:numFmt w:val="bullet"/>
      <w:lvlText w:val=""/>
      <w:lvlJc w:val="left"/>
      <w:pPr>
        <w:ind w:left="6615" w:hanging="360"/>
      </w:pPr>
      <w:rPr>
        <w:rFonts w:ascii="Wingdings" w:hAnsi="Wingdings" w:hint="default"/>
      </w:rPr>
    </w:lvl>
  </w:abstractNum>
  <w:num w:numId="1">
    <w:abstractNumId w:val="0"/>
  </w:num>
  <w:num w:numId="2">
    <w:abstractNumId w:val="2"/>
  </w:num>
  <w:num w:numId="3">
    <w:abstractNumId w:val="3"/>
  </w:num>
  <w:num w:numId="4">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F94A18"/>
    <w:rsid w:val="0000659A"/>
    <w:rsid w:val="00014738"/>
    <w:rsid w:val="000330F2"/>
    <w:rsid w:val="00033537"/>
    <w:rsid w:val="00033CF3"/>
    <w:rsid w:val="0004367B"/>
    <w:rsid w:val="00050074"/>
    <w:rsid w:val="000535C7"/>
    <w:rsid w:val="00054811"/>
    <w:rsid w:val="00054D43"/>
    <w:rsid w:val="000567E2"/>
    <w:rsid w:val="00062E7C"/>
    <w:rsid w:val="000632F3"/>
    <w:rsid w:val="0006434E"/>
    <w:rsid w:val="000703FB"/>
    <w:rsid w:val="00075D70"/>
    <w:rsid w:val="000775DC"/>
    <w:rsid w:val="00082D4B"/>
    <w:rsid w:val="00083267"/>
    <w:rsid w:val="0008557A"/>
    <w:rsid w:val="00085689"/>
    <w:rsid w:val="00090C57"/>
    <w:rsid w:val="000964E1"/>
    <w:rsid w:val="000A3311"/>
    <w:rsid w:val="000A3EA3"/>
    <w:rsid w:val="000B1987"/>
    <w:rsid w:val="000B690A"/>
    <w:rsid w:val="000C1380"/>
    <w:rsid w:val="000C372B"/>
    <w:rsid w:val="000C4524"/>
    <w:rsid w:val="000C7149"/>
    <w:rsid w:val="000D50FC"/>
    <w:rsid w:val="000D74E2"/>
    <w:rsid w:val="000E243A"/>
    <w:rsid w:val="000E6AFA"/>
    <w:rsid w:val="000E70B1"/>
    <w:rsid w:val="000F21E6"/>
    <w:rsid w:val="00100995"/>
    <w:rsid w:val="00100BA1"/>
    <w:rsid w:val="001012DB"/>
    <w:rsid w:val="00103569"/>
    <w:rsid w:val="001062F2"/>
    <w:rsid w:val="00116EC7"/>
    <w:rsid w:val="00124BF2"/>
    <w:rsid w:val="00124D89"/>
    <w:rsid w:val="001253AA"/>
    <w:rsid w:val="00127B34"/>
    <w:rsid w:val="001325E5"/>
    <w:rsid w:val="001339E7"/>
    <w:rsid w:val="00134E01"/>
    <w:rsid w:val="00137B8E"/>
    <w:rsid w:val="00142684"/>
    <w:rsid w:val="001472D5"/>
    <w:rsid w:val="0015017A"/>
    <w:rsid w:val="00152F05"/>
    <w:rsid w:val="001573AB"/>
    <w:rsid w:val="00161F9A"/>
    <w:rsid w:val="00164EE2"/>
    <w:rsid w:val="0017048A"/>
    <w:rsid w:val="001706E0"/>
    <w:rsid w:val="00170788"/>
    <w:rsid w:val="00174945"/>
    <w:rsid w:val="00177336"/>
    <w:rsid w:val="0018325E"/>
    <w:rsid w:val="001874C4"/>
    <w:rsid w:val="001937D7"/>
    <w:rsid w:val="001949A7"/>
    <w:rsid w:val="00197F25"/>
    <w:rsid w:val="001A028B"/>
    <w:rsid w:val="001A33E1"/>
    <w:rsid w:val="001B2BC2"/>
    <w:rsid w:val="001B5058"/>
    <w:rsid w:val="001C4FB3"/>
    <w:rsid w:val="001C594F"/>
    <w:rsid w:val="001C6DEC"/>
    <w:rsid w:val="001D2577"/>
    <w:rsid w:val="001D2C91"/>
    <w:rsid w:val="001D3CA4"/>
    <w:rsid w:val="001E08EB"/>
    <w:rsid w:val="001E176C"/>
    <w:rsid w:val="001E6ABA"/>
    <w:rsid w:val="001E726D"/>
    <w:rsid w:val="001F6FB1"/>
    <w:rsid w:val="001F7AD9"/>
    <w:rsid w:val="002047B7"/>
    <w:rsid w:val="002106FB"/>
    <w:rsid w:val="00212F68"/>
    <w:rsid w:val="00215184"/>
    <w:rsid w:val="00217B3B"/>
    <w:rsid w:val="00220AC8"/>
    <w:rsid w:val="00222345"/>
    <w:rsid w:val="002308DD"/>
    <w:rsid w:val="0023497D"/>
    <w:rsid w:val="002401DB"/>
    <w:rsid w:val="002416CE"/>
    <w:rsid w:val="002521D6"/>
    <w:rsid w:val="00253D92"/>
    <w:rsid w:val="00253FB7"/>
    <w:rsid w:val="00255B58"/>
    <w:rsid w:val="002568AB"/>
    <w:rsid w:val="002569AE"/>
    <w:rsid w:val="00262716"/>
    <w:rsid w:val="0026704E"/>
    <w:rsid w:val="00272E82"/>
    <w:rsid w:val="00274775"/>
    <w:rsid w:val="00280E60"/>
    <w:rsid w:val="00282163"/>
    <w:rsid w:val="00282CE8"/>
    <w:rsid w:val="00284B86"/>
    <w:rsid w:val="00291B12"/>
    <w:rsid w:val="002920BE"/>
    <w:rsid w:val="002926E8"/>
    <w:rsid w:val="00293FB4"/>
    <w:rsid w:val="002940A6"/>
    <w:rsid w:val="002A422F"/>
    <w:rsid w:val="002A4A56"/>
    <w:rsid w:val="002A5C43"/>
    <w:rsid w:val="002A7DCD"/>
    <w:rsid w:val="002C042C"/>
    <w:rsid w:val="002C2266"/>
    <w:rsid w:val="002C2A32"/>
    <w:rsid w:val="002C2E31"/>
    <w:rsid w:val="002D0EF0"/>
    <w:rsid w:val="002D25BB"/>
    <w:rsid w:val="002D586B"/>
    <w:rsid w:val="002E331B"/>
    <w:rsid w:val="002E7F51"/>
    <w:rsid w:val="002F2397"/>
    <w:rsid w:val="002F37CE"/>
    <w:rsid w:val="002F39BD"/>
    <w:rsid w:val="002F60C9"/>
    <w:rsid w:val="002F6C26"/>
    <w:rsid w:val="002F7181"/>
    <w:rsid w:val="0030045E"/>
    <w:rsid w:val="0030398F"/>
    <w:rsid w:val="00312851"/>
    <w:rsid w:val="003144B0"/>
    <w:rsid w:val="00320BF4"/>
    <w:rsid w:val="00324535"/>
    <w:rsid w:val="003271EE"/>
    <w:rsid w:val="003413F6"/>
    <w:rsid w:val="003430FC"/>
    <w:rsid w:val="00345BA4"/>
    <w:rsid w:val="00347F78"/>
    <w:rsid w:val="003532AE"/>
    <w:rsid w:val="00355571"/>
    <w:rsid w:val="003562C4"/>
    <w:rsid w:val="00357706"/>
    <w:rsid w:val="00361957"/>
    <w:rsid w:val="00362A26"/>
    <w:rsid w:val="00363D34"/>
    <w:rsid w:val="003640CE"/>
    <w:rsid w:val="0036766A"/>
    <w:rsid w:val="0037152A"/>
    <w:rsid w:val="0037462A"/>
    <w:rsid w:val="00390B27"/>
    <w:rsid w:val="003911AB"/>
    <w:rsid w:val="003915BF"/>
    <w:rsid w:val="00392DF5"/>
    <w:rsid w:val="00392F0C"/>
    <w:rsid w:val="00394042"/>
    <w:rsid w:val="003A49C5"/>
    <w:rsid w:val="003A5ADE"/>
    <w:rsid w:val="003B67C4"/>
    <w:rsid w:val="003C0D77"/>
    <w:rsid w:val="003C1843"/>
    <w:rsid w:val="003D0AD4"/>
    <w:rsid w:val="003D5E8A"/>
    <w:rsid w:val="003E30C0"/>
    <w:rsid w:val="003E3DD6"/>
    <w:rsid w:val="003E4411"/>
    <w:rsid w:val="00401810"/>
    <w:rsid w:val="00402B4F"/>
    <w:rsid w:val="004060E9"/>
    <w:rsid w:val="004105E9"/>
    <w:rsid w:val="00412029"/>
    <w:rsid w:val="0041355B"/>
    <w:rsid w:val="00415F1C"/>
    <w:rsid w:val="004268F6"/>
    <w:rsid w:val="00432CEF"/>
    <w:rsid w:val="00437A55"/>
    <w:rsid w:val="00437D28"/>
    <w:rsid w:val="0044353A"/>
    <w:rsid w:val="004443AE"/>
    <w:rsid w:val="00453080"/>
    <w:rsid w:val="00460DC3"/>
    <w:rsid w:val="004675E3"/>
    <w:rsid w:val="00471382"/>
    <w:rsid w:val="004929C6"/>
    <w:rsid w:val="0049478D"/>
    <w:rsid w:val="00494F6D"/>
    <w:rsid w:val="00495FED"/>
    <w:rsid w:val="004B0032"/>
    <w:rsid w:val="004B2D80"/>
    <w:rsid w:val="004B4C65"/>
    <w:rsid w:val="004B7569"/>
    <w:rsid w:val="004C1013"/>
    <w:rsid w:val="004C5E74"/>
    <w:rsid w:val="004C6B9B"/>
    <w:rsid w:val="004D0A9D"/>
    <w:rsid w:val="004D3229"/>
    <w:rsid w:val="004D36F2"/>
    <w:rsid w:val="004D6C80"/>
    <w:rsid w:val="004E1667"/>
    <w:rsid w:val="004E3B6F"/>
    <w:rsid w:val="004E422B"/>
    <w:rsid w:val="004E57E7"/>
    <w:rsid w:val="004E7269"/>
    <w:rsid w:val="004E7F39"/>
    <w:rsid w:val="004F6D67"/>
    <w:rsid w:val="00500987"/>
    <w:rsid w:val="00502576"/>
    <w:rsid w:val="00502C15"/>
    <w:rsid w:val="00504CD0"/>
    <w:rsid w:val="00514AE1"/>
    <w:rsid w:val="00525623"/>
    <w:rsid w:val="00527349"/>
    <w:rsid w:val="00535EC2"/>
    <w:rsid w:val="005422D5"/>
    <w:rsid w:val="0054443A"/>
    <w:rsid w:val="00545035"/>
    <w:rsid w:val="00546B26"/>
    <w:rsid w:val="00547C59"/>
    <w:rsid w:val="005538F4"/>
    <w:rsid w:val="00554444"/>
    <w:rsid w:val="005570EB"/>
    <w:rsid w:val="005652D6"/>
    <w:rsid w:val="00570A10"/>
    <w:rsid w:val="0057107A"/>
    <w:rsid w:val="00571A5A"/>
    <w:rsid w:val="00580B89"/>
    <w:rsid w:val="00587D53"/>
    <w:rsid w:val="00590002"/>
    <w:rsid w:val="00590B99"/>
    <w:rsid w:val="00597904"/>
    <w:rsid w:val="005A42C2"/>
    <w:rsid w:val="005A5643"/>
    <w:rsid w:val="005A654F"/>
    <w:rsid w:val="005B48C2"/>
    <w:rsid w:val="005B61F0"/>
    <w:rsid w:val="005B7911"/>
    <w:rsid w:val="005C1F4A"/>
    <w:rsid w:val="005C3AD0"/>
    <w:rsid w:val="005C4C6B"/>
    <w:rsid w:val="005C60A6"/>
    <w:rsid w:val="005C7C57"/>
    <w:rsid w:val="005D155A"/>
    <w:rsid w:val="005D4CFF"/>
    <w:rsid w:val="005D556B"/>
    <w:rsid w:val="005D7624"/>
    <w:rsid w:val="005E0B78"/>
    <w:rsid w:val="005E29AC"/>
    <w:rsid w:val="005E3AAB"/>
    <w:rsid w:val="005E3F87"/>
    <w:rsid w:val="005E459F"/>
    <w:rsid w:val="005E4926"/>
    <w:rsid w:val="005E72AE"/>
    <w:rsid w:val="005F6DC6"/>
    <w:rsid w:val="006026E3"/>
    <w:rsid w:val="00605D43"/>
    <w:rsid w:val="0060644A"/>
    <w:rsid w:val="00606CFD"/>
    <w:rsid w:val="00614206"/>
    <w:rsid w:val="006208D6"/>
    <w:rsid w:val="00621829"/>
    <w:rsid w:val="00622FBF"/>
    <w:rsid w:val="00624A44"/>
    <w:rsid w:val="00630FD9"/>
    <w:rsid w:val="00635B8F"/>
    <w:rsid w:val="006368BC"/>
    <w:rsid w:val="00641544"/>
    <w:rsid w:val="00641A7D"/>
    <w:rsid w:val="00650BBE"/>
    <w:rsid w:val="00652D24"/>
    <w:rsid w:val="00662B45"/>
    <w:rsid w:val="0066627C"/>
    <w:rsid w:val="00666351"/>
    <w:rsid w:val="00667E7C"/>
    <w:rsid w:val="00691268"/>
    <w:rsid w:val="00694088"/>
    <w:rsid w:val="006945B6"/>
    <w:rsid w:val="006948EE"/>
    <w:rsid w:val="00696236"/>
    <w:rsid w:val="006A1DBF"/>
    <w:rsid w:val="006A4143"/>
    <w:rsid w:val="006A5CA7"/>
    <w:rsid w:val="006A6AAC"/>
    <w:rsid w:val="006A706A"/>
    <w:rsid w:val="006B049E"/>
    <w:rsid w:val="006B10C2"/>
    <w:rsid w:val="006B2BE2"/>
    <w:rsid w:val="006B5498"/>
    <w:rsid w:val="006D1E3E"/>
    <w:rsid w:val="006E2C13"/>
    <w:rsid w:val="006E5C07"/>
    <w:rsid w:val="006F6CF9"/>
    <w:rsid w:val="007001EA"/>
    <w:rsid w:val="00703782"/>
    <w:rsid w:val="00704A78"/>
    <w:rsid w:val="00707801"/>
    <w:rsid w:val="0071250B"/>
    <w:rsid w:val="00713C71"/>
    <w:rsid w:val="007176A8"/>
    <w:rsid w:val="00723F1E"/>
    <w:rsid w:val="007333AF"/>
    <w:rsid w:val="00737DD6"/>
    <w:rsid w:val="007458E5"/>
    <w:rsid w:val="00746A39"/>
    <w:rsid w:val="00747111"/>
    <w:rsid w:val="00751843"/>
    <w:rsid w:val="00753D1D"/>
    <w:rsid w:val="00761809"/>
    <w:rsid w:val="007647A2"/>
    <w:rsid w:val="0076506B"/>
    <w:rsid w:val="007656DA"/>
    <w:rsid w:val="00767BFA"/>
    <w:rsid w:val="00767D5C"/>
    <w:rsid w:val="00771444"/>
    <w:rsid w:val="007811F4"/>
    <w:rsid w:val="00782112"/>
    <w:rsid w:val="0078343E"/>
    <w:rsid w:val="0078376D"/>
    <w:rsid w:val="007A0A83"/>
    <w:rsid w:val="007A3457"/>
    <w:rsid w:val="007A4569"/>
    <w:rsid w:val="007A5FCD"/>
    <w:rsid w:val="007B0495"/>
    <w:rsid w:val="007B0868"/>
    <w:rsid w:val="007B4197"/>
    <w:rsid w:val="007B5BC8"/>
    <w:rsid w:val="007B64BE"/>
    <w:rsid w:val="007C063B"/>
    <w:rsid w:val="007C2568"/>
    <w:rsid w:val="007C433D"/>
    <w:rsid w:val="007C5180"/>
    <w:rsid w:val="007C6FB3"/>
    <w:rsid w:val="007C7F93"/>
    <w:rsid w:val="007D18EB"/>
    <w:rsid w:val="007D6728"/>
    <w:rsid w:val="007E377A"/>
    <w:rsid w:val="007F209E"/>
    <w:rsid w:val="007F43B3"/>
    <w:rsid w:val="007F5966"/>
    <w:rsid w:val="007F6420"/>
    <w:rsid w:val="008045EC"/>
    <w:rsid w:val="00804BEA"/>
    <w:rsid w:val="00806920"/>
    <w:rsid w:val="00807889"/>
    <w:rsid w:val="00811E59"/>
    <w:rsid w:val="00812079"/>
    <w:rsid w:val="00812F5D"/>
    <w:rsid w:val="008335C3"/>
    <w:rsid w:val="00840974"/>
    <w:rsid w:val="00841B26"/>
    <w:rsid w:val="00845372"/>
    <w:rsid w:val="00847AA1"/>
    <w:rsid w:val="00851505"/>
    <w:rsid w:val="00851D96"/>
    <w:rsid w:val="00853A80"/>
    <w:rsid w:val="00856201"/>
    <w:rsid w:val="00860272"/>
    <w:rsid w:val="008624D1"/>
    <w:rsid w:val="00866ED5"/>
    <w:rsid w:val="00873184"/>
    <w:rsid w:val="008731B0"/>
    <w:rsid w:val="00873287"/>
    <w:rsid w:val="00874247"/>
    <w:rsid w:val="00875D4A"/>
    <w:rsid w:val="00883706"/>
    <w:rsid w:val="00885376"/>
    <w:rsid w:val="00886DBC"/>
    <w:rsid w:val="008871D9"/>
    <w:rsid w:val="008907B0"/>
    <w:rsid w:val="00891BA2"/>
    <w:rsid w:val="008954A7"/>
    <w:rsid w:val="00895862"/>
    <w:rsid w:val="00897299"/>
    <w:rsid w:val="0089768A"/>
    <w:rsid w:val="008A1F02"/>
    <w:rsid w:val="008A5CAE"/>
    <w:rsid w:val="008B3C1E"/>
    <w:rsid w:val="008B43B6"/>
    <w:rsid w:val="008B4CD3"/>
    <w:rsid w:val="008C188E"/>
    <w:rsid w:val="008C7838"/>
    <w:rsid w:val="008D15EE"/>
    <w:rsid w:val="008D5230"/>
    <w:rsid w:val="008D5255"/>
    <w:rsid w:val="008D69C3"/>
    <w:rsid w:val="008E15F9"/>
    <w:rsid w:val="008E2121"/>
    <w:rsid w:val="008E3BF1"/>
    <w:rsid w:val="008E4C1E"/>
    <w:rsid w:val="008E6EB5"/>
    <w:rsid w:val="008F3682"/>
    <w:rsid w:val="009000B5"/>
    <w:rsid w:val="00901094"/>
    <w:rsid w:val="00902939"/>
    <w:rsid w:val="00904551"/>
    <w:rsid w:val="00905E9D"/>
    <w:rsid w:val="0090778D"/>
    <w:rsid w:val="00907CB4"/>
    <w:rsid w:val="009111AC"/>
    <w:rsid w:val="00913927"/>
    <w:rsid w:val="00922715"/>
    <w:rsid w:val="00923739"/>
    <w:rsid w:val="009248E7"/>
    <w:rsid w:val="00925649"/>
    <w:rsid w:val="009334E7"/>
    <w:rsid w:val="009360B0"/>
    <w:rsid w:val="00942F46"/>
    <w:rsid w:val="00952F7B"/>
    <w:rsid w:val="009536AD"/>
    <w:rsid w:val="00954010"/>
    <w:rsid w:val="0095745E"/>
    <w:rsid w:val="00962FED"/>
    <w:rsid w:val="00963C36"/>
    <w:rsid w:val="0096444A"/>
    <w:rsid w:val="00965B52"/>
    <w:rsid w:val="00965CDC"/>
    <w:rsid w:val="0096672A"/>
    <w:rsid w:val="00967D5B"/>
    <w:rsid w:val="009710C0"/>
    <w:rsid w:val="00971FE5"/>
    <w:rsid w:val="009844B0"/>
    <w:rsid w:val="00985AA9"/>
    <w:rsid w:val="00987D49"/>
    <w:rsid w:val="009A3DBE"/>
    <w:rsid w:val="009A3F1F"/>
    <w:rsid w:val="009A6DB7"/>
    <w:rsid w:val="009B36FF"/>
    <w:rsid w:val="009C0AC2"/>
    <w:rsid w:val="009D0213"/>
    <w:rsid w:val="009D13E8"/>
    <w:rsid w:val="009D1A05"/>
    <w:rsid w:val="009D2F8C"/>
    <w:rsid w:val="009D5427"/>
    <w:rsid w:val="009D56A0"/>
    <w:rsid w:val="009E59AB"/>
    <w:rsid w:val="009E7880"/>
    <w:rsid w:val="009F410B"/>
    <w:rsid w:val="009F502E"/>
    <w:rsid w:val="00A008D5"/>
    <w:rsid w:val="00A13570"/>
    <w:rsid w:val="00A17595"/>
    <w:rsid w:val="00A21486"/>
    <w:rsid w:val="00A22FC8"/>
    <w:rsid w:val="00A31F29"/>
    <w:rsid w:val="00A31FBC"/>
    <w:rsid w:val="00A32801"/>
    <w:rsid w:val="00A33F2C"/>
    <w:rsid w:val="00A359DB"/>
    <w:rsid w:val="00A36100"/>
    <w:rsid w:val="00A421A9"/>
    <w:rsid w:val="00A4481E"/>
    <w:rsid w:val="00A55E63"/>
    <w:rsid w:val="00A55EBC"/>
    <w:rsid w:val="00A56C09"/>
    <w:rsid w:val="00A60195"/>
    <w:rsid w:val="00A60E66"/>
    <w:rsid w:val="00A63068"/>
    <w:rsid w:val="00A63DAE"/>
    <w:rsid w:val="00A6410D"/>
    <w:rsid w:val="00A64E82"/>
    <w:rsid w:val="00A66A41"/>
    <w:rsid w:val="00A67167"/>
    <w:rsid w:val="00A71119"/>
    <w:rsid w:val="00A71B4F"/>
    <w:rsid w:val="00A80CD9"/>
    <w:rsid w:val="00A83780"/>
    <w:rsid w:val="00A83F8B"/>
    <w:rsid w:val="00A90D88"/>
    <w:rsid w:val="00A927F9"/>
    <w:rsid w:val="00A96886"/>
    <w:rsid w:val="00AA0D96"/>
    <w:rsid w:val="00AA2A7F"/>
    <w:rsid w:val="00AA4C70"/>
    <w:rsid w:val="00AB3093"/>
    <w:rsid w:val="00AB59A3"/>
    <w:rsid w:val="00AC514F"/>
    <w:rsid w:val="00AC75F6"/>
    <w:rsid w:val="00AD32B0"/>
    <w:rsid w:val="00AD5CEC"/>
    <w:rsid w:val="00AE4513"/>
    <w:rsid w:val="00AE6805"/>
    <w:rsid w:val="00AF6EB8"/>
    <w:rsid w:val="00B079FD"/>
    <w:rsid w:val="00B10E1D"/>
    <w:rsid w:val="00B13D7A"/>
    <w:rsid w:val="00B214FA"/>
    <w:rsid w:val="00B24EC4"/>
    <w:rsid w:val="00B3247F"/>
    <w:rsid w:val="00B34BDE"/>
    <w:rsid w:val="00B35E7D"/>
    <w:rsid w:val="00B427CF"/>
    <w:rsid w:val="00B42DDD"/>
    <w:rsid w:val="00B50CD4"/>
    <w:rsid w:val="00B516DC"/>
    <w:rsid w:val="00B5435A"/>
    <w:rsid w:val="00B66229"/>
    <w:rsid w:val="00B674D8"/>
    <w:rsid w:val="00B7244E"/>
    <w:rsid w:val="00B737F1"/>
    <w:rsid w:val="00B75175"/>
    <w:rsid w:val="00B7554D"/>
    <w:rsid w:val="00B81926"/>
    <w:rsid w:val="00B8404C"/>
    <w:rsid w:val="00B84089"/>
    <w:rsid w:val="00B9696B"/>
    <w:rsid w:val="00BB0016"/>
    <w:rsid w:val="00BB0E15"/>
    <w:rsid w:val="00BB1C44"/>
    <w:rsid w:val="00BB36D8"/>
    <w:rsid w:val="00BB52D8"/>
    <w:rsid w:val="00BC11EC"/>
    <w:rsid w:val="00BD20AE"/>
    <w:rsid w:val="00BD35DC"/>
    <w:rsid w:val="00BD3978"/>
    <w:rsid w:val="00BD4BEE"/>
    <w:rsid w:val="00BD73CE"/>
    <w:rsid w:val="00BD7B74"/>
    <w:rsid w:val="00BE0729"/>
    <w:rsid w:val="00BE0C62"/>
    <w:rsid w:val="00BE7A9A"/>
    <w:rsid w:val="00C00925"/>
    <w:rsid w:val="00C03035"/>
    <w:rsid w:val="00C10281"/>
    <w:rsid w:val="00C13948"/>
    <w:rsid w:val="00C24574"/>
    <w:rsid w:val="00C27DA9"/>
    <w:rsid w:val="00C33179"/>
    <w:rsid w:val="00C410A5"/>
    <w:rsid w:val="00C4740E"/>
    <w:rsid w:val="00C502B6"/>
    <w:rsid w:val="00C54563"/>
    <w:rsid w:val="00C61E68"/>
    <w:rsid w:val="00C71494"/>
    <w:rsid w:val="00C72501"/>
    <w:rsid w:val="00C82698"/>
    <w:rsid w:val="00C83010"/>
    <w:rsid w:val="00C870AA"/>
    <w:rsid w:val="00C877B2"/>
    <w:rsid w:val="00C902C4"/>
    <w:rsid w:val="00C9101F"/>
    <w:rsid w:val="00C94ED2"/>
    <w:rsid w:val="00CB0F6D"/>
    <w:rsid w:val="00CB4EA9"/>
    <w:rsid w:val="00CB606B"/>
    <w:rsid w:val="00CC08C8"/>
    <w:rsid w:val="00CC0C6C"/>
    <w:rsid w:val="00CC4DEA"/>
    <w:rsid w:val="00CD1E6D"/>
    <w:rsid w:val="00CD3067"/>
    <w:rsid w:val="00CD3540"/>
    <w:rsid w:val="00CD43F2"/>
    <w:rsid w:val="00CE7F34"/>
    <w:rsid w:val="00CF2CC4"/>
    <w:rsid w:val="00CF5819"/>
    <w:rsid w:val="00CF6F3B"/>
    <w:rsid w:val="00D01336"/>
    <w:rsid w:val="00D03651"/>
    <w:rsid w:val="00D0426F"/>
    <w:rsid w:val="00D11A3C"/>
    <w:rsid w:val="00D133FA"/>
    <w:rsid w:val="00D17033"/>
    <w:rsid w:val="00D206B9"/>
    <w:rsid w:val="00D209A5"/>
    <w:rsid w:val="00D30C72"/>
    <w:rsid w:val="00D42199"/>
    <w:rsid w:val="00D4471E"/>
    <w:rsid w:val="00D45A13"/>
    <w:rsid w:val="00D54F1A"/>
    <w:rsid w:val="00D5771C"/>
    <w:rsid w:val="00D613BB"/>
    <w:rsid w:val="00D635E3"/>
    <w:rsid w:val="00D72B21"/>
    <w:rsid w:val="00D72E8D"/>
    <w:rsid w:val="00D72EB5"/>
    <w:rsid w:val="00D76619"/>
    <w:rsid w:val="00D8341F"/>
    <w:rsid w:val="00D876A2"/>
    <w:rsid w:val="00D92F16"/>
    <w:rsid w:val="00D96172"/>
    <w:rsid w:val="00DA17D4"/>
    <w:rsid w:val="00DA7B41"/>
    <w:rsid w:val="00DB5DAF"/>
    <w:rsid w:val="00DC1F91"/>
    <w:rsid w:val="00DC76D1"/>
    <w:rsid w:val="00DC7F80"/>
    <w:rsid w:val="00DD3D01"/>
    <w:rsid w:val="00DD432E"/>
    <w:rsid w:val="00DE6AA2"/>
    <w:rsid w:val="00DF14F5"/>
    <w:rsid w:val="00DF4C82"/>
    <w:rsid w:val="00E00C5C"/>
    <w:rsid w:val="00E027DE"/>
    <w:rsid w:val="00E06B92"/>
    <w:rsid w:val="00E10580"/>
    <w:rsid w:val="00E108EE"/>
    <w:rsid w:val="00E10B6D"/>
    <w:rsid w:val="00E12A1B"/>
    <w:rsid w:val="00E2233C"/>
    <w:rsid w:val="00E277A7"/>
    <w:rsid w:val="00E4107A"/>
    <w:rsid w:val="00E543A5"/>
    <w:rsid w:val="00E57653"/>
    <w:rsid w:val="00E64D81"/>
    <w:rsid w:val="00E65F7D"/>
    <w:rsid w:val="00E66B1E"/>
    <w:rsid w:val="00E82BD2"/>
    <w:rsid w:val="00E8658B"/>
    <w:rsid w:val="00EA500B"/>
    <w:rsid w:val="00EA5E70"/>
    <w:rsid w:val="00EA6A06"/>
    <w:rsid w:val="00EA79CC"/>
    <w:rsid w:val="00EB2FF4"/>
    <w:rsid w:val="00EC1D07"/>
    <w:rsid w:val="00EC3F15"/>
    <w:rsid w:val="00EC7B86"/>
    <w:rsid w:val="00ED37FE"/>
    <w:rsid w:val="00ED3DF1"/>
    <w:rsid w:val="00ED42BA"/>
    <w:rsid w:val="00EE3A10"/>
    <w:rsid w:val="00EE3C88"/>
    <w:rsid w:val="00EF1254"/>
    <w:rsid w:val="00EF73E8"/>
    <w:rsid w:val="00F009A0"/>
    <w:rsid w:val="00F01385"/>
    <w:rsid w:val="00F0157D"/>
    <w:rsid w:val="00F02A98"/>
    <w:rsid w:val="00F0513F"/>
    <w:rsid w:val="00F07799"/>
    <w:rsid w:val="00F141B1"/>
    <w:rsid w:val="00F16F0C"/>
    <w:rsid w:val="00F25CC3"/>
    <w:rsid w:val="00F26766"/>
    <w:rsid w:val="00F3118C"/>
    <w:rsid w:val="00F31F92"/>
    <w:rsid w:val="00F41A4E"/>
    <w:rsid w:val="00F45560"/>
    <w:rsid w:val="00F52E48"/>
    <w:rsid w:val="00F5607A"/>
    <w:rsid w:val="00F607E9"/>
    <w:rsid w:val="00F64A67"/>
    <w:rsid w:val="00F67CE4"/>
    <w:rsid w:val="00F7295C"/>
    <w:rsid w:val="00F74D40"/>
    <w:rsid w:val="00F7577A"/>
    <w:rsid w:val="00F75BD4"/>
    <w:rsid w:val="00F85FBA"/>
    <w:rsid w:val="00F92380"/>
    <w:rsid w:val="00F93AC6"/>
    <w:rsid w:val="00F93B8B"/>
    <w:rsid w:val="00F94A18"/>
    <w:rsid w:val="00F96A80"/>
    <w:rsid w:val="00FA069A"/>
    <w:rsid w:val="00FA07D3"/>
    <w:rsid w:val="00FA15C3"/>
    <w:rsid w:val="00FA60A7"/>
    <w:rsid w:val="00FB4928"/>
    <w:rsid w:val="00FB7BCB"/>
    <w:rsid w:val="00FB7DEB"/>
    <w:rsid w:val="00FC4EF1"/>
    <w:rsid w:val="00FC5726"/>
    <w:rsid w:val="00FC7E16"/>
    <w:rsid w:val="00FD071F"/>
    <w:rsid w:val="00FD4FE7"/>
    <w:rsid w:val="00FD6148"/>
    <w:rsid w:val="00FE0000"/>
    <w:rsid w:val="00FE7C16"/>
    <w:rsid w:val="00FF755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644A"/>
  </w:style>
  <w:style w:type="paragraph" w:styleId="Ttulo1">
    <w:name w:val="heading 1"/>
    <w:basedOn w:val="Normal"/>
    <w:link w:val="Ttulo1Char"/>
    <w:uiPriority w:val="9"/>
    <w:qFormat/>
    <w:rsid w:val="00A6019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A60195"/>
    <w:rPr>
      <w:rFonts w:ascii="Times New Roman" w:eastAsia="Times New Roman" w:hAnsi="Times New Roman" w:cs="Times New Roman"/>
      <w:b/>
      <w:bCs/>
      <w:kern w:val="36"/>
      <w:sz w:val="48"/>
      <w:szCs w:val="48"/>
      <w:lang w:eastAsia="pt-BR"/>
    </w:rPr>
  </w:style>
  <w:style w:type="paragraph" w:styleId="NormalWeb">
    <w:name w:val="Normal (Web)"/>
    <w:basedOn w:val="Normal"/>
    <w:uiPriority w:val="99"/>
    <w:unhideWhenUsed/>
    <w:rsid w:val="00F94A18"/>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F94A18"/>
    <w:rPr>
      <w:b/>
      <w:bCs/>
    </w:rPr>
  </w:style>
  <w:style w:type="paragraph" w:customStyle="1" w:styleId="textojustificado">
    <w:name w:val="texto_justificado"/>
    <w:basedOn w:val="Normal"/>
    <w:rsid w:val="00F94A18"/>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F94A18"/>
    <w:rPr>
      <w:color w:val="0000FF"/>
      <w:u w:val="single"/>
    </w:rPr>
  </w:style>
  <w:style w:type="character" w:styleId="nfase">
    <w:name w:val="Emphasis"/>
    <w:basedOn w:val="Fontepargpadro"/>
    <w:uiPriority w:val="20"/>
    <w:qFormat/>
    <w:rsid w:val="00F94A18"/>
    <w:rPr>
      <w:i/>
      <w:iCs/>
    </w:rPr>
  </w:style>
  <w:style w:type="paragraph" w:customStyle="1" w:styleId="tabelatextocentralizado">
    <w:name w:val="tabela_texto_centralizado"/>
    <w:basedOn w:val="Normal"/>
    <w:rsid w:val="00460DC3"/>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info1">
    <w:name w:val="info1"/>
    <w:rsid w:val="000A3EA3"/>
    <w:rPr>
      <w:color w:val="000000"/>
      <w:sz w:val="20"/>
      <w:szCs w:val="20"/>
    </w:rPr>
  </w:style>
  <w:style w:type="paragraph" w:customStyle="1" w:styleId="tabelatextoalinhadoesquerda">
    <w:name w:val="tabela_texto_alinhado_esquerda"/>
    <w:basedOn w:val="Normal"/>
    <w:rsid w:val="00E65F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iperlinkVisitado">
    <w:name w:val="FollowedHyperlink"/>
    <w:basedOn w:val="Fontepargpadro"/>
    <w:uiPriority w:val="99"/>
    <w:semiHidden/>
    <w:unhideWhenUsed/>
    <w:rsid w:val="006E2C13"/>
    <w:rPr>
      <w:color w:val="800080"/>
      <w:u w:val="single"/>
    </w:rPr>
  </w:style>
  <w:style w:type="paragraph" w:styleId="Cabealho">
    <w:name w:val="header"/>
    <w:basedOn w:val="Normal"/>
    <w:link w:val="CabealhoChar"/>
    <w:uiPriority w:val="99"/>
    <w:semiHidden/>
    <w:unhideWhenUsed/>
    <w:rsid w:val="00587D53"/>
    <w:pPr>
      <w:tabs>
        <w:tab w:val="center" w:pos="4252"/>
        <w:tab w:val="right" w:pos="8504"/>
      </w:tabs>
      <w:spacing w:after="0" w:line="240" w:lineRule="auto"/>
    </w:pPr>
  </w:style>
  <w:style w:type="character" w:customStyle="1" w:styleId="CabealhoChar">
    <w:name w:val="Cabeçalho Char"/>
    <w:basedOn w:val="Fontepargpadro"/>
    <w:link w:val="Cabealho"/>
    <w:uiPriority w:val="99"/>
    <w:semiHidden/>
    <w:rsid w:val="00587D53"/>
  </w:style>
  <w:style w:type="paragraph" w:styleId="Rodap">
    <w:name w:val="footer"/>
    <w:basedOn w:val="Normal"/>
    <w:link w:val="RodapChar"/>
    <w:uiPriority w:val="99"/>
    <w:semiHidden/>
    <w:unhideWhenUsed/>
    <w:rsid w:val="00587D53"/>
    <w:pPr>
      <w:tabs>
        <w:tab w:val="center" w:pos="4252"/>
        <w:tab w:val="right" w:pos="8504"/>
      </w:tabs>
      <w:spacing w:after="0" w:line="240" w:lineRule="auto"/>
    </w:pPr>
  </w:style>
  <w:style w:type="character" w:customStyle="1" w:styleId="RodapChar">
    <w:name w:val="Rodapé Char"/>
    <w:basedOn w:val="Fontepargpadro"/>
    <w:link w:val="Rodap"/>
    <w:uiPriority w:val="99"/>
    <w:semiHidden/>
    <w:rsid w:val="00587D53"/>
  </w:style>
  <w:style w:type="paragraph" w:customStyle="1" w:styleId="textoalinhadodireita">
    <w:name w:val="texto_alinhado_direita"/>
    <w:basedOn w:val="Normal"/>
    <w:rsid w:val="00A55E63"/>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basedOn w:val="Normal"/>
    <w:uiPriority w:val="34"/>
    <w:qFormat/>
    <w:rsid w:val="008B43B6"/>
    <w:pPr>
      <w:ind w:left="720"/>
      <w:contextualSpacing/>
    </w:pPr>
  </w:style>
  <w:style w:type="paragraph" w:customStyle="1" w:styleId="textocentralizado">
    <w:name w:val="texto_centralizado"/>
    <w:basedOn w:val="Normal"/>
    <w:rsid w:val="00F64A67"/>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Textodebalo">
    <w:name w:val="Balloon Text"/>
    <w:basedOn w:val="Normal"/>
    <w:link w:val="TextodebaloChar"/>
    <w:uiPriority w:val="99"/>
    <w:semiHidden/>
    <w:unhideWhenUsed/>
    <w:rsid w:val="0031285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312851"/>
    <w:rPr>
      <w:rFonts w:ascii="Tahoma" w:hAnsi="Tahoma" w:cs="Tahoma"/>
      <w:sz w:val="16"/>
      <w:szCs w:val="16"/>
    </w:rPr>
  </w:style>
  <w:style w:type="character" w:customStyle="1" w:styleId="fontstyle01">
    <w:name w:val="fontstyle01"/>
    <w:basedOn w:val="Fontepargpadro"/>
    <w:rsid w:val="002308DD"/>
    <w:rPr>
      <w:rFonts w:ascii="Calibri" w:hAnsi="Calibri" w:cs="Calibri" w:hint="default"/>
      <w:b w:val="0"/>
      <w:bCs w:val="0"/>
      <w:i w:val="0"/>
      <w:iCs w:val="0"/>
      <w:color w:val="555555"/>
      <w:sz w:val="24"/>
      <w:szCs w:val="24"/>
    </w:rPr>
  </w:style>
  <w:style w:type="paragraph" w:customStyle="1" w:styleId="citacao">
    <w:name w:val="citacao"/>
    <w:basedOn w:val="Normal"/>
    <w:rsid w:val="00A60195"/>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justificado">
    <w:name w:val="tabela_texto_alinhado_justificado"/>
    <w:basedOn w:val="Normal"/>
    <w:rsid w:val="009D13E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newtextocentralizado">
    <w:name w:val="new_texto_centralizado"/>
    <w:basedOn w:val="Normal"/>
    <w:rsid w:val="009D13E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10alinhadojustificado">
    <w:name w:val="tabela_texto_10_alinhado_justificado"/>
    <w:basedOn w:val="Normal"/>
    <w:rsid w:val="00746A3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SemEspaamento">
    <w:name w:val="No Spacing"/>
    <w:uiPriority w:val="1"/>
    <w:qFormat/>
    <w:rsid w:val="00605D43"/>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4440">
      <w:bodyDiv w:val="1"/>
      <w:marLeft w:val="0"/>
      <w:marRight w:val="0"/>
      <w:marTop w:val="0"/>
      <w:marBottom w:val="0"/>
      <w:divBdr>
        <w:top w:val="none" w:sz="0" w:space="0" w:color="auto"/>
        <w:left w:val="none" w:sz="0" w:space="0" w:color="auto"/>
        <w:bottom w:val="none" w:sz="0" w:space="0" w:color="auto"/>
        <w:right w:val="none" w:sz="0" w:space="0" w:color="auto"/>
      </w:divBdr>
    </w:div>
    <w:div w:id="4215948">
      <w:bodyDiv w:val="1"/>
      <w:marLeft w:val="0"/>
      <w:marRight w:val="0"/>
      <w:marTop w:val="0"/>
      <w:marBottom w:val="0"/>
      <w:divBdr>
        <w:top w:val="none" w:sz="0" w:space="0" w:color="auto"/>
        <w:left w:val="none" w:sz="0" w:space="0" w:color="auto"/>
        <w:bottom w:val="none" w:sz="0" w:space="0" w:color="auto"/>
        <w:right w:val="none" w:sz="0" w:space="0" w:color="auto"/>
      </w:divBdr>
    </w:div>
    <w:div w:id="5595026">
      <w:bodyDiv w:val="1"/>
      <w:marLeft w:val="0"/>
      <w:marRight w:val="0"/>
      <w:marTop w:val="0"/>
      <w:marBottom w:val="0"/>
      <w:divBdr>
        <w:top w:val="none" w:sz="0" w:space="0" w:color="auto"/>
        <w:left w:val="none" w:sz="0" w:space="0" w:color="auto"/>
        <w:bottom w:val="none" w:sz="0" w:space="0" w:color="auto"/>
        <w:right w:val="none" w:sz="0" w:space="0" w:color="auto"/>
      </w:divBdr>
      <w:divsChild>
        <w:div w:id="1155997713">
          <w:marLeft w:val="0"/>
          <w:marRight w:val="0"/>
          <w:marTop w:val="0"/>
          <w:marBottom w:val="0"/>
          <w:divBdr>
            <w:top w:val="none" w:sz="0" w:space="0" w:color="auto"/>
            <w:left w:val="none" w:sz="0" w:space="0" w:color="auto"/>
            <w:bottom w:val="none" w:sz="0" w:space="0" w:color="auto"/>
            <w:right w:val="none" w:sz="0" w:space="0" w:color="auto"/>
          </w:divBdr>
        </w:div>
        <w:div w:id="661467677">
          <w:marLeft w:val="0"/>
          <w:marRight w:val="0"/>
          <w:marTop w:val="0"/>
          <w:marBottom w:val="0"/>
          <w:divBdr>
            <w:top w:val="none" w:sz="0" w:space="0" w:color="auto"/>
            <w:left w:val="none" w:sz="0" w:space="0" w:color="auto"/>
            <w:bottom w:val="none" w:sz="0" w:space="0" w:color="auto"/>
            <w:right w:val="none" w:sz="0" w:space="0" w:color="auto"/>
          </w:divBdr>
        </w:div>
      </w:divsChild>
    </w:div>
    <w:div w:id="12658371">
      <w:bodyDiv w:val="1"/>
      <w:marLeft w:val="0"/>
      <w:marRight w:val="0"/>
      <w:marTop w:val="0"/>
      <w:marBottom w:val="0"/>
      <w:divBdr>
        <w:top w:val="none" w:sz="0" w:space="0" w:color="auto"/>
        <w:left w:val="none" w:sz="0" w:space="0" w:color="auto"/>
        <w:bottom w:val="none" w:sz="0" w:space="0" w:color="auto"/>
        <w:right w:val="none" w:sz="0" w:space="0" w:color="auto"/>
      </w:divBdr>
    </w:div>
    <w:div w:id="34082706">
      <w:bodyDiv w:val="1"/>
      <w:marLeft w:val="0"/>
      <w:marRight w:val="0"/>
      <w:marTop w:val="0"/>
      <w:marBottom w:val="0"/>
      <w:divBdr>
        <w:top w:val="none" w:sz="0" w:space="0" w:color="auto"/>
        <w:left w:val="none" w:sz="0" w:space="0" w:color="auto"/>
        <w:bottom w:val="none" w:sz="0" w:space="0" w:color="auto"/>
        <w:right w:val="none" w:sz="0" w:space="0" w:color="auto"/>
      </w:divBdr>
      <w:divsChild>
        <w:div w:id="1395273541">
          <w:marLeft w:val="0"/>
          <w:marRight w:val="0"/>
          <w:marTop w:val="0"/>
          <w:marBottom w:val="0"/>
          <w:divBdr>
            <w:top w:val="none" w:sz="0" w:space="0" w:color="auto"/>
            <w:left w:val="none" w:sz="0" w:space="0" w:color="auto"/>
            <w:bottom w:val="none" w:sz="0" w:space="0" w:color="auto"/>
            <w:right w:val="none" w:sz="0" w:space="0" w:color="auto"/>
          </w:divBdr>
        </w:div>
      </w:divsChild>
    </w:div>
    <w:div w:id="35551367">
      <w:bodyDiv w:val="1"/>
      <w:marLeft w:val="0"/>
      <w:marRight w:val="0"/>
      <w:marTop w:val="0"/>
      <w:marBottom w:val="0"/>
      <w:divBdr>
        <w:top w:val="none" w:sz="0" w:space="0" w:color="auto"/>
        <w:left w:val="none" w:sz="0" w:space="0" w:color="auto"/>
        <w:bottom w:val="none" w:sz="0" w:space="0" w:color="auto"/>
        <w:right w:val="none" w:sz="0" w:space="0" w:color="auto"/>
      </w:divBdr>
    </w:div>
    <w:div w:id="44836109">
      <w:bodyDiv w:val="1"/>
      <w:marLeft w:val="0"/>
      <w:marRight w:val="0"/>
      <w:marTop w:val="0"/>
      <w:marBottom w:val="0"/>
      <w:divBdr>
        <w:top w:val="none" w:sz="0" w:space="0" w:color="auto"/>
        <w:left w:val="none" w:sz="0" w:space="0" w:color="auto"/>
        <w:bottom w:val="none" w:sz="0" w:space="0" w:color="auto"/>
        <w:right w:val="none" w:sz="0" w:space="0" w:color="auto"/>
      </w:divBdr>
    </w:div>
    <w:div w:id="59601604">
      <w:bodyDiv w:val="1"/>
      <w:marLeft w:val="0"/>
      <w:marRight w:val="0"/>
      <w:marTop w:val="0"/>
      <w:marBottom w:val="0"/>
      <w:divBdr>
        <w:top w:val="none" w:sz="0" w:space="0" w:color="auto"/>
        <w:left w:val="none" w:sz="0" w:space="0" w:color="auto"/>
        <w:bottom w:val="none" w:sz="0" w:space="0" w:color="auto"/>
        <w:right w:val="none" w:sz="0" w:space="0" w:color="auto"/>
      </w:divBdr>
    </w:div>
    <w:div w:id="72942912">
      <w:bodyDiv w:val="1"/>
      <w:marLeft w:val="0"/>
      <w:marRight w:val="0"/>
      <w:marTop w:val="0"/>
      <w:marBottom w:val="0"/>
      <w:divBdr>
        <w:top w:val="none" w:sz="0" w:space="0" w:color="auto"/>
        <w:left w:val="none" w:sz="0" w:space="0" w:color="auto"/>
        <w:bottom w:val="none" w:sz="0" w:space="0" w:color="auto"/>
        <w:right w:val="none" w:sz="0" w:space="0" w:color="auto"/>
      </w:divBdr>
    </w:div>
    <w:div w:id="74059023">
      <w:bodyDiv w:val="1"/>
      <w:marLeft w:val="0"/>
      <w:marRight w:val="0"/>
      <w:marTop w:val="0"/>
      <w:marBottom w:val="0"/>
      <w:divBdr>
        <w:top w:val="none" w:sz="0" w:space="0" w:color="auto"/>
        <w:left w:val="none" w:sz="0" w:space="0" w:color="auto"/>
        <w:bottom w:val="none" w:sz="0" w:space="0" w:color="auto"/>
        <w:right w:val="none" w:sz="0" w:space="0" w:color="auto"/>
      </w:divBdr>
    </w:div>
    <w:div w:id="76367577">
      <w:bodyDiv w:val="1"/>
      <w:marLeft w:val="0"/>
      <w:marRight w:val="0"/>
      <w:marTop w:val="0"/>
      <w:marBottom w:val="0"/>
      <w:divBdr>
        <w:top w:val="none" w:sz="0" w:space="0" w:color="auto"/>
        <w:left w:val="none" w:sz="0" w:space="0" w:color="auto"/>
        <w:bottom w:val="none" w:sz="0" w:space="0" w:color="auto"/>
        <w:right w:val="none" w:sz="0" w:space="0" w:color="auto"/>
      </w:divBdr>
    </w:div>
    <w:div w:id="86578363">
      <w:bodyDiv w:val="1"/>
      <w:marLeft w:val="0"/>
      <w:marRight w:val="0"/>
      <w:marTop w:val="0"/>
      <w:marBottom w:val="0"/>
      <w:divBdr>
        <w:top w:val="none" w:sz="0" w:space="0" w:color="auto"/>
        <w:left w:val="none" w:sz="0" w:space="0" w:color="auto"/>
        <w:bottom w:val="none" w:sz="0" w:space="0" w:color="auto"/>
        <w:right w:val="none" w:sz="0" w:space="0" w:color="auto"/>
      </w:divBdr>
    </w:div>
    <w:div w:id="99909350">
      <w:bodyDiv w:val="1"/>
      <w:marLeft w:val="0"/>
      <w:marRight w:val="0"/>
      <w:marTop w:val="0"/>
      <w:marBottom w:val="0"/>
      <w:divBdr>
        <w:top w:val="none" w:sz="0" w:space="0" w:color="auto"/>
        <w:left w:val="none" w:sz="0" w:space="0" w:color="auto"/>
        <w:bottom w:val="none" w:sz="0" w:space="0" w:color="auto"/>
        <w:right w:val="none" w:sz="0" w:space="0" w:color="auto"/>
      </w:divBdr>
    </w:div>
    <w:div w:id="111096662">
      <w:bodyDiv w:val="1"/>
      <w:marLeft w:val="0"/>
      <w:marRight w:val="0"/>
      <w:marTop w:val="0"/>
      <w:marBottom w:val="0"/>
      <w:divBdr>
        <w:top w:val="none" w:sz="0" w:space="0" w:color="auto"/>
        <w:left w:val="none" w:sz="0" w:space="0" w:color="auto"/>
        <w:bottom w:val="none" w:sz="0" w:space="0" w:color="auto"/>
        <w:right w:val="none" w:sz="0" w:space="0" w:color="auto"/>
      </w:divBdr>
    </w:div>
    <w:div w:id="117603774">
      <w:bodyDiv w:val="1"/>
      <w:marLeft w:val="0"/>
      <w:marRight w:val="0"/>
      <w:marTop w:val="0"/>
      <w:marBottom w:val="0"/>
      <w:divBdr>
        <w:top w:val="none" w:sz="0" w:space="0" w:color="auto"/>
        <w:left w:val="none" w:sz="0" w:space="0" w:color="auto"/>
        <w:bottom w:val="none" w:sz="0" w:space="0" w:color="auto"/>
        <w:right w:val="none" w:sz="0" w:space="0" w:color="auto"/>
      </w:divBdr>
    </w:div>
    <w:div w:id="117912864">
      <w:bodyDiv w:val="1"/>
      <w:marLeft w:val="0"/>
      <w:marRight w:val="0"/>
      <w:marTop w:val="0"/>
      <w:marBottom w:val="0"/>
      <w:divBdr>
        <w:top w:val="none" w:sz="0" w:space="0" w:color="auto"/>
        <w:left w:val="none" w:sz="0" w:space="0" w:color="auto"/>
        <w:bottom w:val="none" w:sz="0" w:space="0" w:color="auto"/>
        <w:right w:val="none" w:sz="0" w:space="0" w:color="auto"/>
      </w:divBdr>
    </w:div>
    <w:div w:id="119348359">
      <w:bodyDiv w:val="1"/>
      <w:marLeft w:val="0"/>
      <w:marRight w:val="0"/>
      <w:marTop w:val="0"/>
      <w:marBottom w:val="0"/>
      <w:divBdr>
        <w:top w:val="none" w:sz="0" w:space="0" w:color="auto"/>
        <w:left w:val="none" w:sz="0" w:space="0" w:color="auto"/>
        <w:bottom w:val="none" w:sz="0" w:space="0" w:color="auto"/>
        <w:right w:val="none" w:sz="0" w:space="0" w:color="auto"/>
      </w:divBdr>
    </w:div>
    <w:div w:id="128669699">
      <w:bodyDiv w:val="1"/>
      <w:marLeft w:val="0"/>
      <w:marRight w:val="0"/>
      <w:marTop w:val="0"/>
      <w:marBottom w:val="0"/>
      <w:divBdr>
        <w:top w:val="none" w:sz="0" w:space="0" w:color="auto"/>
        <w:left w:val="none" w:sz="0" w:space="0" w:color="auto"/>
        <w:bottom w:val="none" w:sz="0" w:space="0" w:color="auto"/>
        <w:right w:val="none" w:sz="0" w:space="0" w:color="auto"/>
      </w:divBdr>
    </w:div>
    <w:div w:id="133252881">
      <w:bodyDiv w:val="1"/>
      <w:marLeft w:val="0"/>
      <w:marRight w:val="0"/>
      <w:marTop w:val="0"/>
      <w:marBottom w:val="0"/>
      <w:divBdr>
        <w:top w:val="none" w:sz="0" w:space="0" w:color="auto"/>
        <w:left w:val="none" w:sz="0" w:space="0" w:color="auto"/>
        <w:bottom w:val="none" w:sz="0" w:space="0" w:color="auto"/>
        <w:right w:val="none" w:sz="0" w:space="0" w:color="auto"/>
      </w:divBdr>
    </w:div>
    <w:div w:id="135297838">
      <w:bodyDiv w:val="1"/>
      <w:marLeft w:val="0"/>
      <w:marRight w:val="0"/>
      <w:marTop w:val="0"/>
      <w:marBottom w:val="0"/>
      <w:divBdr>
        <w:top w:val="none" w:sz="0" w:space="0" w:color="auto"/>
        <w:left w:val="none" w:sz="0" w:space="0" w:color="auto"/>
        <w:bottom w:val="none" w:sz="0" w:space="0" w:color="auto"/>
        <w:right w:val="none" w:sz="0" w:space="0" w:color="auto"/>
      </w:divBdr>
    </w:div>
    <w:div w:id="138693590">
      <w:bodyDiv w:val="1"/>
      <w:marLeft w:val="0"/>
      <w:marRight w:val="0"/>
      <w:marTop w:val="0"/>
      <w:marBottom w:val="0"/>
      <w:divBdr>
        <w:top w:val="none" w:sz="0" w:space="0" w:color="auto"/>
        <w:left w:val="none" w:sz="0" w:space="0" w:color="auto"/>
        <w:bottom w:val="none" w:sz="0" w:space="0" w:color="auto"/>
        <w:right w:val="none" w:sz="0" w:space="0" w:color="auto"/>
      </w:divBdr>
    </w:div>
    <w:div w:id="141820139">
      <w:bodyDiv w:val="1"/>
      <w:marLeft w:val="0"/>
      <w:marRight w:val="0"/>
      <w:marTop w:val="0"/>
      <w:marBottom w:val="0"/>
      <w:divBdr>
        <w:top w:val="none" w:sz="0" w:space="0" w:color="auto"/>
        <w:left w:val="none" w:sz="0" w:space="0" w:color="auto"/>
        <w:bottom w:val="none" w:sz="0" w:space="0" w:color="auto"/>
        <w:right w:val="none" w:sz="0" w:space="0" w:color="auto"/>
      </w:divBdr>
    </w:div>
    <w:div w:id="143816911">
      <w:bodyDiv w:val="1"/>
      <w:marLeft w:val="0"/>
      <w:marRight w:val="0"/>
      <w:marTop w:val="0"/>
      <w:marBottom w:val="0"/>
      <w:divBdr>
        <w:top w:val="none" w:sz="0" w:space="0" w:color="auto"/>
        <w:left w:val="none" w:sz="0" w:space="0" w:color="auto"/>
        <w:bottom w:val="none" w:sz="0" w:space="0" w:color="auto"/>
        <w:right w:val="none" w:sz="0" w:space="0" w:color="auto"/>
      </w:divBdr>
    </w:div>
    <w:div w:id="147090394">
      <w:bodyDiv w:val="1"/>
      <w:marLeft w:val="0"/>
      <w:marRight w:val="0"/>
      <w:marTop w:val="0"/>
      <w:marBottom w:val="0"/>
      <w:divBdr>
        <w:top w:val="none" w:sz="0" w:space="0" w:color="auto"/>
        <w:left w:val="none" w:sz="0" w:space="0" w:color="auto"/>
        <w:bottom w:val="none" w:sz="0" w:space="0" w:color="auto"/>
        <w:right w:val="none" w:sz="0" w:space="0" w:color="auto"/>
      </w:divBdr>
    </w:div>
    <w:div w:id="149106173">
      <w:bodyDiv w:val="1"/>
      <w:marLeft w:val="0"/>
      <w:marRight w:val="0"/>
      <w:marTop w:val="0"/>
      <w:marBottom w:val="0"/>
      <w:divBdr>
        <w:top w:val="none" w:sz="0" w:space="0" w:color="auto"/>
        <w:left w:val="none" w:sz="0" w:space="0" w:color="auto"/>
        <w:bottom w:val="none" w:sz="0" w:space="0" w:color="auto"/>
        <w:right w:val="none" w:sz="0" w:space="0" w:color="auto"/>
      </w:divBdr>
    </w:div>
    <w:div w:id="166289811">
      <w:bodyDiv w:val="1"/>
      <w:marLeft w:val="0"/>
      <w:marRight w:val="0"/>
      <w:marTop w:val="0"/>
      <w:marBottom w:val="0"/>
      <w:divBdr>
        <w:top w:val="none" w:sz="0" w:space="0" w:color="auto"/>
        <w:left w:val="none" w:sz="0" w:space="0" w:color="auto"/>
        <w:bottom w:val="none" w:sz="0" w:space="0" w:color="auto"/>
        <w:right w:val="none" w:sz="0" w:space="0" w:color="auto"/>
      </w:divBdr>
    </w:div>
    <w:div w:id="168448522">
      <w:bodyDiv w:val="1"/>
      <w:marLeft w:val="0"/>
      <w:marRight w:val="0"/>
      <w:marTop w:val="0"/>
      <w:marBottom w:val="0"/>
      <w:divBdr>
        <w:top w:val="none" w:sz="0" w:space="0" w:color="auto"/>
        <w:left w:val="none" w:sz="0" w:space="0" w:color="auto"/>
        <w:bottom w:val="none" w:sz="0" w:space="0" w:color="auto"/>
        <w:right w:val="none" w:sz="0" w:space="0" w:color="auto"/>
      </w:divBdr>
    </w:div>
    <w:div w:id="171263385">
      <w:bodyDiv w:val="1"/>
      <w:marLeft w:val="0"/>
      <w:marRight w:val="0"/>
      <w:marTop w:val="0"/>
      <w:marBottom w:val="0"/>
      <w:divBdr>
        <w:top w:val="none" w:sz="0" w:space="0" w:color="auto"/>
        <w:left w:val="none" w:sz="0" w:space="0" w:color="auto"/>
        <w:bottom w:val="none" w:sz="0" w:space="0" w:color="auto"/>
        <w:right w:val="none" w:sz="0" w:space="0" w:color="auto"/>
      </w:divBdr>
    </w:div>
    <w:div w:id="181744545">
      <w:bodyDiv w:val="1"/>
      <w:marLeft w:val="0"/>
      <w:marRight w:val="0"/>
      <w:marTop w:val="0"/>
      <w:marBottom w:val="0"/>
      <w:divBdr>
        <w:top w:val="none" w:sz="0" w:space="0" w:color="auto"/>
        <w:left w:val="none" w:sz="0" w:space="0" w:color="auto"/>
        <w:bottom w:val="none" w:sz="0" w:space="0" w:color="auto"/>
        <w:right w:val="none" w:sz="0" w:space="0" w:color="auto"/>
      </w:divBdr>
    </w:div>
    <w:div w:id="193807363">
      <w:bodyDiv w:val="1"/>
      <w:marLeft w:val="0"/>
      <w:marRight w:val="0"/>
      <w:marTop w:val="0"/>
      <w:marBottom w:val="0"/>
      <w:divBdr>
        <w:top w:val="none" w:sz="0" w:space="0" w:color="auto"/>
        <w:left w:val="none" w:sz="0" w:space="0" w:color="auto"/>
        <w:bottom w:val="none" w:sz="0" w:space="0" w:color="auto"/>
        <w:right w:val="none" w:sz="0" w:space="0" w:color="auto"/>
      </w:divBdr>
    </w:div>
    <w:div w:id="209263996">
      <w:bodyDiv w:val="1"/>
      <w:marLeft w:val="0"/>
      <w:marRight w:val="0"/>
      <w:marTop w:val="0"/>
      <w:marBottom w:val="0"/>
      <w:divBdr>
        <w:top w:val="none" w:sz="0" w:space="0" w:color="auto"/>
        <w:left w:val="none" w:sz="0" w:space="0" w:color="auto"/>
        <w:bottom w:val="none" w:sz="0" w:space="0" w:color="auto"/>
        <w:right w:val="none" w:sz="0" w:space="0" w:color="auto"/>
      </w:divBdr>
    </w:div>
    <w:div w:id="212277603">
      <w:bodyDiv w:val="1"/>
      <w:marLeft w:val="0"/>
      <w:marRight w:val="0"/>
      <w:marTop w:val="0"/>
      <w:marBottom w:val="0"/>
      <w:divBdr>
        <w:top w:val="none" w:sz="0" w:space="0" w:color="auto"/>
        <w:left w:val="none" w:sz="0" w:space="0" w:color="auto"/>
        <w:bottom w:val="none" w:sz="0" w:space="0" w:color="auto"/>
        <w:right w:val="none" w:sz="0" w:space="0" w:color="auto"/>
      </w:divBdr>
    </w:div>
    <w:div w:id="220335693">
      <w:bodyDiv w:val="1"/>
      <w:marLeft w:val="0"/>
      <w:marRight w:val="0"/>
      <w:marTop w:val="0"/>
      <w:marBottom w:val="0"/>
      <w:divBdr>
        <w:top w:val="none" w:sz="0" w:space="0" w:color="auto"/>
        <w:left w:val="none" w:sz="0" w:space="0" w:color="auto"/>
        <w:bottom w:val="none" w:sz="0" w:space="0" w:color="auto"/>
        <w:right w:val="none" w:sz="0" w:space="0" w:color="auto"/>
      </w:divBdr>
    </w:div>
    <w:div w:id="220868527">
      <w:bodyDiv w:val="1"/>
      <w:marLeft w:val="0"/>
      <w:marRight w:val="0"/>
      <w:marTop w:val="0"/>
      <w:marBottom w:val="0"/>
      <w:divBdr>
        <w:top w:val="none" w:sz="0" w:space="0" w:color="auto"/>
        <w:left w:val="none" w:sz="0" w:space="0" w:color="auto"/>
        <w:bottom w:val="none" w:sz="0" w:space="0" w:color="auto"/>
        <w:right w:val="none" w:sz="0" w:space="0" w:color="auto"/>
      </w:divBdr>
    </w:div>
    <w:div w:id="227348664">
      <w:bodyDiv w:val="1"/>
      <w:marLeft w:val="0"/>
      <w:marRight w:val="0"/>
      <w:marTop w:val="0"/>
      <w:marBottom w:val="0"/>
      <w:divBdr>
        <w:top w:val="none" w:sz="0" w:space="0" w:color="auto"/>
        <w:left w:val="none" w:sz="0" w:space="0" w:color="auto"/>
        <w:bottom w:val="none" w:sz="0" w:space="0" w:color="auto"/>
        <w:right w:val="none" w:sz="0" w:space="0" w:color="auto"/>
      </w:divBdr>
    </w:div>
    <w:div w:id="229077261">
      <w:bodyDiv w:val="1"/>
      <w:marLeft w:val="0"/>
      <w:marRight w:val="0"/>
      <w:marTop w:val="0"/>
      <w:marBottom w:val="0"/>
      <w:divBdr>
        <w:top w:val="none" w:sz="0" w:space="0" w:color="auto"/>
        <w:left w:val="none" w:sz="0" w:space="0" w:color="auto"/>
        <w:bottom w:val="none" w:sz="0" w:space="0" w:color="auto"/>
        <w:right w:val="none" w:sz="0" w:space="0" w:color="auto"/>
      </w:divBdr>
    </w:div>
    <w:div w:id="230773237">
      <w:bodyDiv w:val="1"/>
      <w:marLeft w:val="0"/>
      <w:marRight w:val="0"/>
      <w:marTop w:val="0"/>
      <w:marBottom w:val="0"/>
      <w:divBdr>
        <w:top w:val="none" w:sz="0" w:space="0" w:color="auto"/>
        <w:left w:val="none" w:sz="0" w:space="0" w:color="auto"/>
        <w:bottom w:val="none" w:sz="0" w:space="0" w:color="auto"/>
        <w:right w:val="none" w:sz="0" w:space="0" w:color="auto"/>
      </w:divBdr>
    </w:div>
    <w:div w:id="234248008">
      <w:bodyDiv w:val="1"/>
      <w:marLeft w:val="0"/>
      <w:marRight w:val="0"/>
      <w:marTop w:val="0"/>
      <w:marBottom w:val="0"/>
      <w:divBdr>
        <w:top w:val="none" w:sz="0" w:space="0" w:color="auto"/>
        <w:left w:val="none" w:sz="0" w:space="0" w:color="auto"/>
        <w:bottom w:val="none" w:sz="0" w:space="0" w:color="auto"/>
        <w:right w:val="none" w:sz="0" w:space="0" w:color="auto"/>
      </w:divBdr>
    </w:div>
    <w:div w:id="239608870">
      <w:bodyDiv w:val="1"/>
      <w:marLeft w:val="0"/>
      <w:marRight w:val="0"/>
      <w:marTop w:val="0"/>
      <w:marBottom w:val="0"/>
      <w:divBdr>
        <w:top w:val="none" w:sz="0" w:space="0" w:color="auto"/>
        <w:left w:val="none" w:sz="0" w:space="0" w:color="auto"/>
        <w:bottom w:val="none" w:sz="0" w:space="0" w:color="auto"/>
        <w:right w:val="none" w:sz="0" w:space="0" w:color="auto"/>
      </w:divBdr>
    </w:div>
    <w:div w:id="261497976">
      <w:bodyDiv w:val="1"/>
      <w:marLeft w:val="0"/>
      <w:marRight w:val="0"/>
      <w:marTop w:val="0"/>
      <w:marBottom w:val="0"/>
      <w:divBdr>
        <w:top w:val="none" w:sz="0" w:space="0" w:color="auto"/>
        <w:left w:val="none" w:sz="0" w:space="0" w:color="auto"/>
        <w:bottom w:val="none" w:sz="0" w:space="0" w:color="auto"/>
        <w:right w:val="none" w:sz="0" w:space="0" w:color="auto"/>
      </w:divBdr>
    </w:div>
    <w:div w:id="267851449">
      <w:bodyDiv w:val="1"/>
      <w:marLeft w:val="0"/>
      <w:marRight w:val="0"/>
      <w:marTop w:val="0"/>
      <w:marBottom w:val="0"/>
      <w:divBdr>
        <w:top w:val="none" w:sz="0" w:space="0" w:color="auto"/>
        <w:left w:val="none" w:sz="0" w:space="0" w:color="auto"/>
        <w:bottom w:val="none" w:sz="0" w:space="0" w:color="auto"/>
        <w:right w:val="none" w:sz="0" w:space="0" w:color="auto"/>
      </w:divBdr>
    </w:div>
    <w:div w:id="268709197">
      <w:bodyDiv w:val="1"/>
      <w:marLeft w:val="0"/>
      <w:marRight w:val="0"/>
      <w:marTop w:val="0"/>
      <w:marBottom w:val="0"/>
      <w:divBdr>
        <w:top w:val="none" w:sz="0" w:space="0" w:color="auto"/>
        <w:left w:val="none" w:sz="0" w:space="0" w:color="auto"/>
        <w:bottom w:val="none" w:sz="0" w:space="0" w:color="auto"/>
        <w:right w:val="none" w:sz="0" w:space="0" w:color="auto"/>
      </w:divBdr>
    </w:div>
    <w:div w:id="278296757">
      <w:bodyDiv w:val="1"/>
      <w:marLeft w:val="0"/>
      <w:marRight w:val="0"/>
      <w:marTop w:val="0"/>
      <w:marBottom w:val="0"/>
      <w:divBdr>
        <w:top w:val="none" w:sz="0" w:space="0" w:color="auto"/>
        <w:left w:val="none" w:sz="0" w:space="0" w:color="auto"/>
        <w:bottom w:val="none" w:sz="0" w:space="0" w:color="auto"/>
        <w:right w:val="none" w:sz="0" w:space="0" w:color="auto"/>
      </w:divBdr>
    </w:div>
    <w:div w:id="288780276">
      <w:bodyDiv w:val="1"/>
      <w:marLeft w:val="0"/>
      <w:marRight w:val="0"/>
      <w:marTop w:val="0"/>
      <w:marBottom w:val="0"/>
      <w:divBdr>
        <w:top w:val="none" w:sz="0" w:space="0" w:color="auto"/>
        <w:left w:val="none" w:sz="0" w:space="0" w:color="auto"/>
        <w:bottom w:val="none" w:sz="0" w:space="0" w:color="auto"/>
        <w:right w:val="none" w:sz="0" w:space="0" w:color="auto"/>
      </w:divBdr>
      <w:divsChild>
        <w:div w:id="217977106">
          <w:marLeft w:val="0"/>
          <w:marRight w:val="0"/>
          <w:marTop w:val="0"/>
          <w:marBottom w:val="0"/>
          <w:divBdr>
            <w:top w:val="none" w:sz="0" w:space="0" w:color="auto"/>
            <w:left w:val="none" w:sz="0" w:space="0" w:color="auto"/>
            <w:bottom w:val="none" w:sz="0" w:space="0" w:color="auto"/>
            <w:right w:val="none" w:sz="0" w:space="0" w:color="auto"/>
          </w:divBdr>
        </w:div>
      </w:divsChild>
    </w:div>
    <w:div w:id="289559541">
      <w:bodyDiv w:val="1"/>
      <w:marLeft w:val="0"/>
      <w:marRight w:val="0"/>
      <w:marTop w:val="0"/>
      <w:marBottom w:val="0"/>
      <w:divBdr>
        <w:top w:val="none" w:sz="0" w:space="0" w:color="auto"/>
        <w:left w:val="none" w:sz="0" w:space="0" w:color="auto"/>
        <w:bottom w:val="none" w:sz="0" w:space="0" w:color="auto"/>
        <w:right w:val="none" w:sz="0" w:space="0" w:color="auto"/>
      </w:divBdr>
    </w:div>
    <w:div w:id="299727752">
      <w:bodyDiv w:val="1"/>
      <w:marLeft w:val="0"/>
      <w:marRight w:val="0"/>
      <w:marTop w:val="0"/>
      <w:marBottom w:val="0"/>
      <w:divBdr>
        <w:top w:val="none" w:sz="0" w:space="0" w:color="auto"/>
        <w:left w:val="none" w:sz="0" w:space="0" w:color="auto"/>
        <w:bottom w:val="none" w:sz="0" w:space="0" w:color="auto"/>
        <w:right w:val="none" w:sz="0" w:space="0" w:color="auto"/>
      </w:divBdr>
      <w:divsChild>
        <w:div w:id="15422360">
          <w:marLeft w:val="0"/>
          <w:marRight w:val="0"/>
          <w:marTop w:val="0"/>
          <w:marBottom w:val="0"/>
          <w:divBdr>
            <w:top w:val="none" w:sz="0" w:space="0" w:color="auto"/>
            <w:left w:val="none" w:sz="0" w:space="0" w:color="auto"/>
            <w:bottom w:val="none" w:sz="0" w:space="0" w:color="auto"/>
            <w:right w:val="none" w:sz="0" w:space="0" w:color="auto"/>
          </w:divBdr>
        </w:div>
      </w:divsChild>
    </w:div>
    <w:div w:id="305817840">
      <w:bodyDiv w:val="1"/>
      <w:marLeft w:val="0"/>
      <w:marRight w:val="0"/>
      <w:marTop w:val="0"/>
      <w:marBottom w:val="0"/>
      <w:divBdr>
        <w:top w:val="none" w:sz="0" w:space="0" w:color="auto"/>
        <w:left w:val="none" w:sz="0" w:space="0" w:color="auto"/>
        <w:bottom w:val="none" w:sz="0" w:space="0" w:color="auto"/>
        <w:right w:val="none" w:sz="0" w:space="0" w:color="auto"/>
      </w:divBdr>
    </w:div>
    <w:div w:id="307440997">
      <w:bodyDiv w:val="1"/>
      <w:marLeft w:val="0"/>
      <w:marRight w:val="0"/>
      <w:marTop w:val="0"/>
      <w:marBottom w:val="0"/>
      <w:divBdr>
        <w:top w:val="none" w:sz="0" w:space="0" w:color="auto"/>
        <w:left w:val="none" w:sz="0" w:space="0" w:color="auto"/>
        <w:bottom w:val="none" w:sz="0" w:space="0" w:color="auto"/>
        <w:right w:val="none" w:sz="0" w:space="0" w:color="auto"/>
      </w:divBdr>
    </w:div>
    <w:div w:id="307591519">
      <w:bodyDiv w:val="1"/>
      <w:marLeft w:val="0"/>
      <w:marRight w:val="0"/>
      <w:marTop w:val="0"/>
      <w:marBottom w:val="0"/>
      <w:divBdr>
        <w:top w:val="none" w:sz="0" w:space="0" w:color="auto"/>
        <w:left w:val="none" w:sz="0" w:space="0" w:color="auto"/>
        <w:bottom w:val="none" w:sz="0" w:space="0" w:color="auto"/>
        <w:right w:val="none" w:sz="0" w:space="0" w:color="auto"/>
      </w:divBdr>
    </w:div>
    <w:div w:id="324751132">
      <w:bodyDiv w:val="1"/>
      <w:marLeft w:val="0"/>
      <w:marRight w:val="0"/>
      <w:marTop w:val="0"/>
      <w:marBottom w:val="0"/>
      <w:divBdr>
        <w:top w:val="none" w:sz="0" w:space="0" w:color="auto"/>
        <w:left w:val="none" w:sz="0" w:space="0" w:color="auto"/>
        <w:bottom w:val="none" w:sz="0" w:space="0" w:color="auto"/>
        <w:right w:val="none" w:sz="0" w:space="0" w:color="auto"/>
      </w:divBdr>
    </w:div>
    <w:div w:id="333842950">
      <w:bodyDiv w:val="1"/>
      <w:marLeft w:val="0"/>
      <w:marRight w:val="0"/>
      <w:marTop w:val="0"/>
      <w:marBottom w:val="0"/>
      <w:divBdr>
        <w:top w:val="none" w:sz="0" w:space="0" w:color="auto"/>
        <w:left w:val="none" w:sz="0" w:space="0" w:color="auto"/>
        <w:bottom w:val="none" w:sz="0" w:space="0" w:color="auto"/>
        <w:right w:val="none" w:sz="0" w:space="0" w:color="auto"/>
      </w:divBdr>
    </w:div>
    <w:div w:id="335113660">
      <w:bodyDiv w:val="1"/>
      <w:marLeft w:val="0"/>
      <w:marRight w:val="0"/>
      <w:marTop w:val="0"/>
      <w:marBottom w:val="0"/>
      <w:divBdr>
        <w:top w:val="none" w:sz="0" w:space="0" w:color="auto"/>
        <w:left w:val="none" w:sz="0" w:space="0" w:color="auto"/>
        <w:bottom w:val="none" w:sz="0" w:space="0" w:color="auto"/>
        <w:right w:val="none" w:sz="0" w:space="0" w:color="auto"/>
      </w:divBdr>
    </w:div>
    <w:div w:id="336806809">
      <w:bodyDiv w:val="1"/>
      <w:marLeft w:val="0"/>
      <w:marRight w:val="0"/>
      <w:marTop w:val="0"/>
      <w:marBottom w:val="0"/>
      <w:divBdr>
        <w:top w:val="none" w:sz="0" w:space="0" w:color="auto"/>
        <w:left w:val="none" w:sz="0" w:space="0" w:color="auto"/>
        <w:bottom w:val="none" w:sz="0" w:space="0" w:color="auto"/>
        <w:right w:val="none" w:sz="0" w:space="0" w:color="auto"/>
      </w:divBdr>
    </w:div>
    <w:div w:id="338771887">
      <w:bodyDiv w:val="1"/>
      <w:marLeft w:val="0"/>
      <w:marRight w:val="0"/>
      <w:marTop w:val="0"/>
      <w:marBottom w:val="0"/>
      <w:divBdr>
        <w:top w:val="none" w:sz="0" w:space="0" w:color="auto"/>
        <w:left w:val="none" w:sz="0" w:space="0" w:color="auto"/>
        <w:bottom w:val="none" w:sz="0" w:space="0" w:color="auto"/>
        <w:right w:val="none" w:sz="0" w:space="0" w:color="auto"/>
      </w:divBdr>
    </w:div>
    <w:div w:id="357392451">
      <w:bodyDiv w:val="1"/>
      <w:marLeft w:val="0"/>
      <w:marRight w:val="0"/>
      <w:marTop w:val="0"/>
      <w:marBottom w:val="0"/>
      <w:divBdr>
        <w:top w:val="none" w:sz="0" w:space="0" w:color="auto"/>
        <w:left w:val="none" w:sz="0" w:space="0" w:color="auto"/>
        <w:bottom w:val="none" w:sz="0" w:space="0" w:color="auto"/>
        <w:right w:val="none" w:sz="0" w:space="0" w:color="auto"/>
      </w:divBdr>
    </w:div>
    <w:div w:id="359627952">
      <w:bodyDiv w:val="1"/>
      <w:marLeft w:val="0"/>
      <w:marRight w:val="0"/>
      <w:marTop w:val="0"/>
      <w:marBottom w:val="0"/>
      <w:divBdr>
        <w:top w:val="none" w:sz="0" w:space="0" w:color="auto"/>
        <w:left w:val="none" w:sz="0" w:space="0" w:color="auto"/>
        <w:bottom w:val="none" w:sz="0" w:space="0" w:color="auto"/>
        <w:right w:val="none" w:sz="0" w:space="0" w:color="auto"/>
      </w:divBdr>
    </w:div>
    <w:div w:id="368796528">
      <w:bodyDiv w:val="1"/>
      <w:marLeft w:val="0"/>
      <w:marRight w:val="0"/>
      <w:marTop w:val="0"/>
      <w:marBottom w:val="0"/>
      <w:divBdr>
        <w:top w:val="none" w:sz="0" w:space="0" w:color="auto"/>
        <w:left w:val="none" w:sz="0" w:space="0" w:color="auto"/>
        <w:bottom w:val="none" w:sz="0" w:space="0" w:color="auto"/>
        <w:right w:val="none" w:sz="0" w:space="0" w:color="auto"/>
      </w:divBdr>
    </w:div>
    <w:div w:id="383719056">
      <w:bodyDiv w:val="1"/>
      <w:marLeft w:val="0"/>
      <w:marRight w:val="0"/>
      <w:marTop w:val="0"/>
      <w:marBottom w:val="0"/>
      <w:divBdr>
        <w:top w:val="none" w:sz="0" w:space="0" w:color="auto"/>
        <w:left w:val="none" w:sz="0" w:space="0" w:color="auto"/>
        <w:bottom w:val="none" w:sz="0" w:space="0" w:color="auto"/>
        <w:right w:val="none" w:sz="0" w:space="0" w:color="auto"/>
      </w:divBdr>
    </w:div>
    <w:div w:id="388656207">
      <w:bodyDiv w:val="1"/>
      <w:marLeft w:val="0"/>
      <w:marRight w:val="0"/>
      <w:marTop w:val="0"/>
      <w:marBottom w:val="0"/>
      <w:divBdr>
        <w:top w:val="none" w:sz="0" w:space="0" w:color="auto"/>
        <w:left w:val="none" w:sz="0" w:space="0" w:color="auto"/>
        <w:bottom w:val="none" w:sz="0" w:space="0" w:color="auto"/>
        <w:right w:val="none" w:sz="0" w:space="0" w:color="auto"/>
      </w:divBdr>
    </w:div>
    <w:div w:id="389689251">
      <w:bodyDiv w:val="1"/>
      <w:marLeft w:val="0"/>
      <w:marRight w:val="0"/>
      <w:marTop w:val="0"/>
      <w:marBottom w:val="0"/>
      <w:divBdr>
        <w:top w:val="none" w:sz="0" w:space="0" w:color="auto"/>
        <w:left w:val="none" w:sz="0" w:space="0" w:color="auto"/>
        <w:bottom w:val="none" w:sz="0" w:space="0" w:color="auto"/>
        <w:right w:val="none" w:sz="0" w:space="0" w:color="auto"/>
      </w:divBdr>
    </w:div>
    <w:div w:id="399209789">
      <w:bodyDiv w:val="1"/>
      <w:marLeft w:val="0"/>
      <w:marRight w:val="0"/>
      <w:marTop w:val="0"/>
      <w:marBottom w:val="0"/>
      <w:divBdr>
        <w:top w:val="none" w:sz="0" w:space="0" w:color="auto"/>
        <w:left w:val="none" w:sz="0" w:space="0" w:color="auto"/>
        <w:bottom w:val="none" w:sz="0" w:space="0" w:color="auto"/>
        <w:right w:val="none" w:sz="0" w:space="0" w:color="auto"/>
      </w:divBdr>
    </w:div>
    <w:div w:id="411510232">
      <w:bodyDiv w:val="1"/>
      <w:marLeft w:val="0"/>
      <w:marRight w:val="0"/>
      <w:marTop w:val="0"/>
      <w:marBottom w:val="0"/>
      <w:divBdr>
        <w:top w:val="none" w:sz="0" w:space="0" w:color="auto"/>
        <w:left w:val="none" w:sz="0" w:space="0" w:color="auto"/>
        <w:bottom w:val="none" w:sz="0" w:space="0" w:color="auto"/>
        <w:right w:val="none" w:sz="0" w:space="0" w:color="auto"/>
      </w:divBdr>
    </w:div>
    <w:div w:id="418985078">
      <w:bodyDiv w:val="1"/>
      <w:marLeft w:val="0"/>
      <w:marRight w:val="0"/>
      <w:marTop w:val="0"/>
      <w:marBottom w:val="0"/>
      <w:divBdr>
        <w:top w:val="none" w:sz="0" w:space="0" w:color="auto"/>
        <w:left w:val="none" w:sz="0" w:space="0" w:color="auto"/>
        <w:bottom w:val="none" w:sz="0" w:space="0" w:color="auto"/>
        <w:right w:val="none" w:sz="0" w:space="0" w:color="auto"/>
      </w:divBdr>
    </w:div>
    <w:div w:id="428040472">
      <w:bodyDiv w:val="1"/>
      <w:marLeft w:val="0"/>
      <w:marRight w:val="0"/>
      <w:marTop w:val="0"/>
      <w:marBottom w:val="0"/>
      <w:divBdr>
        <w:top w:val="none" w:sz="0" w:space="0" w:color="auto"/>
        <w:left w:val="none" w:sz="0" w:space="0" w:color="auto"/>
        <w:bottom w:val="none" w:sz="0" w:space="0" w:color="auto"/>
        <w:right w:val="none" w:sz="0" w:space="0" w:color="auto"/>
      </w:divBdr>
    </w:div>
    <w:div w:id="430047288">
      <w:bodyDiv w:val="1"/>
      <w:marLeft w:val="0"/>
      <w:marRight w:val="0"/>
      <w:marTop w:val="0"/>
      <w:marBottom w:val="0"/>
      <w:divBdr>
        <w:top w:val="none" w:sz="0" w:space="0" w:color="auto"/>
        <w:left w:val="none" w:sz="0" w:space="0" w:color="auto"/>
        <w:bottom w:val="none" w:sz="0" w:space="0" w:color="auto"/>
        <w:right w:val="none" w:sz="0" w:space="0" w:color="auto"/>
      </w:divBdr>
    </w:div>
    <w:div w:id="455681065">
      <w:bodyDiv w:val="1"/>
      <w:marLeft w:val="0"/>
      <w:marRight w:val="0"/>
      <w:marTop w:val="0"/>
      <w:marBottom w:val="0"/>
      <w:divBdr>
        <w:top w:val="none" w:sz="0" w:space="0" w:color="auto"/>
        <w:left w:val="none" w:sz="0" w:space="0" w:color="auto"/>
        <w:bottom w:val="none" w:sz="0" w:space="0" w:color="auto"/>
        <w:right w:val="none" w:sz="0" w:space="0" w:color="auto"/>
      </w:divBdr>
    </w:div>
    <w:div w:id="460878258">
      <w:bodyDiv w:val="1"/>
      <w:marLeft w:val="0"/>
      <w:marRight w:val="0"/>
      <w:marTop w:val="0"/>
      <w:marBottom w:val="0"/>
      <w:divBdr>
        <w:top w:val="none" w:sz="0" w:space="0" w:color="auto"/>
        <w:left w:val="none" w:sz="0" w:space="0" w:color="auto"/>
        <w:bottom w:val="none" w:sz="0" w:space="0" w:color="auto"/>
        <w:right w:val="none" w:sz="0" w:space="0" w:color="auto"/>
      </w:divBdr>
    </w:div>
    <w:div w:id="487481700">
      <w:bodyDiv w:val="1"/>
      <w:marLeft w:val="0"/>
      <w:marRight w:val="0"/>
      <w:marTop w:val="0"/>
      <w:marBottom w:val="0"/>
      <w:divBdr>
        <w:top w:val="none" w:sz="0" w:space="0" w:color="auto"/>
        <w:left w:val="none" w:sz="0" w:space="0" w:color="auto"/>
        <w:bottom w:val="none" w:sz="0" w:space="0" w:color="auto"/>
        <w:right w:val="none" w:sz="0" w:space="0" w:color="auto"/>
      </w:divBdr>
    </w:div>
    <w:div w:id="497699926">
      <w:bodyDiv w:val="1"/>
      <w:marLeft w:val="0"/>
      <w:marRight w:val="0"/>
      <w:marTop w:val="0"/>
      <w:marBottom w:val="0"/>
      <w:divBdr>
        <w:top w:val="none" w:sz="0" w:space="0" w:color="auto"/>
        <w:left w:val="none" w:sz="0" w:space="0" w:color="auto"/>
        <w:bottom w:val="none" w:sz="0" w:space="0" w:color="auto"/>
        <w:right w:val="none" w:sz="0" w:space="0" w:color="auto"/>
      </w:divBdr>
    </w:div>
    <w:div w:id="498355187">
      <w:bodyDiv w:val="1"/>
      <w:marLeft w:val="0"/>
      <w:marRight w:val="0"/>
      <w:marTop w:val="0"/>
      <w:marBottom w:val="0"/>
      <w:divBdr>
        <w:top w:val="none" w:sz="0" w:space="0" w:color="auto"/>
        <w:left w:val="none" w:sz="0" w:space="0" w:color="auto"/>
        <w:bottom w:val="none" w:sz="0" w:space="0" w:color="auto"/>
        <w:right w:val="none" w:sz="0" w:space="0" w:color="auto"/>
      </w:divBdr>
      <w:divsChild>
        <w:div w:id="343478227">
          <w:marLeft w:val="0"/>
          <w:marRight w:val="0"/>
          <w:marTop w:val="0"/>
          <w:marBottom w:val="0"/>
          <w:divBdr>
            <w:top w:val="none" w:sz="0" w:space="0" w:color="auto"/>
            <w:left w:val="none" w:sz="0" w:space="0" w:color="auto"/>
            <w:bottom w:val="none" w:sz="0" w:space="0" w:color="auto"/>
            <w:right w:val="none" w:sz="0" w:space="0" w:color="auto"/>
          </w:divBdr>
        </w:div>
      </w:divsChild>
    </w:div>
    <w:div w:id="523515391">
      <w:bodyDiv w:val="1"/>
      <w:marLeft w:val="0"/>
      <w:marRight w:val="0"/>
      <w:marTop w:val="0"/>
      <w:marBottom w:val="0"/>
      <w:divBdr>
        <w:top w:val="none" w:sz="0" w:space="0" w:color="auto"/>
        <w:left w:val="none" w:sz="0" w:space="0" w:color="auto"/>
        <w:bottom w:val="none" w:sz="0" w:space="0" w:color="auto"/>
        <w:right w:val="none" w:sz="0" w:space="0" w:color="auto"/>
      </w:divBdr>
      <w:divsChild>
        <w:div w:id="1167406515">
          <w:marLeft w:val="0"/>
          <w:marRight w:val="0"/>
          <w:marTop w:val="0"/>
          <w:marBottom w:val="0"/>
          <w:divBdr>
            <w:top w:val="none" w:sz="0" w:space="0" w:color="auto"/>
            <w:left w:val="none" w:sz="0" w:space="0" w:color="auto"/>
            <w:bottom w:val="none" w:sz="0" w:space="0" w:color="auto"/>
            <w:right w:val="none" w:sz="0" w:space="0" w:color="auto"/>
          </w:divBdr>
        </w:div>
      </w:divsChild>
    </w:div>
    <w:div w:id="526213798">
      <w:bodyDiv w:val="1"/>
      <w:marLeft w:val="0"/>
      <w:marRight w:val="0"/>
      <w:marTop w:val="0"/>
      <w:marBottom w:val="0"/>
      <w:divBdr>
        <w:top w:val="none" w:sz="0" w:space="0" w:color="auto"/>
        <w:left w:val="none" w:sz="0" w:space="0" w:color="auto"/>
        <w:bottom w:val="none" w:sz="0" w:space="0" w:color="auto"/>
        <w:right w:val="none" w:sz="0" w:space="0" w:color="auto"/>
      </w:divBdr>
    </w:div>
    <w:div w:id="538200645">
      <w:bodyDiv w:val="1"/>
      <w:marLeft w:val="0"/>
      <w:marRight w:val="0"/>
      <w:marTop w:val="0"/>
      <w:marBottom w:val="0"/>
      <w:divBdr>
        <w:top w:val="none" w:sz="0" w:space="0" w:color="auto"/>
        <w:left w:val="none" w:sz="0" w:space="0" w:color="auto"/>
        <w:bottom w:val="none" w:sz="0" w:space="0" w:color="auto"/>
        <w:right w:val="none" w:sz="0" w:space="0" w:color="auto"/>
      </w:divBdr>
    </w:div>
    <w:div w:id="566695772">
      <w:bodyDiv w:val="1"/>
      <w:marLeft w:val="0"/>
      <w:marRight w:val="0"/>
      <w:marTop w:val="0"/>
      <w:marBottom w:val="0"/>
      <w:divBdr>
        <w:top w:val="none" w:sz="0" w:space="0" w:color="auto"/>
        <w:left w:val="none" w:sz="0" w:space="0" w:color="auto"/>
        <w:bottom w:val="none" w:sz="0" w:space="0" w:color="auto"/>
        <w:right w:val="none" w:sz="0" w:space="0" w:color="auto"/>
      </w:divBdr>
    </w:div>
    <w:div w:id="566963957">
      <w:bodyDiv w:val="1"/>
      <w:marLeft w:val="0"/>
      <w:marRight w:val="0"/>
      <w:marTop w:val="0"/>
      <w:marBottom w:val="0"/>
      <w:divBdr>
        <w:top w:val="none" w:sz="0" w:space="0" w:color="auto"/>
        <w:left w:val="none" w:sz="0" w:space="0" w:color="auto"/>
        <w:bottom w:val="none" w:sz="0" w:space="0" w:color="auto"/>
        <w:right w:val="none" w:sz="0" w:space="0" w:color="auto"/>
      </w:divBdr>
    </w:div>
    <w:div w:id="567612418">
      <w:bodyDiv w:val="1"/>
      <w:marLeft w:val="0"/>
      <w:marRight w:val="0"/>
      <w:marTop w:val="0"/>
      <w:marBottom w:val="0"/>
      <w:divBdr>
        <w:top w:val="none" w:sz="0" w:space="0" w:color="auto"/>
        <w:left w:val="none" w:sz="0" w:space="0" w:color="auto"/>
        <w:bottom w:val="none" w:sz="0" w:space="0" w:color="auto"/>
        <w:right w:val="none" w:sz="0" w:space="0" w:color="auto"/>
      </w:divBdr>
    </w:div>
    <w:div w:id="567770967">
      <w:bodyDiv w:val="1"/>
      <w:marLeft w:val="0"/>
      <w:marRight w:val="0"/>
      <w:marTop w:val="0"/>
      <w:marBottom w:val="0"/>
      <w:divBdr>
        <w:top w:val="none" w:sz="0" w:space="0" w:color="auto"/>
        <w:left w:val="none" w:sz="0" w:space="0" w:color="auto"/>
        <w:bottom w:val="none" w:sz="0" w:space="0" w:color="auto"/>
        <w:right w:val="none" w:sz="0" w:space="0" w:color="auto"/>
      </w:divBdr>
    </w:div>
    <w:div w:id="567958795">
      <w:bodyDiv w:val="1"/>
      <w:marLeft w:val="0"/>
      <w:marRight w:val="0"/>
      <w:marTop w:val="0"/>
      <w:marBottom w:val="0"/>
      <w:divBdr>
        <w:top w:val="none" w:sz="0" w:space="0" w:color="auto"/>
        <w:left w:val="none" w:sz="0" w:space="0" w:color="auto"/>
        <w:bottom w:val="none" w:sz="0" w:space="0" w:color="auto"/>
        <w:right w:val="none" w:sz="0" w:space="0" w:color="auto"/>
      </w:divBdr>
    </w:div>
    <w:div w:id="570047373">
      <w:bodyDiv w:val="1"/>
      <w:marLeft w:val="0"/>
      <w:marRight w:val="0"/>
      <w:marTop w:val="0"/>
      <w:marBottom w:val="0"/>
      <w:divBdr>
        <w:top w:val="none" w:sz="0" w:space="0" w:color="auto"/>
        <w:left w:val="none" w:sz="0" w:space="0" w:color="auto"/>
        <w:bottom w:val="none" w:sz="0" w:space="0" w:color="auto"/>
        <w:right w:val="none" w:sz="0" w:space="0" w:color="auto"/>
      </w:divBdr>
    </w:div>
    <w:div w:id="575214691">
      <w:bodyDiv w:val="1"/>
      <w:marLeft w:val="0"/>
      <w:marRight w:val="0"/>
      <w:marTop w:val="0"/>
      <w:marBottom w:val="0"/>
      <w:divBdr>
        <w:top w:val="none" w:sz="0" w:space="0" w:color="auto"/>
        <w:left w:val="none" w:sz="0" w:space="0" w:color="auto"/>
        <w:bottom w:val="none" w:sz="0" w:space="0" w:color="auto"/>
        <w:right w:val="none" w:sz="0" w:space="0" w:color="auto"/>
      </w:divBdr>
    </w:div>
    <w:div w:id="597374268">
      <w:bodyDiv w:val="1"/>
      <w:marLeft w:val="0"/>
      <w:marRight w:val="0"/>
      <w:marTop w:val="0"/>
      <w:marBottom w:val="0"/>
      <w:divBdr>
        <w:top w:val="none" w:sz="0" w:space="0" w:color="auto"/>
        <w:left w:val="none" w:sz="0" w:space="0" w:color="auto"/>
        <w:bottom w:val="none" w:sz="0" w:space="0" w:color="auto"/>
        <w:right w:val="none" w:sz="0" w:space="0" w:color="auto"/>
      </w:divBdr>
    </w:div>
    <w:div w:id="597562301">
      <w:bodyDiv w:val="1"/>
      <w:marLeft w:val="0"/>
      <w:marRight w:val="0"/>
      <w:marTop w:val="0"/>
      <w:marBottom w:val="0"/>
      <w:divBdr>
        <w:top w:val="none" w:sz="0" w:space="0" w:color="auto"/>
        <w:left w:val="none" w:sz="0" w:space="0" w:color="auto"/>
        <w:bottom w:val="none" w:sz="0" w:space="0" w:color="auto"/>
        <w:right w:val="none" w:sz="0" w:space="0" w:color="auto"/>
      </w:divBdr>
    </w:div>
    <w:div w:id="626467715">
      <w:bodyDiv w:val="1"/>
      <w:marLeft w:val="0"/>
      <w:marRight w:val="0"/>
      <w:marTop w:val="0"/>
      <w:marBottom w:val="0"/>
      <w:divBdr>
        <w:top w:val="none" w:sz="0" w:space="0" w:color="auto"/>
        <w:left w:val="none" w:sz="0" w:space="0" w:color="auto"/>
        <w:bottom w:val="none" w:sz="0" w:space="0" w:color="auto"/>
        <w:right w:val="none" w:sz="0" w:space="0" w:color="auto"/>
      </w:divBdr>
    </w:div>
    <w:div w:id="631518276">
      <w:bodyDiv w:val="1"/>
      <w:marLeft w:val="0"/>
      <w:marRight w:val="0"/>
      <w:marTop w:val="0"/>
      <w:marBottom w:val="0"/>
      <w:divBdr>
        <w:top w:val="none" w:sz="0" w:space="0" w:color="auto"/>
        <w:left w:val="none" w:sz="0" w:space="0" w:color="auto"/>
        <w:bottom w:val="none" w:sz="0" w:space="0" w:color="auto"/>
        <w:right w:val="none" w:sz="0" w:space="0" w:color="auto"/>
      </w:divBdr>
    </w:div>
    <w:div w:id="638346242">
      <w:bodyDiv w:val="1"/>
      <w:marLeft w:val="0"/>
      <w:marRight w:val="0"/>
      <w:marTop w:val="0"/>
      <w:marBottom w:val="0"/>
      <w:divBdr>
        <w:top w:val="none" w:sz="0" w:space="0" w:color="auto"/>
        <w:left w:val="none" w:sz="0" w:space="0" w:color="auto"/>
        <w:bottom w:val="none" w:sz="0" w:space="0" w:color="auto"/>
        <w:right w:val="none" w:sz="0" w:space="0" w:color="auto"/>
      </w:divBdr>
    </w:div>
    <w:div w:id="640773088">
      <w:bodyDiv w:val="1"/>
      <w:marLeft w:val="0"/>
      <w:marRight w:val="0"/>
      <w:marTop w:val="0"/>
      <w:marBottom w:val="0"/>
      <w:divBdr>
        <w:top w:val="none" w:sz="0" w:space="0" w:color="auto"/>
        <w:left w:val="none" w:sz="0" w:space="0" w:color="auto"/>
        <w:bottom w:val="none" w:sz="0" w:space="0" w:color="auto"/>
        <w:right w:val="none" w:sz="0" w:space="0" w:color="auto"/>
      </w:divBdr>
    </w:div>
    <w:div w:id="668211151">
      <w:bodyDiv w:val="1"/>
      <w:marLeft w:val="0"/>
      <w:marRight w:val="0"/>
      <w:marTop w:val="0"/>
      <w:marBottom w:val="0"/>
      <w:divBdr>
        <w:top w:val="none" w:sz="0" w:space="0" w:color="auto"/>
        <w:left w:val="none" w:sz="0" w:space="0" w:color="auto"/>
        <w:bottom w:val="none" w:sz="0" w:space="0" w:color="auto"/>
        <w:right w:val="none" w:sz="0" w:space="0" w:color="auto"/>
      </w:divBdr>
    </w:div>
    <w:div w:id="704718947">
      <w:bodyDiv w:val="1"/>
      <w:marLeft w:val="0"/>
      <w:marRight w:val="0"/>
      <w:marTop w:val="0"/>
      <w:marBottom w:val="0"/>
      <w:divBdr>
        <w:top w:val="none" w:sz="0" w:space="0" w:color="auto"/>
        <w:left w:val="none" w:sz="0" w:space="0" w:color="auto"/>
        <w:bottom w:val="none" w:sz="0" w:space="0" w:color="auto"/>
        <w:right w:val="none" w:sz="0" w:space="0" w:color="auto"/>
      </w:divBdr>
    </w:div>
    <w:div w:id="715856844">
      <w:bodyDiv w:val="1"/>
      <w:marLeft w:val="0"/>
      <w:marRight w:val="0"/>
      <w:marTop w:val="0"/>
      <w:marBottom w:val="0"/>
      <w:divBdr>
        <w:top w:val="none" w:sz="0" w:space="0" w:color="auto"/>
        <w:left w:val="none" w:sz="0" w:space="0" w:color="auto"/>
        <w:bottom w:val="none" w:sz="0" w:space="0" w:color="auto"/>
        <w:right w:val="none" w:sz="0" w:space="0" w:color="auto"/>
      </w:divBdr>
    </w:div>
    <w:div w:id="732121905">
      <w:bodyDiv w:val="1"/>
      <w:marLeft w:val="0"/>
      <w:marRight w:val="0"/>
      <w:marTop w:val="0"/>
      <w:marBottom w:val="0"/>
      <w:divBdr>
        <w:top w:val="none" w:sz="0" w:space="0" w:color="auto"/>
        <w:left w:val="none" w:sz="0" w:space="0" w:color="auto"/>
        <w:bottom w:val="none" w:sz="0" w:space="0" w:color="auto"/>
        <w:right w:val="none" w:sz="0" w:space="0" w:color="auto"/>
      </w:divBdr>
    </w:div>
    <w:div w:id="732772242">
      <w:bodyDiv w:val="1"/>
      <w:marLeft w:val="0"/>
      <w:marRight w:val="0"/>
      <w:marTop w:val="0"/>
      <w:marBottom w:val="0"/>
      <w:divBdr>
        <w:top w:val="none" w:sz="0" w:space="0" w:color="auto"/>
        <w:left w:val="none" w:sz="0" w:space="0" w:color="auto"/>
        <w:bottom w:val="none" w:sz="0" w:space="0" w:color="auto"/>
        <w:right w:val="none" w:sz="0" w:space="0" w:color="auto"/>
      </w:divBdr>
    </w:div>
    <w:div w:id="737481023">
      <w:bodyDiv w:val="1"/>
      <w:marLeft w:val="0"/>
      <w:marRight w:val="0"/>
      <w:marTop w:val="0"/>
      <w:marBottom w:val="0"/>
      <w:divBdr>
        <w:top w:val="none" w:sz="0" w:space="0" w:color="auto"/>
        <w:left w:val="none" w:sz="0" w:space="0" w:color="auto"/>
        <w:bottom w:val="none" w:sz="0" w:space="0" w:color="auto"/>
        <w:right w:val="none" w:sz="0" w:space="0" w:color="auto"/>
      </w:divBdr>
    </w:div>
    <w:div w:id="754206926">
      <w:bodyDiv w:val="1"/>
      <w:marLeft w:val="0"/>
      <w:marRight w:val="0"/>
      <w:marTop w:val="0"/>
      <w:marBottom w:val="0"/>
      <w:divBdr>
        <w:top w:val="none" w:sz="0" w:space="0" w:color="auto"/>
        <w:left w:val="none" w:sz="0" w:space="0" w:color="auto"/>
        <w:bottom w:val="none" w:sz="0" w:space="0" w:color="auto"/>
        <w:right w:val="none" w:sz="0" w:space="0" w:color="auto"/>
      </w:divBdr>
    </w:div>
    <w:div w:id="759175792">
      <w:bodyDiv w:val="1"/>
      <w:marLeft w:val="0"/>
      <w:marRight w:val="0"/>
      <w:marTop w:val="0"/>
      <w:marBottom w:val="0"/>
      <w:divBdr>
        <w:top w:val="none" w:sz="0" w:space="0" w:color="auto"/>
        <w:left w:val="none" w:sz="0" w:space="0" w:color="auto"/>
        <w:bottom w:val="none" w:sz="0" w:space="0" w:color="auto"/>
        <w:right w:val="none" w:sz="0" w:space="0" w:color="auto"/>
      </w:divBdr>
    </w:div>
    <w:div w:id="768239410">
      <w:bodyDiv w:val="1"/>
      <w:marLeft w:val="0"/>
      <w:marRight w:val="0"/>
      <w:marTop w:val="0"/>
      <w:marBottom w:val="0"/>
      <w:divBdr>
        <w:top w:val="none" w:sz="0" w:space="0" w:color="auto"/>
        <w:left w:val="none" w:sz="0" w:space="0" w:color="auto"/>
        <w:bottom w:val="none" w:sz="0" w:space="0" w:color="auto"/>
        <w:right w:val="none" w:sz="0" w:space="0" w:color="auto"/>
      </w:divBdr>
    </w:div>
    <w:div w:id="771054693">
      <w:bodyDiv w:val="1"/>
      <w:marLeft w:val="0"/>
      <w:marRight w:val="0"/>
      <w:marTop w:val="0"/>
      <w:marBottom w:val="0"/>
      <w:divBdr>
        <w:top w:val="none" w:sz="0" w:space="0" w:color="auto"/>
        <w:left w:val="none" w:sz="0" w:space="0" w:color="auto"/>
        <w:bottom w:val="none" w:sz="0" w:space="0" w:color="auto"/>
        <w:right w:val="none" w:sz="0" w:space="0" w:color="auto"/>
      </w:divBdr>
    </w:div>
    <w:div w:id="778380720">
      <w:bodyDiv w:val="1"/>
      <w:marLeft w:val="0"/>
      <w:marRight w:val="0"/>
      <w:marTop w:val="0"/>
      <w:marBottom w:val="0"/>
      <w:divBdr>
        <w:top w:val="none" w:sz="0" w:space="0" w:color="auto"/>
        <w:left w:val="none" w:sz="0" w:space="0" w:color="auto"/>
        <w:bottom w:val="none" w:sz="0" w:space="0" w:color="auto"/>
        <w:right w:val="none" w:sz="0" w:space="0" w:color="auto"/>
      </w:divBdr>
    </w:div>
    <w:div w:id="784077451">
      <w:bodyDiv w:val="1"/>
      <w:marLeft w:val="0"/>
      <w:marRight w:val="0"/>
      <w:marTop w:val="0"/>
      <w:marBottom w:val="0"/>
      <w:divBdr>
        <w:top w:val="none" w:sz="0" w:space="0" w:color="auto"/>
        <w:left w:val="none" w:sz="0" w:space="0" w:color="auto"/>
        <w:bottom w:val="none" w:sz="0" w:space="0" w:color="auto"/>
        <w:right w:val="none" w:sz="0" w:space="0" w:color="auto"/>
      </w:divBdr>
    </w:div>
    <w:div w:id="794911268">
      <w:bodyDiv w:val="1"/>
      <w:marLeft w:val="0"/>
      <w:marRight w:val="0"/>
      <w:marTop w:val="0"/>
      <w:marBottom w:val="0"/>
      <w:divBdr>
        <w:top w:val="none" w:sz="0" w:space="0" w:color="auto"/>
        <w:left w:val="none" w:sz="0" w:space="0" w:color="auto"/>
        <w:bottom w:val="none" w:sz="0" w:space="0" w:color="auto"/>
        <w:right w:val="none" w:sz="0" w:space="0" w:color="auto"/>
      </w:divBdr>
    </w:div>
    <w:div w:id="797800602">
      <w:bodyDiv w:val="1"/>
      <w:marLeft w:val="0"/>
      <w:marRight w:val="0"/>
      <w:marTop w:val="0"/>
      <w:marBottom w:val="0"/>
      <w:divBdr>
        <w:top w:val="none" w:sz="0" w:space="0" w:color="auto"/>
        <w:left w:val="none" w:sz="0" w:space="0" w:color="auto"/>
        <w:bottom w:val="none" w:sz="0" w:space="0" w:color="auto"/>
        <w:right w:val="none" w:sz="0" w:space="0" w:color="auto"/>
      </w:divBdr>
    </w:div>
    <w:div w:id="798034568">
      <w:bodyDiv w:val="1"/>
      <w:marLeft w:val="0"/>
      <w:marRight w:val="0"/>
      <w:marTop w:val="0"/>
      <w:marBottom w:val="0"/>
      <w:divBdr>
        <w:top w:val="none" w:sz="0" w:space="0" w:color="auto"/>
        <w:left w:val="none" w:sz="0" w:space="0" w:color="auto"/>
        <w:bottom w:val="none" w:sz="0" w:space="0" w:color="auto"/>
        <w:right w:val="none" w:sz="0" w:space="0" w:color="auto"/>
      </w:divBdr>
    </w:div>
    <w:div w:id="809790694">
      <w:bodyDiv w:val="1"/>
      <w:marLeft w:val="0"/>
      <w:marRight w:val="0"/>
      <w:marTop w:val="0"/>
      <w:marBottom w:val="0"/>
      <w:divBdr>
        <w:top w:val="none" w:sz="0" w:space="0" w:color="auto"/>
        <w:left w:val="none" w:sz="0" w:space="0" w:color="auto"/>
        <w:bottom w:val="none" w:sz="0" w:space="0" w:color="auto"/>
        <w:right w:val="none" w:sz="0" w:space="0" w:color="auto"/>
      </w:divBdr>
    </w:div>
    <w:div w:id="814644166">
      <w:bodyDiv w:val="1"/>
      <w:marLeft w:val="0"/>
      <w:marRight w:val="0"/>
      <w:marTop w:val="0"/>
      <w:marBottom w:val="0"/>
      <w:divBdr>
        <w:top w:val="none" w:sz="0" w:space="0" w:color="auto"/>
        <w:left w:val="none" w:sz="0" w:space="0" w:color="auto"/>
        <w:bottom w:val="none" w:sz="0" w:space="0" w:color="auto"/>
        <w:right w:val="none" w:sz="0" w:space="0" w:color="auto"/>
      </w:divBdr>
    </w:div>
    <w:div w:id="828866387">
      <w:bodyDiv w:val="1"/>
      <w:marLeft w:val="0"/>
      <w:marRight w:val="0"/>
      <w:marTop w:val="0"/>
      <w:marBottom w:val="0"/>
      <w:divBdr>
        <w:top w:val="none" w:sz="0" w:space="0" w:color="auto"/>
        <w:left w:val="none" w:sz="0" w:space="0" w:color="auto"/>
        <w:bottom w:val="none" w:sz="0" w:space="0" w:color="auto"/>
        <w:right w:val="none" w:sz="0" w:space="0" w:color="auto"/>
      </w:divBdr>
    </w:div>
    <w:div w:id="829368980">
      <w:bodyDiv w:val="1"/>
      <w:marLeft w:val="0"/>
      <w:marRight w:val="0"/>
      <w:marTop w:val="0"/>
      <w:marBottom w:val="0"/>
      <w:divBdr>
        <w:top w:val="none" w:sz="0" w:space="0" w:color="auto"/>
        <w:left w:val="none" w:sz="0" w:space="0" w:color="auto"/>
        <w:bottom w:val="none" w:sz="0" w:space="0" w:color="auto"/>
        <w:right w:val="none" w:sz="0" w:space="0" w:color="auto"/>
      </w:divBdr>
    </w:div>
    <w:div w:id="835731642">
      <w:bodyDiv w:val="1"/>
      <w:marLeft w:val="0"/>
      <w:marRight w:val="0"/>
      <w:marTop w:val="0"/>
      <w:marBottom w:val="0"/>
      <w:divBdr>
        <w:top w:val="none" w:sz="0" w:space="0" w:color="auto"/>
        <w:left w:val="none" w:sz="0" w:space="0" w:color="auto"/>
        <w:bottom w:val="none" w:sz="0" w:space="0" w:color="auto"/>
        <w:right w:val="none" w:sz="0" w:space="0" w:color="auto"/>
      </w:divBdr>
    </w:div>
    <w:div w:id="841745177">
      <w:bodyDiv w:val="1"/>
      <w:marLeft w:val="0"/>
      <w:marRight w:val="0"/>
      <w:marTop w:val="0"/>
      <w:marBottom w:val="0"/>
      <w:divBdr>
        <w:top w:val="none" w:sz="0" w:space="0" w:color="auto"/>
        <w:left w:val="none" w:sz="0" w:space="0" w:color="auto"/>
        <w:bottom w:val="none" w:sz="0" w:space="0" w:color="auto"/>
        <w:right w:val="none" w:sz="0" w:space="0" w:color="auto"/>
      </w:divBdr>
    </w:div>
    <w:div w:id="845821959">
      <w:bodyDiv w:val="1"/>
      <w:marLeft w:val="0"/>
      <w:marRight w:val="0"/>
      <w:marTop w:val="0"/>
      <w:marBottom w:val="0"/>
      <w:divBdr>
        <w:top w:val="none" w:sz="0" w:space="0" w:color="auto"/>
        <w:left w:val="none" w:sz="0" w:space="0" w:color="auto"/>
        <w:bottom w:val="none" w:sz="0" w:space="0" w:color="auto"/>
        <w:right w:val="none" w:sz="0" w:space="0" w:color="auto"/>
      </w:divBdr>
    </w:div>
    <w:div w:id="857937498">
      <w:bodyDiv w:val="1"/>
      <w:marLeft w:val="0"/>
      <w:marRight w:val="0"/>
      <w:marTop w:val="0"/>
      <w:marBottom w:val="0"/>
      <w:divBdr>
        <w:top w:val="none" w:sz="0" w:space="0" w:color="auto"/>
        <w:left w:val="none" w:sz="0" w:space="0" w:color="auto"/>
        <w:bottom w:val="none" w:sz="0" w:space="0" w:color="auto"/>
        <w:right w:val="none" w:sz="0" w:space="0" w:color="auto"/>
      </w:divBdr>
    </w:div>
    <w:div w:id="870414285">
      <w:bodyDiv w:val="1"/>
      <w:marLeft w:val="0"/>
      <w:marRight w:val="0"/>
      <w:marTop w:val="0"/>
      <w:marBottom w:val="0"/>
      <w:divBdr>
        <w:top w:val="none" w:sz="0" w:space="0" w:color="auto"/>
        <w:left w:val="none" w:sz="0" w:space="0" w:color="auto"/>
        <w:bottom w:val="none" w:sz="0" w:space="0" w:color="auto"/>
        <w:right w:val="none" w:sz="0" w:space="0" w:color="auto"/>
      </w:divBdr>
    </w:div>
    <w:div w:id="883252573">
      <w:bodyDiv w:val="1"/>
      <w:marLeft w:val="0"/>
      <w:marRight w:val="0"/>
      <w:marTop w:val="0"/>
      <w:marBottom w:val="0"/>
      <w:divBdr>
        <w:top w:val="none" w:sz="0" w:space="0" w:color="auto"/>
        <w:left w:val="none" w:sz="0" w:space="0" w:color="auto"/>
        <w:bottom w:val="none" w:sz="0" w:space="0" w:color="auto"/>
        <w:right w:val="none" w:sz="0" w:space="0" w:color="auto"/>
      </w:divBdr>
    </w:div>
    <w:div w:id="910964935">
      <w:bodyDiv w:val="1"/>
      <w:marLeft w:val="0"/>
      <w:marRight w:val="0"/>
      <w:marTop w:val="0"/>
      <w:marBottom w:val="0"/>
      <w:divBdr>
        <w:top w:val="none" w:sz="0" w:space="0" w:color="auto"/>
        <w:left w:val="none" w:sz="0" w:space="0" w:color="auto"/>
        <w:bottom w:val="none" w:sz="0" w:space="0" w:color="auto"/>
        <w:right w:val="none" w:sz="0" w:space="0" w:color="auto"/>
      </w:divBdr>
    </w:div>
    <w:div w:id="917790087">
      <w:bodyDiv w:val="1"/>
      <w:marLeft w:val="0"/>
      <w:marRight w:val="0"/>
      <w:marTop w:val="0"/>
      <w:marBottom w:val="0"/>
      <w:divBdr>
        <w:top w:val="none" w:sz="0" w:space="0" w:color="auto"/>
        <w:left w:val="none" w:sz="0" w:space="0" w:color="auto"/>
        <w:bottom w:val="none" w:sz="0" w:space="0" w:color="auto"/>
        <w:right w:val="none" w:sz="0" w:space="0" w:color="auto"/>
      </w:divBdr>
    </w:div>
    <w:div w:id="929856471">
      <w:bodyDiv w:val="1"/>
      <w:marLeft w:val="0"/>
      <w:marRight w:val="0"/>
      <w:marTop w:val="0"/>
      <w:marBottom w:val="0"/>
      <w:divBdr>
        <w:top w:val="none" w:sz="0" w:space="0" w:color="auto"/>
        <w:left w:val="none" w:sz="0" w:space="0" w:color="auto"/>
        <w:bottom w:val="none" w:sz="0" w:space="0" w:color="auto"/>
        <w:right w:val="none" w:sz="0" w:space="0" w:color="auto"/>
      </w:divBdr>
    </w:div>
    <w:div w:id="947588581">
      <w:bodyDiv w:val="1"/>
      <w:marLeft w:val="0"/>
      <w:marRight w:val="0"/>
      <w:marTop w:val="0"/>
      <w:marBottom w:val="0"/>
      <w:divBdr>
        <w:top w:val="none" w:sz="0" w:space="0" w:color="auto"/>
        <w:left w:val="none" w:sz="0" w:space="0" w:color="auto"/>
        <w:bottom w:val="none" w:sz="0" w:space="0" w:color="auto"/>
        <w:right w:val="none" w:sz="0" w:space="0" w:color="auto"/>
      </w:divBdr>
    </w:div>
    <w:div w:id="951018157">
      <w:bodyDiv w:val="1"/>
      <w:marLeft w:val="0"/>
      <w:marRight w:val="0"/>
      <w:marTop w:val="0"/>
      <w:marBottom w:val="0"/>
      <w:divBdr>
        <w:top w:val="none" w:sz="0" w:space="0" w:color="auto"/>
        <w:left w:val="none" w:sz="0" w:space="0" w:color="auto"/>
        <w:bottom w:val="none" w:sz="0" w:space="0" w:color="auto"/>
        <w:right w:val="none" w:sz="0" w:space="0" w:color="auto"/>
      </w:divBdr>
    </w:div>
    <w:div w:id="958298723">
      <w:bodyDiv w:val="1"/>
      <w:marLeft w:val="0"/>
      <w:marRight w:val="0"/>
      <w:marTop w:val="0"/>
      <w:marBottom w:val="0"/>
      <w:divBdr>
        <w:top w:val="none" w:sz="0" w:space="0" w:color="auto"/>
        <w:left w:val="none" w:sz="0" w:space="0" w:color="auto"/>
        <w:bottom w:val="none" w:sz="0" w:space="0" w:color="auto"/>
        <w:right w:val="none" w:sz="0" w:space="0" w:color="auto"/>
      </w:divBdr>
    </w:div>
    <w:div w:id="960308456">
      <w:bodyDiv w:val="1"/>
      <w:marLeft w:val="0"/>
      <w:marRight w:val="0"/>
      <w:marTop w:val="0"/>
      <w:marBottom w:val="0"/>
      <w:divBdr>
        <w:top w:val="none" w:sz="0" w:space="0" w:color="auto"/>
        <w:left w:val="none" w:sz="0" w:space="0" w:color="auto"/>
        <w:bottom w:val="none" w:sz="0" w:space="0" w:color="auto"/>
        <w:right w:val="none" w:sz="0" w:space="0" w:color="auto"/>
      </w:divBdr>
    </w:div>
    <w:div w:id="960960260">
      <w:bodyDiv w:val="1"/>
      <w:marLeft w:val="0"/>
      <w:marRight w:val="0"/>
      <w:marTop w:val="0"/>
      <w:marBottom w:val="0"/>
      <w:divBdr>
        <w:top w:val="none" w:sz="0" w:space="0" w:color="auto"/>
        <w:left w:val="none" w:sz="0" w:space="0" w:color="auto"/>
        <w:bottom w:val="none" w:sz="0" w:space="0" w:color="auto"/>
        <w:right w:val="none" w:sz="0" w:space="0" w:color="auto"/>
      </w:divBdr>
    </w:div>
    <w:div w:id="966548473">
      <w:bodyDiv w:val="1"/>
      <w:marLeft w:val="0"/>
      <w:marRight w:val="0"/>
      <w:marTop w:val="0"/>
      <w:marBottom w:val="0"/>
      <w:divBdr>
        <w:top w:val="none" w:sz="0" w:space="0" w:color="auto"/>
        <w:left w:val="none" w:sz="0" w:space="0" w:color="auto"/>
        <w:bottom w:val="none" w:sz="0" w:space="0" w:color="auto"/>
        <w:right w:val="none" w:sz="0" w:space="0" w:color="auto"/>
      </w:divBdr>
    </w:div>
    <w:div w:id="970750462">
      <w:bodyDiv w:val="1"/>
      <w:marLeft w:val="0"/>
      <w:marRight w:val="0"/>
      <w:marTop w:val="0"/>
      <w:marBottom w:val="0"/>
      <w:divBdr>
        <w:top w:val="none" w:sz="0" w:space="0" w:color="auto"/>
        <w:left w:val="none" w:sz="0" w:space="0" w:color="auto"/>
        <w:bottom w:val="none" w:sz="0" w:space="0" w:color="auto"/>
        <w:right w:val="none" w:sz="0" w:space="0" w:color="auto"/>
      </w:divBdr>
      <w:divsChild>
        <w:div w:id="1717774437">
          <w:marLeft w:val="0"/>
          <w:marRight w:val="0"/>
          <w:marTop w:val="0"/>
          <w:marBottom w:val="0"/>
          <w:divBdr>
            <w:top w:val="none" w:sz="0" w:space="0" w:color="auto"/>
            <w:left w:val="none" w:sz="0" w:space="0" w:color="auto"/>
            <w:bottom w:val="none" w:sz="0" w:space="0" w:color="auto"/>
            <w:right w:val="none" w:sz="0" w:space="0" w:color="auto"/>
          </w:divBdr>
        </w:div>
      </w:divsChild>
    </w:div>
    <w:div w:id="977999626">
      <w:bodyDiv w:val="1"/>
      <w:marLeft w:val="0"/>
      <w:marRight w:val="0"/>
      <w:marTop w:val="0"/>
      <w:marBottom w:val="0"/>
      <w:divBdr>
        <w:top w:val="none" w:sz="0" w:space="0" w:color="auto"/>
        <w:left w:val="none" w:sz="0" w:space="0" w:color="auto"/>
        <w:bottom w:val="none" w:sz="0" w:space="0" w:color="auto"/>
        <w:right w:val="none" w:sz="0" w:space="0" w:color="auto"/>
      </w:divBdr>
    </w:div>
    <w:div w:id="1001469002">
      <w:bodyDiv w:val="1"/>
      <w:marLeft w:val="0"/>
      <w:marRight w:val="0"/>
      <w:marTop w:val="0"/>
      <w:marBottom w:val="0"/>
      <w:divBdr>
        <w:top w:val="none" w:sz="0" w:space="0" w:color="auto"/>
        <w:left w:val="none" w:sz="0" w:space="0" w:color="auto"/>
        <w:bottom w:val="none" w:sz="0" w:space="0" w:color="auto"/>
        <w:right w:val="none" w:sz="0" w:space="0" w:color="auto"/>
      </w:divBdr>
    </w:div>
    <w:div w:id="1002974801">
      <w:bodyDiv w:val="1"/>
      <w:marLeft w:val="0"/>
      <w:marRight w:val="0"/>
      <w:marTop w:val="0"/>
      <w:marBottom w:val="0"/>
      <w:divBdr>
        <w:top w:val="none" w:sz="0" w:space="0" w:color="auto"/>
        <w:left w:val="none" w:sz="0" w:space="0" w:color="auto"/>
        <w:bottom w:val="none" w:sz="0" w:space="0" w:color="auto"/>
        <w:right w:val="none" w:sz="0" w:space="0" w:color="auto"/>
      </w:divBdr>
    </w:div>
    <w:div w:id="1006782677">
      <w:bodyDiv w:val="1"/>
      <w:marLeft w:val="0"/>
      <w:marRight w:val="0"/>
      <w:marTop w:val="0"/>
      <w:marBottom w:val="0"/>
      <w:divBdr>
        <w:top w:val="none" w:sz="0" w:space="0" w:color="auto"/>
        <w:left w:val="none" w:sz="0" w:space="0" w:color="auto"/>
        <w:bottom w:val="none" w:sz="0" w:space="0" w:color="auto"/>
        <w:right w:val="none" w:sz="0" w:space="0" w:color="auto"/>
      </w:divBdr>
    </w:div>
    <w:div w:id="1010525683">
      <w:bodyDiv w:val="1"/>
      <w:marLeft w:val="0"/>
      <w:marRight w:val="0"/>
      <w:marTop w:val="0"/>
      <w:marBottom w:val="0"/>
      <w:divBdr>
        <w:top w:val="none" w:sz="0" w:space="0" w:color="auto"/>
        <w:left w:val="none" w:sz="0" w:space="0" w:color="auto"/>
        <w:bottom w:val="none" w:sz="0" w:space="0" w:color="auto"/>
        <w:right w:val="none" w:sz="0" w:space="0" w:color="auto"/>
      </w:divBdr>
    </w:div>
    <w:div w:id="1016662824">
      <w:bodyDiv w:val="1"/>
      <w:marLeft w:val="0"/>
      <w:marRight w:val="0"/>
      <w:marTop w:val="0"/>
      <w:marBottom w:val="0"/>
      <w:divBdr>
        <w:top w:val="none" w:sz="0" w:space="0" w:color="auto"/>
        <w:left w:val="none" w:sz="0" w:space="0" w:color="auto"/>
        <w:bottom w:val="none" w:sz="0" w:space="0" w:color="auto"/>
        <w:right w:val="none" w:sz="0" w:space="0" w:color="auto"/>
      </w:divBdr>
    </w:div>
    <w:div w:id="1017654835">
      <w:bodyDiv w:val="1"/>
      <w:marLeft w:val="0"/>
      <w:marRight w:val="0"/>
      <w:marTop w:val="0"/>
      <w:marBottom w:val="0"/>
      <w:divBdr>
        <w:top w:val="none" w:sz="0" w:space="0" w:color="auto"/>
        <w:left w:val="none" w:sz="0" w:space="0" w:color="auto"/>
        <w:bottom w:val="none" w:sz="0" w:space="0" w:color="auto"/>
        <w:right w:val="none" w:sz="0" w:space="0" w:color="auto"/>
      </w:divBdr>
    </w:div>
    <w:div w:id="1029834571">
      <w:bodyDiv w:val="1"/>
      <w:marLeft w:val="0"/>
      <w:marRight w:val="0"/>
      <w:marTop w:val="0"/>
      <w:marBottom w:val="0"/>
      <w:divBdr>
        <w:top w:val="none" w:sz="0" w:space="0" w:color="auto"/>
        <w:left w:val="none" w:sz="0" w:space="0" w:color="auto"/>
        <w:bottom w:val="none" w:sz="0" w:space="0" w:color="auto"/>
        <w:right w:val="none" w:sz="0" w:space="0" w:color="auto"/>
      </w:divBdr>
    </w:div>
    <w:div w:id="1038092782">
      <w:bodyDiv w:val="1"/>
      <w:marLeft w:val="0"/>
      <w:marRight w:val="0"/>
      <w:marTop w:val="0"/>
      <w:marBottom w:val="0"/>
      <w:divBdr>
        <w:top w:val="none" w:sz="0" w:space="0" w:color="auto"/>
        <w:left w:val="none" w:sz="0" w:space="0" w:color="auto"/>
        <w:bottom w:val="none" w:sz="0" w:space="0" w:color="auto"/>
        <w:right w:val="none" w:sz="0" w:space="0" w:color="auto"/>
      </w:divBdr>
    </w:div>
    <w:div w:id="1040014962">
      <w:bodyDiv w:val="1"/>
      <w:marLeft w:val="0"/>
      <w:marRight w:val="0"/>
      <w:marTop w:val="0"/>
      <w:marBottom w:val="0"/>
      <w:divBdr>
        <w:top w:val="none" w:sz="0" w:space="0" w:color="auto"/>
        <w:left w:val="none" w:sz="0" w:space="0" w:color="auto"/>
        <w:bottom w:val="none" w:sz="0" w:space="0" w:color="auto"/>
        <w:right w:val="none" w:sz="0" w:space="0" w:color="auto"/>
      </w:divBdr>
    </w:div>
    <w:div w:id="1043290698">
      <w:bodyDiv w:val="1"/>
      <w:marLeft w:val="0"/>
      <w:marRight w:val="0"/>
      <w:marTop w:val="0"/>
      <w:marBottom w:val="0"/>
      <w:divBdr>
        <w:top w:val="none" w:sz="0" w:space="0" w:color="auto"/>
        <w:left w:val="none" w:sz="0" w:space="0" w:color="auto"/>
        <w:bottom w:val="none" w:sz="0" w:space="0" w:color="auto"/>
        <w:right w:val="none" w:sz="0" w:space="0" w:color="auto"/>
      </w:divBdr>
    </w:div>
    <w:div w:id="1056048770">
      <w:bodyDiv w:val="1"/>
      <w:marLeft w:val="0"/>
      <w:marRight w:val="0"/>
      <w:marTop w:val="0"/>
      <w:marBottom w:val="0"/>
      <w:divBdr>
        <w:top w:val="none" w:sz="0" w:space="0" w:color="auto"/>
        <w:left w:val="none" w:sz="0" w:space="0" w:color="auto"/>
        <w:bottom w:val="none" w:sz="0" w:space="0" w:color="auto"/>
        <w:right w:val="none" w:sz="0" w:space="0" w:color="auto"/>
      </w:divBdr>
    </w:div>
    <w:div w:id="1061710621">
      <w:bodyDiv w:val="1"/>
      <w:marLeft w:val="0"/>
      <w:marRight w:val="0"/>
      <w:marTop w:val="0"/>
      <w:marBottom w:val="0"/>
      <w:divBdr>
        <w:top w:val="none" w:sz="0" w:space="0" w:color="auto"/>
        <w:left w:val="none" w:sz="0" w:space="0" w:color="auto"/>
        <w:bottom w:val="none" w:sz="0" w:space="0" w:color="auto"/>
        <w:right w:val="none" w:sz="0" w:space="0" w:color="auto"/>
      </w:divBdr>
    </w:div>
    <w:div w:id="1073548700">
      <w:bodyDiv w:val="1"/>
      <w:marLeft w:val="0"/>
      <w:marRight w:val="0"/>
      <w:marTop w:val="0"/>
      <w:marBottom w:val="0"/>
      <w:divBdr>
        <w:top w:val="none" w:sz="0" w:space="0" w:color="auto"/>
        <w:left w:val="none" w:sz="0" w:space="0" w:color="auto"/>
        <w:bottom w:val="none" w:sz="0" w:space="0" w:color="auto"/>
        <w:right w:val="none" w:sz="0" w:space="0" w:color="auto"/>
      </w:divBdr>
    </w:div>
    <w:div w:id="1083650651">
      <w:bodyDiv w:val="1"/>
      <w:marLeft w:val="0"/>
      <w:marRight w:val="0"/>
      <w:marTop w:val="0"/>
      <w:marBottom w:val="0"/>
      <w:divBdr>
        <w:top w:val="none" w:sz="0" w:space="0" w:color="auto"/>
        <w:left w:val="none" w:sz="0" w:space="0" w:color="auto"/>
        <w:bottom w:val="none" w:sz="0" w:space="0" w:color="auto"/>
        <w:right w:val="none" w:sz="0" w:space="0" w:color="auto"/>
      </w:divBdr>
    </w:div>
    <w:div w:id="1101879552">
      <w:bodyDiv w:val="1"/>
      <w:marLeft w:val="0"/>
      <w:marRight w:val="0"/>
      <w:marTop w:val="0"/>
      <w:marBottom w:val="0"/>
      <w:divBdr>
        <w:top w:val="none" w:sz="0" w:space="0" w:color="auto"/>
        <w:left w:val="none" w:sz="0" w:space="0" w:color="auto"/>
        <w:bottom w:val="none" w:sz="0" w:space="0" w:color="auto"/>
        <w:right w:val="none" w:sz="0" w:space="0" w:color="auto"/>
      </w:divBdr>
    </w:div>
    <w:div w:id="1108619123">
      <w:bodyDiv w:val="1"/>
      <w:marLeft w:val="0"/>
      <w:marRight w:val="0"/>
      <w:marTop w:val="0"/>
      <w:marBottom w:val="0"/>
      <w:divBdr>
        <w:top w:val="none" w:sz="0" w:space="0" w:color="auto"/>
        <w:left w:val="none" w:sz="0" w:space="0" w:color="auto"/>
        <w:bottom w:val="none" w:sz="0" w:space="0" w:color="auto"/>
        <w:right w:val="none" w:sz="0" w:space="0" w:color="auto"/>
      </w:divBdr>
    </w:div>
    <w:div w:id="1148664306">
      <w:bodyDiv w:val="1"/>
      <w:marLeft w:val="0"/>
      <w:marRight w:val="0"/>
      <w:marTop w:val="0"/>
      <w:marBottom w:val="0"/>
      <w:divBdr>
        <w:top w:val="none" w:sz="0" w:space="0" w:color="auto"/>
        <w:left w:val="none" w:sz="0" w:space="0" w:color="auto"/>
        <w:bottom w:val="none" w:sz="0" w:space="0" w:color="auto"/>
        <w:right w:val="none" w:sz="0" w:space="0" w:color="auto"/>
      </w:divBdr>
    </w:div>
    <w:div w:id="1156872701">
      <w:bodyDiv w:val="1"/>
      <w:marLeft w:val="0"/>
      <w:marRight w:val="0"/>
      <w:marTop w:val="0"/>
      <w:marBottom w:val="0"/>
      <w:divBdr>
        <w:top w:val="none" w:sz="0" w:space="0" w:color="auto"/>
        <w:left w:val="none" w:sz="0" w:space="0" w:color="auto"/>
        <w:bottom w:val="none" w:sz="0" w:space="0" w:color="auto"/>
        <w:right w:val="none" w:sz="0" w:space="0" w:color="auto"/>
      </w:divBdr>
    </w:div>
    <w:div w:id="1165824901">
      <w:bodyDiv w:val="1"/>
      <w:marLeft w:val="0"/>
      <w:marRight w:val="0"/>
      <w:marTop w:val="0"/>
      <w:marBottom w:val="0"/>
      <w:divBdr>
        <w:top w:val="none" w:sz="0" w:space="0" w:color="auto"/>
        <w:left w:val="none" w:sz="0" w:space="0" w:color="auto"/>
        <w:bottom w:val="none" w:sz="0" w:space="0" w:color="auto"/>
        <w:right w:val="none" w:sz="0" w:space="0" w:color="auto"/>
      </w:divBdr>
    </w:div>
    <w:div w:id="1184393532">
      <w:bodyDiv w:val="1"/>
      <w:marLeft w:val="0"/>
      <w:marRight w:val="0"/>
      <w:marTop w:val="0"/>
      <w:marBottom w:val="0"/>
      <w:divBdr>
        <w:top w:val="none" w:sz="0" w:space="0" w:color="auto"/>
        <w:left w:val="none" w:sz="0" w:space="0" w:color="auto"/>
        <w:bottom w:val="none" w:sz="0" w:space="0" w:color="auto"/>
        <w:right w:val="none" w:sz="0" w:space="0" w:color="auto"/>
      </w:divBdr>
    </w:div>
    <w:div w:id="1185362116">
      <w:bodyDiv w:val="1"/>
      <w:marLeft w:val="0"/>
      <w:marRight w:val="0"/>
      <w:marTop w:val="0"/>
      <w:marBottom w:val="0"/>
      <w:divBdr>
        <w:top w:val="none" w:sz="0" w:space="0" w:color="auto"/>
        <w:left w:val="none" w:sz="0" w:space="0" w:color="auto"/>
        <w:bottom w:val="none" w:sz="0" w:space="0" w:color="auto"/>
        <w:right w:val="none" w:sz="0" w:space="0" w:color="auto"/>
      </w:divBdr>
    </w:div>
    <w:div w:id="1185511918">
      <w:bodyDiv w:val="1"/>
      <w:marLeft w:val="0"/>
      <w:marRight w:val="0"/>
      <w:marTop w:val="0"/>
      <w:marBottom w:val="0"/>
      <w:divBdr>
        <w:top w:val="none" w:sz="0" w:space="0" w:color="auto"/>
        <w:left w:val="none" w:sz="0" w:space="0" w:color="auto"/>
        <w:bottom w:val="none" w:sz="0" w:space="0" w:color="auto"/>
        <w:right w:val="none" w:sz="0" w:space="0" w:color="auto"/>
      </w:divBdr>
    </w:div>
    <w:div w:id="1197547941">
      <w:bodyDiv w:val="1"/>
      <w:marLeft w:val="0"/>
      <w:marRight w:val="0"/>
      <w:marTop w:val="0"/>
      <w:marBottom w:val="0"/>
      <w:divBdr>
        <w:top w:val="none" w:sz="0" w:space="0" w:color="auto"/>
        <w:left w:val="none" w:sz="0" w:space="0" w:color="auto"/>
        <w:bottom w:val="none" w:sz="0" w:space="0" w:color="auto"/>
        <w:right w:val="none" w:sz="0" w:space="0" w:color="auto"/>
      </w:divBdr>
    </w:div>
    <w:div w:id="1206678015">
      <w:bodyDiv w:val="1"/>
      <w:marLeft w:val="0"/>
      <w:marRight w:val="0"/>
      <w:marTop w:val="0"/>
      <w:marBottom w:val="0"/>
      <w:divBdr>
        <w:top w:val="none" w:sz="0" w:space="0" w:color="auto"/>
        <w:left w:val="none" w:sz="0" w:space="0" w:color="auto"/>
        <w:bottom w:val="none" w:sz="0" w:space="0" w:color="auto"/>
        <w:right w:val="none" w:sz="0" w:space="0" w:color="auto"/>
      </w:divBdr>
    </w:div>
    <w:div w:id="1206715785">
      <w:bodyDiv w:val="1"/>
      <w:marLeft w:val="0"/>
      <w:marRight w:val="0"/>
      <w:marTop w:val="0"/>
      <w:marBottom w:val="0"/>
      <w:divBdr>
        <w:top w:val="none" w:sz="0" w:space="0" w:color="auto"/>
        <w:left w:val="none" w:sz="0" w:space="0" w:color="auto"/>
        <w:bottom w:val="none" w:sz="0" w:space="0" w:color="auto"/>
        <w:right w:val="none" w:sz="0" w:space="0" w:color="auto"/>
      </w:divBdr>
    </w:div>
    <w:div w:id="1211116825">
      <w:bodyDiv w:val="1"/>
      <w:marLeft w:val="0"/>
      <w:marRight w:val="0"/>
      <w:marTop w:val="0"/>
      <w:marBottom w:val="0"/>
      <w:divBdr>
        <w:top w:val="none" w:sz="0" w:space="0" w:color="auto"/>
        <w:left w:val="none" w:sz="0" w:space="0" w:color="auto"/>
        <w:bottom w:val="none" w:sz="0" w:space="0" w:color="auto"/>
        <w:right w:val="none" w:sz="0" w:space="0" w:color="auto"/>
      </w:divBdr>
    </w:div>
    <w:div w:id="1220362121">
      <w:bodyDiv w:val="1"/>
      <w:marLeft w:val="0"/>
      <w:marRight w:val="0"/>
      <w:marTop w:val="0"/>
      <w:marBottom w:val="0"/>
      <w:divBdr>
        <w:top w:val="none" w:sz="0" w:space="0" w:color="auto"/>
        <w:left w:val="none" w:sz="0" w:space="0" w:color="auto"/>
        <w:bottom w:val="none" w:sz="0" w:space="0" w:color="auto"/>
        <w:right w:val="none" w:sz="0" w:space="0" w:color="auto"/>
      </w:divBdr>
    </w:div>
    <w:div w:id="1232471734">
      <w:bodyDiv w:val="1"/>
      <w:marLeft w:val="0"/>
      <w:marRight w:val="0"/>
      <w:marTop w:val="0"/>
      <w:marBottom w:val="0"/>
      <w:divBdr>
        <w:top w:val="none" w:sz="0" w:space="0" w:color="auto"/>
        <w:left w:val="none" w:sz="0" w:space="0" w:color="auto"/>
        <w:bottom w:val="none" w:sz="0" w:space="0" w:color="auto"/>
        <w:right w:val="none" w:sz="0" w:space="0" w:color="auto"/>
      </w:divBdr>
    </w:div>
    <w:div w:id="1245913036">
      <w:bodyDiv w:val="1"/>
      <w:marLeft w:val="0"/>
      <w:marRight w:val="0"/>
      <w:marTop w:val="0"/>
      <w:marBottom w:val="0"/>
      <w:divBdr>
        <w:top w:val="none" w:sz="0" w:space="0" w:color="auto"/>
        <w:left w:val="none" w:sz="0" w:space="0" w:color="auto"/>
        <w:bottom w:val="none" w:sz="0" w:space="0" w:color="auto"/>
        <w:right w:val="none" w:sz="0" w:space="0" w:color="auto"/>
      </w:divBdr>
      <w:divsChild>
        <w:div w:id="23874554">
          <w:marLeft w:val="0"/>
          <w:marRight w:val="0"/>
          <w:marTop w:val="0"/>
          <w:marBottom w:val="0"/>
          <w:divBdr>
            <w:top w:val="none" w:sz="0" w:space="0" w:color="auto"/>
            <w:left w:val="none" w:sz="0" w:space="0" w:color="auto"/>
            <w:bottom w:val="none" w:sz="0" w:space="0" w:color="auto"/>
            <w:right w:val="none" w:sz="0" w:space="0" w:color="auto"/>
          </w:divBdr>
        </w:div>
      </w:divsChild>
    </w:div>
    <w:div w:id="1254238529">
      <w:bodyDiv w:val="1"/>
      <w:marLeft w:val="0"/>
      <w:marRight w:val="0"/>
      <w:marTop w:val="0"/>
      <w:marBottom w:val="0"/>
      <w:divBdr>
        <w:top w:val="none" w:sz="0" w:space="0" w:color="auto"/>
        <w:left w:val="none" w:sz="0" w:space="0" w:color="auto"/>
        <w:bottom w:val="none" w:sz="0" w:space="0" w:color="auto"/>
        <w:right w:val="none" w:sz="0" w:space="0" w:color="auto"/>
      </w:divBdr>
    </w:div>
    <w:div w:id="1262639597">
      <w:bodyDiv w:val="1"/>
      <w:marLeft w:val="0"/>
      <w:marRight w:val="0"/>
      <w:marTop w:val="0"/>
      <w:marBottom w:val="0"/>
      <w:divBdr>
        <w:top w:val="none" w:sz="0" w:space="0" w:color="auto"/>
        <w:left w:val="none" w:sz="0" w:space="0" w:color="auto"/>
        <w:bottom w:val="none" w:sz="0" w:space="0" w:color="auto"/>
        <w:right w:val="none" w:sz="0" w:space="0" w:color="auto"/>
      </w:divBdr>
    </w:div>
    <w:div w:id="1270315767">
      <w:bodyDiv w:val="1"/>
      <w:marLeft w:val="0"/>
      <w:marRight w:val="0"/>
      <w:marTop w:val="0"/>
      <w:marBottom w:val="0"/>
      <w:divBdr>
        <w:top w:val="none" w:sz="0" w:space="0" w:color="auto"/>
        <w:left w:val="none" w:sz="0" w:space="0" w:color="auto"/>
        <w:bottom w:val="none" w:sz="0" w:space="0" w:color="auto"/>
        <w:right w:val="none" w:sz="0" w:space="0" w:color="auto"/>
      </w:divBdr>
    </w:div>
    <w:div w:id="1275790159">
      <w:bodyDiv w:val="1"/>
      <w:marLeft w:val="0"/>
      <w:marRight w:val="0"/>
      <w:marTop w:val="0"/>
      <w:marBottom w:val="0"/>
      <w:divBdr>
        <w:top w:val="none" w:sz="0" w:space="0" w:color="auto"/>
        <w:left w:val="none" w:sz="0" w:space="0" w:color="auto"/>
        <w:bottom w:val="none" w:sz="0" w:space="0" w:color="auto"/>
        <w:right w:val="none" w:sz="0" w:space="0" w:color="auto"/>
      </w:divBdr>
    </w:div>
    <w:div w:id="1279873385">
      <w:bodyDiv w:val="1"/>
      <w:marLeft w:val="0"/>
      <w:marRight w:val="0"/>
      <w:marTop w:val="0"/>
      <w:marBottom w:val="0"/>
      <w:divBdr>
        <w:top w:val="none" w:sz="0" w:space="0" w:color="auto"/>
        <w:left w:val="none" w:sz="0" w:space="0" w:color="auto"/>
        <w:bottom w:val="none" w:sz="0" w:space="0" w:color="auto"/>
        <w:right w:val="none" w:sz="0" w:space="0" w:color="auto"/>
      </w:divBdr>
    </w:div>
    <w:div w:id="1282688053">
      <w:bodyDiv w:val="1"/>
      <w:marLeft w:val="0"/>
      <w:marRight w:val="0"/>
      <w:marTop w:val="0"/>
      <w:marBottom w:val="0"/>
      <w:divBdr>
        <w:top w:val="none" w:sz="0" w:space="0" w:color="auto"/>
        <w:left w:val="none" w:sz="0" w:space="0" w:color="auto"/>
        <w:bottom w:val="none" w:sz="0" w:space="0" w:color="auto"/>
        <w:right w:val="none" w:sz="0" w:space="0" w:color="auto"/>
      </w:divBdr>
    </w:div>
    <w:div w:id="1284264228">
      <w:bodyDiv w:val="1"/>
      <w:marLeft w:val="0"/>
      <w:marRight w:val="0"/>
      <w:marTop w:val="0"/>
      <w:marBottom w:val="0"/>
      <w:divBdr>
        <w:top w:val="none" w:sz="0" w:space="0" w:color="auto"/>
        <w:left w:val="none" w:sz="0" w:space="0" w:color="auto"/>
        <w:bottom w:val="none" w:sz="0" w:space="0" w:color="auto"/>
        <w:right w:val="none" w:sz="0" w:space="0" w:color="auto"/>
      </w:divBdr>
    </w:div>
    <w:div w:id="1303542922">
      <w:bodyDiv w:val="1"/>
      <w:marLeft w:val="0"/>
      <w:marRight w:val="0"/>
      <w:marTop w:val="0"/>
      <w:marBottom w:val="0"/>
      <w:divBdr>
        <w:top w:val="none" w:sz="0" w:space="0" w:color="auto"/>
        <w:left w:val="none" w:sz="0" w:space="0" w:color="auto"/>
        <w:bottom w:val="none" w:sz="0" w:space="0" w:color="auto"/>
        <w:right w:val="none" w:sz="0" w:space="0" w:color="auto"/>
      </w:divBdr>
    </w:div>
    <w:div w:id="1350638628">
      <w:bodyDiv w:val="1"/>
      <w:marLeft w:val="0"/>
      <w:marRight w:val="0"/>
      <w:marTop w:val="0"/>
      <w:marBottom w:val="0"/>
      <w:divBdr>
        <w:top w:val="none" w:sz="0" w:space="0" w:color="auto"/>
        <w:left w:val="none" w:sz="0" w:space="0" w:color="auto"/>
        <w:bottom w:val="none" w:sz="0" w:space="0" w:color="auto"/>
        <w:right w:val="none" w:sz="0" w:space="0" w:color="auto"/>
      </w:divBdr>
    </w:div>
    <w:div w:id="1360011253">
      <w:bodyDiv w:val="1"/>
      <w:marLeft w:val="0"/>
      <w:marRight w:val="0"/>
      <w:marTop w:val="0"/>
      <w:marBottom w:val="0"/>
      <w:divBdr>
        <w:top w:val="none" w:sz="0" w:space="0" w:color="auto"/>
        <w:left w:val="none" w:sz="0" w:space="0" w:color="auto"/>
        <w:bottom w:val="none" w:sz="0" w:space="0" w:color="auto"/>
        <w:right w:val="none" w:sz="0" w:space="0" w:color="auto"/>
      </w:divBdr>
    </w:div>
    <w:div w:id="1367871587">
      <w:bodyDiv w:val="1"/>
      <w:marLeft w:val="0"/>
      <w:marRight w:val="0"/>
      <w:marTop w:val="0"/>
      <w:marBottom w:val="0"/>
      <w:divBdr>
        <w:top w:val="none" w:sz="0" w:space="0" w:color="auto"/>
        <w:left w:val="none" w:sz="0" w:space="0" w:color="auto"/>
        <w:bottom w:val="none" w:sz="0" w:space="0" w:color="auto"/>
        <w:right w:val="none" w:sz="0" w:space="0" w:color="auto"/>
      </w:divBdr>
    </w:div>
    <w:div w:id="1376663032">
      <w:bodyDiv w:val="1"/>
      <w:marLeft w:val="0"/>
      <w:marRight w:val="0"/>
      <w:marTop w:val="0"/>
      <w:marBottom w:val="0"/>
      <w:divBdr>
        <w:top w:val="none" w:sz="0" w:space="0" w:color="auto"/>
        <w:left w:val="none" w:sz="0" w:space="0" w:color="auto"/>
        <w:bottom w:val="none" w:sz="0" w:space="0" w:color="auto"/>
        <w:right w:val="none" w:sz="0" w:space="0" w:color="auto"/>
      </w:divBdr>
    </w:div>
    <w:div w:id="1380668641">
      <w:bodyDiv w:val="1"/>
      <w:marLeft w:val="0"/>
      <w:marRight w:val="0"/>
      <w:marTop w:val="0"/>
      <w:marBottom w:val="0"/>
      <w:divBdr>
        <w:top w:val="none" w:sz="0" w:space="0" w:color="auto"/>
        <w:left w:val="none" w:sz="0" w:space="0" w:color="auto"/>
        <w:bottom w:val="none" w:sz="0" w:space="0" w:color="auto"/>
        <w:right w:val="none" w:sz="0" w:space="0" w:color="auto"/>
      </w:divBdr>
    </w:div>
    <w:div w:id="1391610823">
      <w:bodyDiv w:val="1"/>
      <w:marLeft w:val="0"/>
      <w:marRight w:val="0"/>
      <w:marTop w:val="0"/>
      <w:marBottom w:val="0"/>
      <w:divBdr>
        <w:top w:val="none" w:sz="0" w:space="0" w:color="auto"/>
        <w:left w:val="none" w:sz="0" w:space="0" w:color="auto"/>
        <w:bottom w:val="none" w:sz="0" w:space="0" w:color="auto"/>
        <w:right w:val="none" w:sz="0" w:space="0" w:color="auto"/>
      </w:divBdr>
    </w:div>
    <w:div w:id="1392146445">
      <w:bodyDiv w:val="1"/>
      <w:marLeft w:val="0"/>
      <w:marRight w:val="0"/>
      <w:marTop w:val="0"/>
      <w:marBottom w:val="0"/>
      <w:divBdr>
        <w:top w:val="none" w:sz="0" w:space="0" w:color="auto"/>
        <w:left w:val="none" w:sz="0" w:space="0" w:color="auto"/>
        <w:bottom w:val="none" w:sz="0" w:space="0" w:color="auto"/>
        <w:right w:val="none" w:sz="0" w:space="0" w:color="auto"/>
      </w:divBdr>
    </w:div>
    <w:div w:id="1406609029">
      <w:bodyDiv w:val="1"/>
      <w:marLeft w:val="0"/>
      <w:marRight w:val="0"/>
      <w:marTop w:val="0"/>
      <w:marBottom w:val="0"/>
      <w:divBdr>
        <w:top w:val="none" w:sz="0" w:space="0" w:color="auto"/>
        <w:left w:val="none" w:sz="0" w:space="0" w:color="auto"/>
        <w:bottom w:val="none" w:sz="0" w:space="0" w:color="auto"/>
        <w:right w:val="none" w:sz="0" w:space="0" w:color="auto"/>
      </w:divBdr>
      <w:divsChild>
        <w:div w:id="1747460347">
          <w:marLeft w:val="0"/>
          <w:marRight w:val="0"/>
          <w:marTop w:val="0"/>
          <w:marBottom w:val="0"/>
          <w:divBdr>
            <w:top w:val="none" w:sz="0" w:space="0" w:color="auto"/>
            <w:left w:val="none" w:sz="0" w:space="0" w:color="auto"/>
            <w:bottom w:val="none" w:sz="0" w:space="0" w:color="auto"/>
            <w:right w:val="none" w:sz="0" w:space="0" w:color="auto"/>
          </w:divBdr>
        </w:div>
      </w:divsChild>
    </w:div>
    <w:div w:id="1412388891">
      <w:bodyDiv w:val="1"/>
      <w:marLeft w:val="0"/>
      <w:marRight w:val="0"/>
      <w:marTop w:val="0"/>
      <w:marBottom w:val="0"/>
      <w:divBdr>
        <w:top w:val="none" w:sz="0" w:space="0" w:color="auto"/>
        <w:left w:val="none" w:sz="0" w:space="0" w:color="auto"/>
        <w:bottom w:val="none" w:sz="0" w:space="0" w:color="auto"/>
        <w:right w:val="none" w:sz="0" w:space="0" w:color="auto"/>
      </w:divBdr>
    </w:div>
    <w:div w:id="1415777929">
      <w:bodyDiv w:val="1"/>
      <w:marLeft w:val="0"/>
      <w:marRight w:val="0"/>
      <w:marTop w:val="0"/>
      <w:marBottom w:val="0"/>
      <w:divBdr>
        <w:top w:val="none" w:sz="0" w:space="0" w:color="auto"/>
        <w:left w:val="none" w:sz="0" w:space="0" w:color="auto"/>
        <w:bottom w:val="none" w:sz="0" w:space="0" w:color="auto"/>
        <w:right w:val="none" w:sz="0" w:space="0" w:color="auto"/>
      </w:divBdr>
    </w:div>
    <w:div w:id="1425305376">
      <w:bodyDiv w:val="1"/>
      <w:marLeft w:val="0"/>
      <w:marRight w:val="0"/>
      <w:marTop w:val="0"/>
      <w:marBottom w:val="0"/>
      <w:divBdr>
        <w:top w:val="none" w:sz="0" w:space="0" w:color="auto"/>
        <w:left w:val="none" w:sz="0" w:space="0" w:color="auto"/>
        <w:bottom w:val="none" w:sz="0" w:space="0" w:color="auto"/>
        <w:right w:val="none" w:sz="0" w:space="0" w:color="auto"/>
      </w:divBdr>
    </w:div>
    <w:div w:id="1436972999">
      <w:bodyDiv w:val="1"/>
      <w:marLeft w:val="0"/>
      <w:marRight w:val="0"/>
      <w:marTop w:val="0"/>
      <w:marBottom w:val="0"/>
      <w:divBdr>
        <w:top w:val="none" w:sz="0" w:space="0" w:color="auto"/>
        <w:left w:val="none" w:sz="0" w:space="0" w:color="auto"/>
        <w:bottom w:val="none" w:sz="0" w:space="0" w:color="auto"/>
        <w:right w:val="none" w:sz="0" w:space="0" w:color="auto"/>
      </w:divBdr>
    </w:div>
    <w:div w:id="1454132279">
      <w:bodyDiv w:val="1"/>
      <w:marLeft w:val="0"/>
      <w:marRight w:val="0"/>
      <w:marTop w:val="0"/>
      <w:marBottom w:val="0"/>
      <w:divBdr>
        <w:top w:val="none" w:sz="0" w:space="0" w:color="auto"/>
        <w:left w:val="none" w:sz="0" w:space="0" w:color="auto"/>
        <w:bottom w:val="none" w:sz="0" w:space="0" w:color="auto"/>
        <w:right w:val="none" w:sz="0" w:space="0" w:color="auto"/>
      </w:divBdr>
    </w:div>
    <w:div w:id="1469206648">
      <w:bodyDiv w:val="1"/>
      <w:marLeft w:val="0"/>
      <w:marRight w:val="0"/>
      <w:marTop w:val="0"/>
      <w:marBottom w:val="0"/>
      <w:divBdr>
        <w:top w:val="none" w:sz="0" w:space="0" w:color="auto"/>
        <w:left w:val="none" w:sz="0" w:space="0" w:color="auto"/>
        <w:bottom w:val="none" w:sz="0" w:space="0" w:color="auto"/>
        <w:right w:val="none" w:sz="0" w:space="0" w:color="auto"/>
      </w:divBdr>
    </w:div>
    <w:div w:id="1472400859">
      <w:bodyDiv w:val="1"/>
      <w:marLeft w:val="0"/>
      <w:marRight w:val="0"/>
      <w:marTop w:val="0"/>
      <w:marBottom w:val="0"/>
      <w:divBdr>
        <w:top w:val="none" w:sz="0" w:space="0" w:color="auto"/>
        <w:left w:val="none" w:sz="0" w:space="0" w:color="auto"/>
        <w:bottom w:val="none" w:sz="0" w:space="0" w:color="auto"/>
        <w:right w:val="none" w:sz="0" w:space="0" w:color="auto"/>
      </w:divBdr>
    </w:div>
    <w:div w:id="1480416623">
      <w:bodyDiv w:val="1"/>
      <w:marLeft w:val="0"/>
      <w:marRight w:val="0"/>
      <w:marTop w:val="0"/>
      <w:marBottom w:val="0"/>
      <w:divBdr>
        <w:top w:val="none" w:sz="0" w:space="0" w:color="auto"/>
        <w:left w:val="none" w:sz="0" w:space="0" w:color="auto"/>
        <w:bottom w:val="none" w:sz="0" w:space="0" w:color="auto"/>
        <w:right w:val="none" w:sz="0" w:space="0" w:color="auto"/>
      </w:divBdr>
    </w:div>
    <w:div w:id="1486118191">
      <w:bodyDiv w:val="1"/>
      <w:marLeft w:val="0"/>
      <w:marRight w:val="0"/>
      <w:marTop w:val="0"/>
      <w:marBottom w:val="0"/>
      <w:divBdr>
        <w:top w:val="none" w:sz="0" w:space="0" w:color="auto"/>
        <w:left w:val="none" w:sz="0" w:space="0" w:color="auto"/>
        <w:bottom w:val="none" w:sz="0" w:space="0" w:color="auto"/>
        <w:right w:val="none" w:sz="0" w:space="0" w:color="auto"/>
      </w:divBdr>
    </w:div>
    <w:div w:id="1543859729">
      <w:bodyDiv w:val="1"/>
      <w:marLeft w:val="0"/>
      <w:marRight w:val="0"/>
      <w:marTop w:val="0"/>
      <w:marBottom w:val="0"/>
      <w:divBdr>
        <w:top w:val="none" w:sz="0" w:space="0" w:color="auto"/>
        <w:left w:val="none" w:sz="0" w:space="0" w:color="auto"/>
        <w:bottom w:val="none" w:sz="0" w:space="0" w:color="auto"/>
        <w:right w:val="none" w:sz="0" w:space="0" w:color="auto"/>
      </w:divBdr>
      <w:divsChild>
        <w:div w:id="1490245724">
          <w:marLeft w:val="0"/>
          <w:marRight w:val="0"/>
          <w:marTop w:val="0"/>
          <w:marBottom w:val="0"/>
          <w:divBdr>
            <w:top w:val="none" w:sz="0" w:space="0" w:color="auto"/>
            <w:left w:val="none" w:sz="0" w:space="0" w:color="auto"/>
            <w:bottom w:val="none" w:sz="0" w:space="0" w:color="auto"/>
            <w:right w:val="none" w:sz="0" w:space="0" w:color="auto"/>
          </w:divBdr>
        </w:div>
      </w:divsChild>
    </w:div>
    <w:div w:id="1558735227">
      <w:bodyDiv w:val="1"/>
      <w:marLeft w:val="0"/>
      <w:marRight w:val="0"/>
      <w:marTop w:val="0"/>
      <w:marBottom w:val="0"/>
      <w:divBdr>
        <w:top w:val="none" w:sz="0" w:space="0" w:color="auto"/>
        <w:left w:val="none" w:sz="0" w:space="0" w:color="auto"/>
        <w:bottom w:val="none" w:sz="0" w:space="0" w:color="auto"/>
        <w:right w:val="none" w:sz="0" w:space="0" w:color="auto"/>
      </w:divBdr>
    </w:div>
    <w:div w:id="1560365860">
      <w:bodyDiv w:val="1"/>
      <w:marLeft w:val="0"/>
      <w:marRight w:val="0"/>
      <w:marTop w:val="0"/>
      <w:marBottom w:val="0"/>
      <w:divBdr>
        <w:top w:val="none" w:sz="0" w:space="0" w:color="auto"/>
        <w:left w:val="none" w:sz="0" w:space="0" w:color="auto"/>
        <w:bottom w:val="none" w:sz="0" w:space="0" w:color="auto"/>
        <w:right w:val="none" w:sz="0" w:space="0" w:color="auto"/>
      </w:divBdr>
    </w:div>
    <w:div w:id="1569849888">
      <w:bodyDiv w:val="1"/>
      <w:marLeft w:val="0"/>
      <w:marRight w:val="0"/>
      <w:marTop w:val="0"/>
      <w:marBottom w:val="0"/>
      <w:divBdr>
        <w:top w:val="none" w:sz="0" w:space="0" w:color="auto"/>
        <w:left w:val="none" w:sz="0" w:space="0" w:color="auto"/>
        <w:bottom w:val="none" w:sz="0" w:space="0" w:color="auto"/>
        <w:right w:val="none" w:sz="0" w:space="0" w:color="auto"/>
      </w:divBdr>
    </w:div>
    <w:div w:id="1574316568">
      <w:bodyDiv w:val="1"/>
      <w:marLeft w:val="0"/>
      <w:marRight w:val="0"/>
      <w:marTop w:val="0"/>
      <w:marBottom w:val="0"/>
      <w:divBdr>
        <w:top w:val="none" w:sz="0" w:space="0" w:color="auto"/>
        <w:left w:val="none" w:sz="0" w:space="0" w:color="auto"/>
        <w:bottom w:val="none" w:sz="0" w:space="0" w:color="auto"/>
        <w:right w:val="none" w:sz="0" w:space="0" w:color="auto"/>
      </w:divBdr>
    </w:div>
    <w:div w:id="1595431285">
      <w:bodyDiv w:val="1"/>
      <w:marLeft w:val="0"/>
      <w:marRight w:val="0"/>
      <w:marTop w:val="0"/>
      <w:marBottom w:val="0"/>
      <w:divBdr>
        <w:top w:val="none" w:sz="0" w:space="0" w:color="auto"/>
        <w:left w:val="none" w:sz="0" w:space="0" w:color="auto"/>
        <w:bottom w:val="none" w:sz="0" w:space="0" w:color="auto"/>
        <w:right w:val="none" w:sz="0" w:space="0" w:color="auto"/>
      </w:divBdr>
    </w:div>
    <w:div w:id="1605962628">
      <w:bodyDiv w:val="1"/>
      <w:marLeft w:val="0"/>
      <w:marRight w:val="0"/>
      <w:marTop w:val="0"/>
      <w:marBottom w:val="0"/>
      <w:divBdr>
        <w:top w:val="none" w:sz="0" w:space="0" w:color="auto"/>
        <w:left w:val="none" w:sz="0" w:space="0" w:color="auto"/>
        <w:bottom w:val="none" w:sz="0" w:space="0" w:color="auto"/>
        <w:right w:val="none" w:sz="0" w:space="0" w:color="auto"/>
      </w:divBdr>
    </w:div>
    <w:div w:id="1609123765">
      <w:bodyDiv w:val="1"/>
      <w:marLeft w:val="0"/>
      <w:marRight w:val="0"/>
      <w:marTop w:val="0"/>
      <w:marBottom w:val="0"/>
      <w:divBdr>
        <w:top w:val="none" w:sz="0" w:space="0" w:color="auto"/>
        <w:left w:val="none" w:sz="0" w:space="0" w:color="auto"/>
        <w:bottom w:val="none" w:sz="0" w:space="0" w:color="auto"/>
        <w:right w:val="none" w:sz="0" w:space="0" w:color="auto"/>
      </w:divBdr>
    </w:div>
    <w:div w:id="1624455487">
      <w:bodyDiv w:val="1"/>
      <w:marLeft w:val="0"/>
      <w:marRight w:val="0"/>
      <w:marTop w:val="0"/>
      <w:marBottom w:val="0"/>
      <w:divBdr>
        <w:top w:val="none" w:sz="0" w:space="0" w:color="auto"/>
        <w:left w:val="none" w:sz="0" w:space="0" w:color="auto"/>
        <w:bottom w:val="none" w:sz="0" w:space="0" w:color="auto"/>
        <w:right w:val="none" w:sz="0" w:space="0" w:color="auto"/>
      </w:divBdr>
    </w:div>
    <w:div w:id="1625620530">
      <w:bodyDiv w:val="1"/>
      <w:marLeft w:val="0"/>
      <w:marRight w:val="0"/>
      <w:marTop w:val="0"/>
      <w:marBottom w:val="0"/>
      <w:divBdr>
        <w:top w:val="none" w:sz="0" w:space="0" w:color="auto"/>
        <w:left w:val="none" w:sz="0" w:space="0" w:color="auto"/>
        <w:bottom w:val="none" w:sz="0" w:space="0" w:color="auto"/>
        <w:right w:val="none" w:sz="0" w:space="0" w:color="auto"/>
      </w:divBdr>
    </w:div>
    <w:div w:id="1626887289">
      <w:bodyDiv w:val="1"/>
      <w:marLeft w:val="0"/>
      <w:marRight w:val="0"/>
      <w:marTop w:val="0"/>
      <w:marBottom w:val="0"/>
      <w:divBdr>
        <w:top w:val="none" w:sz="0" w:space="0" w:color="auto"/>
        <w:left w:val="none" w:sz="0" w:space="0" w:color="auto"/>
        <w:bottom w:val="none" w:sz="0" w:space="0" w:color="auto"/>
        <w:right w:val="none" w:sz="0" w:space="0" w:color="auto"/>
      </w:divBdr>
    </w:div>
    <w:div w:id="1630472165">
      <w:bodyDiv w:val="1"/>
      <w:marLeft w:val="0"/>
      <w:marRight w:val="0"/>
      <w:marTop w:val="0"/>
      <w:marBottom w:val="0"/>
      <w:divBdr>
        <w:top w:val="none" w:sz="0" w:space="0" w:color="auto"/>
        <w:left w:val="none" w:sz="0" w:space="0" w:color="auto"/>
        <w:bottom w:val="none" w:sz="0" w:space="0" w:color="auto"/>
        <w:right w:val="none" w:sz="0" w:space="0" w:color="auto"/>
      </w:divBdr>
    </w:div>
    <w:div w:id="1646277515">
      <w:bodyDiv w:val="1"/>
      <w:marLeft w:val="0"/>
      <w:marRight w:val="0"/>
      <w:marTop w:val="0"/>
      <w:marBottom w:val="0"/>
      <w:divBdr>
        <w:top w:val="none" w:sz="0" w:space="0" w:color="auto"/>
        <w:left w:val="none" w:sz="0" w:space="0" w:color="auto"/>
        <w:bottom w:val="none" w:sz="0" w:space="0" w:color="auto"/>
        <w:right w:val="none" w:sz="0" w:space="0" w:color="auto"/>
      </w:divBdr>
    </w:div>
    <w:div w:id="1669362867">
      <w:bodyDiv w:val="1"/>
      <w:marLeft w:val="0"/>
      <w:marRight w:val="0"/>
      <w:marTop w:val="0"/>
      <w:marBottom w:val="0"/>
      <w:divBdr>
        <w:top w:val="none" w:sz="0" w:space="0" w:color="auto"/>
        <w:left w:val="none" w:sz="0" w:space="0" w:color="auto"/>
        <w:bottom w:val="none" w:sz="0" w:space="0" w:color="auto"/>
        <w:right w:val="none" w:sz="0" w:space="0" w:color="auto"/>
      </w:divBdr>
    </w:div>
    <w:div w:id="1675915067">
      <w:bodyDiv w:val="1"/>
      <w:marLeft w:val="0"/>
      <w:marRight w:val="0"/>
      <w:marTop w:val="0"/>
      <w:marBottom w:val="0"/>
      <w:divBdr>
        <w:top w:val="none" w:sz="0" w:space="0" w:color="auto"/>
        <w:left w:val="none" w:sz="0" w:space="0" w:color="auto"/>
        <w:bottom w:val="none" w:sz="0" w:space="0" w:color="auto"/>
        <w:right w:val="none" w:sz="0" w:space="0" w:color="auto"/>
      </w:divBdr>
    </w:div>
    <w:div w:id="1677808950">
      <w:bodyDiv w:val="1"/>
      <w:marLeft w:val="0"/>
      <w:marRight w:val="0"/>
      <w:marTop w:val="0"/>
      <w:marBottom w:val="0"/>
      <w:divBdr>
        <w:top w:val="none" w:sz="0" w:space="0" w:color="auto"/>
        <w:left w:val="none" w:sz="0" w:space="0" w:color="auto"/>
        <w:bottom w:val="none" w:sz="0" w:space="0" w:color="auto"/>
        <w:right w:val="none" w:sz="0" w:space="0" w:color="auto"/>
      </w:divBdr>
    </w:div>
    <w:div w:id="1685280182">
      <w:bodyDiv w:val="1"/>
      <w:marLeft w:val="0"/>
      <w:marRight w:val="0"/>
      <w:marTop w:val="0"/>
      <w:marBottom w:val="0"/>
      <w:divBdr>
        <w:top w:val="none" w:sz="0" w:space="0" w:color="auto"/>
        <w:left w:val="none" w:sz="0" w:space="0" w:color="auto"/>
        <w:bottom w:val="none" w:sz="0" w:space="0" w:color="auto"/>
        <w:right w:val="none" w:sz="0" w:space="0" w:color="auto"/>
      </w:divBdr>
      <w:divsChild>
        <w:div w:id="569460234">
          <w:marLeft w:val="0"/>
          <w:marRight w:val="0"/>
          <w:marTop w:val="0"/>
          <w:marBottom w:val="0"/>
          <w:divBdr>
            <w:top w:val="none" w:sz="0" w:space="0" w:color="auto"/>
            <w:left w:val="none" w:sz="0" w:space="0" w:color="auto"/>
            <w:bottom w:val="none" w:sz="0" w:space="0" w:color="auto"/>
            <w:right w:val="none" w:sz="0" w:space="0" w:color="auto"/>
          </w:divBdr>
        </w:div>
      </w:divsChild>
    </w:div>
    <w:div w:id="1689142817">
      <w:bodyDiv w:val="1"/>
      <w:marLeft w:val="0"/>
      <w:marRight w:val="0"/>
      <w:marTop w:val="0"/>
      <w:marBottom w:val="0"/>
      <w:divBdr>
        <w:top w:val="none" w:sz="0" w:space="0" w:color="auto"/>
        <w:left w:val="none" w:sz="0" w:space="0" w:color="auto"/>
        <w:bottom w:val="none" w:sz="0" w:space="0" w:color="auto"/>
        <w:right w:val="none" w:sz="0" w:space="0" w:color="auto"/>
      </w:divBdr>
    </w:div>
    <w:div w:id="1691495207">
      <w:bodyDiv w:val="1"/>
      <w:marLeft w:val="0"/>
      <w:marRight w:val="0"/>
      <w:marTop w:val="0"/>
      <w:marBottom w:val="0"/>
      <w:divBdr>
        <w:top w:val="none" w:sz="0" w:space="0" w:color="auto"/>
        <w:left w:val="none" w:sz="0" w:space="0" w:color="auto"/>
        <w:bottom w:val="none" w:sz="0" w:space="0" w:color="auto"/>
        <w:right w:val="none" w:sz="0" w:space="0" w:color="auto"/>
      </w:divBdr>
      <w:divsChild>
        <w:div w:id="547763566">
          <w:marLeft w:val="0"/>
          <w:marRight w:val="0"/>
          <w:marTop w:val="0"/>
          <w:marBottom w:val="0"/>
          <w:divBdr>
            <w:top w:val="none" w:sz="0" w:space="0" w:color="auto"/>
            <w:left w:val="none" w:sz="0" w:space="0" w:color="auto"/>
            <w:bottom w:val="none" w:sz="0" w:space="0" w:color="auto"/>
            <w:right w:val="none" w:sz="0" w:space="0" w:color="auto"/>
          </w:divBdr>
        </w:div>
      </w:divsChild>
    </w:div>
    <w:div w:id="1726949121">
      <w:bodyDiv w:val="1"/>
      <w:marLeft w:val="0"/>
      <w:marRight w:val="0"/>
      <w:marTop w:val="0"/>
      <w:marBottom w:val="0"/>
      <w:divBdr>
        <w:top w:val="none" w:sz="0" w:space="0" w:color="auto"/>
        <w:left w:val="none" w:sz="0" w:space="0" w:color="auto"/>
        <w:bottom w:val="none" w:sz="0" w:space="0" w:color="auto"/>
        <w:right w:val="none" w:sz="0" w:space="0" w:color="auto"/>
      </w:divBdr>
    </w:div>
    <w:div w:id="1731421619">
      <w:bodyDiv w:val="1"/>
      <w:marLeft w:val="0"/>
      <w:marRight w:val="0"/>
      <w:marTop w:val="0"/>
      <w:marBottom w:val="0"/>
      <w:divBdr>
        <w:top w:val="none" w:sz="0" w:space="0" w:color="auto"/>
        <w:left w:val="none" w:sz="0" w:space="0" w:color="auto"/>
        <w:bottom w:val="none" w:sz="0" w:space="0" w:color="auto"/>
        <w:right w:val="none" w:sz="0" w:space="0" w:color="auto"/>
      </w:divBdr>
    </w:div>
    <w:div w:id="1743680842">
      <w:bodyDiv w:val="1"/>
      <w:marLeft w:val="0"/>
      <w:marRight w:val="0"/>
      <w:marTop w:val="0"/>
      <w:marBottom w:val="0"/>
      <w:divBdr>
        <w:top w:val="none" w:sz="0" w:space="0" w:color="auto"/>
        <w:left w:val="none" w:sz="0" w:space="0" w:color="auto"/>
        <w:bottom w:val="none" w:sz="0" w:space="0" w:color="auto"/>
        <w:right w:val="none" w:sz="0" w:space="0" w:color="auto"/>
      </w:divBdr>
    </w:div>
    <w:div w:id="1745834511">
      <w:bodyDiv w:val="1"/>
      <w:marLeft w:val="0"/>
      <w:marRight w:val="0"/>
      <w:marTop w:val="0"/>
      <w:marBottom w:val="0"/>
      <w:divBdr>
        <w:top w:val="none" w:sz="0" w:space="0" w:color="auto"/>
        <w:left w:val="none" w:sz="0" w:space="0" w:color="auto"/>
        <w:bottom w:val="none" w:sz="0" w:space="0" w:color="auto"/>
        <w:right w:val="none" w:sz="0" w:space="0" w:color="auto"/>
      </w:divBdr>
    </w:div>
    <w:div w:id="1772509568">
      <w:bodyDiv w:val="1"/>
      <w:marLeft w:val="0"/>
      <w:marRight w:val="0"/>
      <w:marTop w:val="0"/>
      <w:marBottom w:val="0"/>
      <w:divBdr>
        <w:top w:val="none" w:sz="0" w:space="0" w:color="auto"/>
        <w:left w:val="none" w:sz="0" w:space="0" w:color="auto"/>
        <w:bottom w:val="none" w:sz="0" w:space="0" w:color="auto"/>
        <w:right w:val="none" w:sz="0" w:space="0" w:color="auto"/>
      </w:divBdr>
    </w:div>
    <w:div w:id="1781758579">
      <w:bodyDiv w:val="1"/>
      <w:marLeft w:val="0"/>
      <w:marRight w:val="0"/>
      <w:marTop w:val="0"/>
      <w:marBottom w:val="0"/>
      <w:divBdr>
        <w:top w:val="none" w:sz="0" w:space="0" w:color="auto"/>
        <w:left w:val="none" w:sz="0" w:space="0" w:color="auto"/>
        <w:bottom w:val="none" w:sz="0" w:space="0" w:color="auto"/>
        <w:right w:val="none" w:sz="0" w:space="0" w:color="auto"/>
      </w:divBdr>
    </w:div>
    <w:div w:id="1792893070">
      <w:bodyDiv w:val="1"/>
      <w:marLeft w:val="0"/>
      <w:marRight w:val="0"/>
      <w:marTop w:val="0"/>
      <w:marBottom w:val="0"/>
      <w:divBdr>
        <w:top w:val="none" w:sz="0" w:space="0" w:color="auto"/>
        <w:left w:val="none" w:sz="0" w:space="0" w:color="auto"/>
        <w:bottom w:val="none" w:sz="0" w:space="0" w:color="auto"/>
        <w:right w:val="none" w:sz="0" w:space="0" w:color="auto"/>
      </w:divBdr>
    </w:div>
    <w:div w:id="1800222544">
      <w:bodyDiv w:val="1"/>
      <w:marLeft w:val="0"/>
      <w:marRight w:val="0"/>
      <w:marTop w:val="0"/>
      <w:marBottom w:val="0"/>
      <w:divBdr>
        <w:top w:val="none" w:sz="0" w:space="0" w:color="auto"/>
        <w:left w:val="none" w:sz="0" w:space="0" w:color="auto"/>
        <w:bottom w:val="none" w:sz="0" w:space="0" w:color="auto"/>
        <w:right w:val="none" w:sz="0" w:space="0" w:color="auto"/>
      </w:divBdr>
    </w:div>
    <w:div w:id="1821381356">
      <w:bodyDiv w:val="1"/>
      <w:marLeft w:val="0"/>
      <w:marRight w:val="0"/>
      <w:marTop w:val="0"/>
      <w:marBottom w:val="0"/>
      <w:divBdr>
        <w:top w:val="none" w:sz="0" w:space="0" w:color="auto"/>
        <w:left w:val="none" w:sz="0" w:space="0" w:color="auto"/>
        <w:bottom w:val="none" w:sz="0" w:space="0" w:color="auto"/>
        <w:right w:val="none" w:sz="0" w:space="0" w:color="auto"/>
      </w:divBdr>
    </w:div>
    <w:div w:id="1822381616">
      <w:bodyDiv w:val="1"/>
      <w:marLeft w:val="0"/>
      <w:marRight w:val="0"/>
      <w:marTop w:val="0"/>
      <w:marBottom w:val="0"/>
      <w:divBdr>
        <w:top w:val="none" w:sz="0" w:space="0" w:color="auto"/>
        <w:left w:val="none" w:sz="0" w:space="0" w:color="auto"/>
        <w:bottom w:val="none" w:sz="0" w:space="0" w:color="auto"/>
        <w:right w:val="none" w:sz="0" w:space="0" w:color="auto"/>
      </w:divBdr>
    </w:div>
    <w:div w:id="1829982240">
      <w:bodyDiv w:val="1"/>
      <w:marLeft w:val="0"/>
      <w:marRight w:val="0"/>
      <w:marTop w:val="0"/>
      <w:marBottom w:val="0"/>
      <w:divBdr>
        <w:top w:val="none" w:sz="0" w:space="0" w:color="auto"/>
        <w:left w:val="none" w:sz="0" w:space="0" w:color="auto"/>
        <w:bottom w:val="none" w:sz="0" w:space="0" w:color="auto"/>
        <w:right w:val="none" w:sz="0" w:space="0" w:color="auto"/>
      </w:divBdr>
    </w:div>
    <w:div w:id="1832478072">
      <w:bodyDiv w:val="1"/>
      <w:marLeft w:val="0"/>
      <w:marRight w:val="0"/>
      <w:marTop w:val="0"/>
      <w:marBottom w:val="0"/>
      <w:divBdr>
        <w:top w:val="none" w:sz="0" w:space="0" w:color="auto"/>
        <w:left w:val="none" w:sz="0" w:space="0" w:color="auto"/>
        <w:bottom w:val="none" w:sz="0" w:space="0" w:color="auto"/>
        <w:right w:val="none" w:sz="0" w:space="0" w:color="auto"/>
      </w:divBdr>
    </w:div>
    <w:div w:id="1861430221">
      <w:bodyDiv w:val="1"/>
      <w:marLeft w:val="0"/>
      <w:marRight w:val="0"/>
      <w:marTop w:val="0"/>
      <w:marBottom w:val="0"/>
      <w:divBdr>
        <w:top w:val="none" w:sz="0" w:space="0" w:color="auto"/>
        <w:left w:val="none" w:sz="0" w:space="0" w:color="auto"/>
        <w:bottom w:val="none" w:sz="0" w:space="0" w:color="auto"/>
        <w:right w:val="none" w:sz="0" w:space="0" w:color="auto"/>
      </w:divBdr>
    </w:div>
    <w:div w:id="1883053159">
      <w:bodyDiv w:val="1"/>
      <w:marLeft w:val="0"/>
      <w:marRight w:val="0"/>
      <w:marTop w:val="0"/>
      <w:marBottom w:val="0"/>
      <w:divBdr>
        <w:top w:val="none" w:sz="0" w:space="0" w:color="auto"/>
        <w:left w:val="none" w:sz="0" w:space="0" w:color="auto"/>
        <w:bottom w:val="none" w:sz="0" w:space="0" w:color="auto"/>
        <w:right w:val="none" w:sz="0" w:space="0" w:color="auto"/>
      </w:divBdr>
    </w:div>
    <w:div w:id="1899316007">
      <w:bodyDiv w:val="1"/>
      <w:marLeft w:val="0"/>
      <w:marRight w:val="0"/>
      <w:marTop w:val="0"/>
      <w:marBottom w:val="0"/>
      <w:divBdr>
        <w:top w:val="none" w:sz="0" w:space="0" w:color="auto"/>
        <w:left w:val="none" w:sz="0" w:space="0" w:color="auto"/>
        <w:bottom w:val="none" w:sz="0" w:space="0" w:color="auto"/>
        <w:right w:val="none" w:sz="0" w:space="0" w:color="auto"/>
      </w:divBdr>
    </w:div>
    <w:div w:id="1900166806">
      <w:bodyDiv w:val="1"/>
      <w:marLeft w:val="0"/>
      <w:marRight w:val="0"/>
      <w:marTop w:val="0"/>
      <w:marBottom w:val="0"/>
      <w:divBdr>
        <w:top w:val="none" w:sz="0" w:space="0" w:color="auto"/>
        <w:left w:val="none" w:sz="0" w:space="0" w:color="auto"/>
        <w:bottom w:val="none" w:sz="0" w:space="0" w:color="auto"/>
        <w:right w:val="none" w:sz="0" w:space="0" w:color="auto"/>
      </w:divBdr>
    </w:div>
    <w:div w:id="1901596144">
      <w:bodyDiv w:val="1"/>
      <w:marLeft w:val="0"/>
      <w:marRight w:val="0"/>
      <w:marTop w:val="0"/>
      <w:marBottom w:val="0"/>
      <w:divBdr>
        <w:top w:val="none" w:sz="0" w:space="0" w:color="auto"/>
        <w:left w:val="none" w:sz="0" w:space="0" w:color="auto"/>
        <w:bottom w:val="none" w:sz="0" w:space="0" w:color="auto"/>
        <w:right w:val="none" w:sz="0" w:space="0" w:color="auto"/>
      </w:divBdr>
    </w:div>
    <w:div w:id="1905021445">
      <w:bodyDiv w:val="1"/>
      <w:marLeft w:val="0"/>
      <w:marRight w:val="0"/>
      <w:marTop w:val="0"/>
      <w:marBottom w:val="0"/>
      <w:divBdr>
        <w:top w:val="none" w:sz="0" w:space="0" w:color="auto"/>
        <w:left w:val="none" w:sz="0" w:space="0" w:color="auto"/>
        <w:bottom w:val="none" w:sz="0" w:space="0" w:color="auto"/>
        <w:right w:val="none" w:sz="0" w:space="0" w:color="auto"/>
      </w:divBdr>
    </w:div>
    <w:div w:id="1909073484">
      <w:bodyDiv w:val="1"/>
      <w:marLeft w:val="0"/>
      <w:marRight w:val="0"/>
      <w:marTop w:val="0"/>
      <w:marBottom w:val="0"/>
      <w:divBdr>
        <w:top w:val="none" w:sz="0" w:space="0" w:color="auto"/>
        <w:left w:val="none" w:sz="0" w:space="0" w:color="auto"/>
        <w:bottom w:val="none" w:sz="0" w:space="0" w:color="auto"/>
        <w:right w:val="none" w:sz="0" w:space="0" w:color="auto"/>
      </w:divBdr>
    </w:div>
    <w:div w:id="1920363345">
      <w:bodyDiv w:val="1"/>
      <w:marLeft w:val="0"/>
      <w:marRight w:val="0"/>
      <w:marTop w:val="0"/>
      <w:marBottom w:val="0"/>
      <w:divBdr>
        <w:top w:val="none" w:sz="0" w:space="0" w:color="auto"/>
        <w:left w:val="none" w:sz="0" w:space="0" w:color="auto"/>
        <w:bottom w:val="none" w:sz="0" w:space="0" w:color="auto"/>
        <w:right w:val="none" w:sz="0" w:space="0" w:color="auto"/>
      </w:divBdr>
      <w:divsChild>
        <w:div w:id="1335524240">
          <w:marLeft w:val="0"/>
          <w:marRight w:val="0"/>
          <w:marTop w:val="0"/>
          <w:marBottom w:val="0"/>
          <w:divBdr>
            <w:top w:val="none" w:sz="0" w:space="0" w:color="auto"/>
            <w:left w:val="none" w:sz="0" w:space="0" w:color="auto"/>
            <w:bottom w:val="none" w:sz="0" w:space="0" w:color="auto"/>
            <w:right w:val="none" w:sz="0" w:space="0" w:color="auto"/>
          </w:divBdr>
        </w:div>
      </w:divsChild>
    </w:div>
    <w:div w:id="1921677027">
      <w:bodyDiv w:val="1"/>
      <w:marLeft w:val="0"/>
      <w:marRight w:val="0"/>
      <w:marTop w:val="0"/>
      <w:marBottom w:val="0"/>
      <w:divBdr>
        <w:top w:val="none" w:sz="0" w:space="0" w:color="auto"/>
        <w:left w:val="none" w:sz="0" w:space="0" w:color="auto"/>
        <w:bottom w:val="none" w:sz="0" w:space="0" w:color="auto"/>
        <w:right w:val="none" w:sz="0" w:space="0" w:color="auto"/>
      </w:divBdr>
    </w:div>
    <w:div w:id="1924335964">
      <w:bodyDiv w:val="1"/>
      <w:marLeft w:val="0"/>
      <w:marRight w:val="0"/>
      <w:marTop w:val="0"/>
      <w:marBottom w:val="0"/>
      <w:divBdr>
        <w:top w:val="none" w:sz="0" w:space="0" w:color="auto"/>
        <w:left w:val="none" w:sz="0" w:space="0" w:color="auto"/>
        <w:bottom w:val="none" w:sz="0" w:space="0" w:color="auto"/>
        <w:right w:val="none" w:sz="0" w:space="0" w:color="auto"/>
      </w:divBdr>
    </w:div>
    <w:div w:id="1939407851">
      <w:bodyDiv w:val="1"/>
      <w:marLeft w:val="0"/>
      <w:marRight w:val="0"/>
      <w:marTop w:val="0"/>
      <w:marBottom w:val="0"/>
      <w:divBdr>
        <w:top w:val="none" w:sz="0" w:space="0" w:color="auto"/>
        <w:left w:val="none" w:sz="0" w:space="0" w:color="auto"/>
        <w:bottom w:val="none" w:sz="0" w:space="0" w:color="auto"/>
        <w:right w:val="none" w:sz="0" w:space="0" w:color="auto"/>
      </w:divBdr>
    </w:div>
    <w:div w:id="1945337278">
      <w:bodyDiv w:val="1"/>
      <w:marLeft w:val="0"/>
      <w:marRight w:val="0"/>
      <w:marTop w:val="0"/>
      <w:marBottom w:val="0"/>
      <w:divBdr>
        <w:top w:val="none" w:sz="0" w:space="0" w:color="auto"/>
        <w:left w:val="none" w:sz="0" w:space="0" w:color="auto"/>
        <w:bottom w:val="none" w:sz="0" w:space="0" w:color="auto"/>
        <w:right w:val="none" w:sz="0" w:space="0" w:color="auto"/>
      </w:divBdr>
    </w:div>
    <w:div w:id="1967463902">
      <w:bodyDiv w:val="1"/>
      <w:marLeft w:val="0"/>
      <w:marRight w:val="0"/>
      <w:marTop w:val="0"/>
      <w:marBottom w:val="0"/>
      <w:divBdr>
        <w:top w:val="none" w:sz="0" w:space="0" w:color="auto"/>
        <w:left w:val="none" w:sz="0" w:space="0" w:color="auto"/>
        <w:bottom w:val="none" w:sz="0" w:space="0" w:color="auto"/>
        <w:right w:val="none" w:sz="0" w:space="0" w:color="auto"/>
      </w:divBdr>
    </w:div>
    <w:div w:id="1970477105">
      <w:bodyDiv w:val="1"/>
      <w:marLeft w:val="0"/>
      <w:marRight w:val="0"/>
      <w:marTop w:val="0"/>
      <w:marBottom w:val="0"/>
      <w:divBdr>
        <w:top w:val="none" w:sz="0" w:space="0" w:color="auto"/>
        <w:left w:val="none" w:sz="0" w:space="0" w:color="auto"/>
        <w:bottom w:val="none" w:sz="0" w:space="0" w:color="auto"/>
        <w:right w:val="none" w:sz="0" w:space="0" w:color="auto"/>
      </w:divBdr>
    </w:div>
    <w:div w:id="1982349064">
      <w:bodyDiv w:val="1"/>
      <w:marLeft w:val="0"/>
      <w:marRight w:val="0"/>
      <w:marTop w:val="0"/>
      <w:marBottom w:val="0"/>
      <w:divBdr>
        <w:top w:val="none" w:sz="0" w:space="0" w:color="auto"/>
        <w:left w:val="none" w:sz="0" w:space="0" w:color="auto"/>
        <w:bottom w:val="none" w:sz="0" w:space="0" w:color="auto"/>
        <w:right w:val="none" w:sz="0" w:space="0" w:color="auto"/>
      </w:divBdr>
    </w:div>
    <w:div w:id="2019623249">
      <w:bodyDiv w:val="1"/>
      <w:marLeft w:val="0"/>
      <w:marRight w:val="0"/>
      <w:marTop w:val="0"/>
      <w:marBottom w:val="0"/>
      <w:divBdr>
        <w:top w:val="none" w:sz="0" w:space="0" w:color="auto"/>
        <w:left w:val="none" w:sz="0" w:space="0" w:color="auto"/>
        <w:bottom w:val="none" w:sz="0" w:space="0" w:color="auto"/>
        <w:right w:val="none" w:sz="0" w:space="0" w:color="auto"/>
      </w:divBdr>
    </w:div>
    <w:div w:id="2021853698">
      <w:bodyDiv w:val="1"/>
      <w:marLeft w:val="0"/>
      <w:marRight w:val="0"/>
      <w:marTop w:val="0"/>
      <w:marBottom w:val="0"/>
      <w:divBdr>
        <w:top w:val="none" w:sz="0" w:space="0" w:color="auto"/>
        <w:left w:val="none" w:sz="0" w:space="0" w:color="auto"/>
        <w:bottom w:val="none" w:sz="0" w:space="0" w:color="auto"/>
        <w:right w:val="none" w:sz="0" w:space="0" w:color="auto"/>
      </w:divBdr>
    </w:div>
    <w:div w:id="2029139188">
      <w:bodyDiv w:val="1"/>
      <w:marLeft w:val="0"/>
      <w:marRight w:val="0"/>
      <w:marTop w:val="0"/>
      <w:marBottom w:val="0"/>
      <w:divBdr>
        <w:top w:val="none" w:sz="0" w:space="0" w:color="auto"/>
        <w:left w:val="none" w:sz="0" w:space="0" w:color="auto"/>
        <w:bottom w:val="none" w:sz="0" w:space="0" w:color="auto"/>
        <w:right w:val="none" w:sz="0" w:space="0" w:color="auto"/>
      </w:divBdr>
    </w:div>
    <w:div w:id="2034069477">
      <w:bodyDiv w:val="1"/>
      <w:marLeft w:val="0"/>
      <w:marRight w:val="0"/>
      <w:marTop w:val="0"/>
      <w:marBottom w:val="0"/>
      <w:divBdr>
        <w:top w:val="none" w:sz="0" w:space="0" w:color="auto"/>
        <w:left w:val="none" w:sz="0" w:space="0" w:color="auto"/>
        <w:bottom w:val="none" w:sz="0" w:space="0" w:color="auto"/>
        <w:right w:val="none" w:sz="0" w:space="0" w:color="auto"/>
      </w:divBdr>
    </w:div>
    <w:div w:id="2039961656">
      <w:bodyDiv w:val="1"/>
      <w:marLeft w:val="0"/>
      <w:marRight w:val="0"/>
      <w:marTop w:val="0"/>
      <w:marBottom w:val="0"/>
      <w:divBdr>
        <w:top w:val="none" w:sz="0" w:space="0" w:color="auto"/>
        <w:left w:val="none" w:sz="0" w:space="0" w:color="auto"/>
        <w:bottom w:val="none" w:sz="0" w:space="0" w:color="auto"/>
        <w:right w:val="none" w:sz="0" w:space="0" w:color="auto"/>
      </w:divBdr>
    </w:div>
    <w:div w:id="2042701458">
      <w:bodyDiv w:val="1"/>
      <w:marLeft w:val="0"/>
      <w:marRight w:val="0"/>
      <w:marTop w:val="0"/>
      <w:marBottom w:val="0"/>
      <w:divBdr>
        <w:top w:val="none" w:sz="0" w:space="0" w:color="auto"/>
        <w:left w:val="none" w:sz="0" w:space="0" w:color="auto"/>
        <w:bottom w:val="none" w:sz="0" w:space="0" w:color="auto"/>
        <w:right w:val="none" w:sz="0" w:space="0" w:color="auto"/>
      </w:divBdr>
    </w:div>
    <w:div w:id="2062441057">
      <w:bodyDiv w:val="1"/>
      <w:marLeft w:val="0"/>
      <w:marRight w:val="0"/>
      <w:marTop w:val="0"/>
      <w:marBottom w:val="0"/>
      <w:divBdr>
        <w:top w:val="none" w:sz="0" w:space="0" w:color="auto"/>
        <w:left w:val="none" w:sz="0" w:space="0" w:color="auto"/>
        <w:bottom w:val="none" w:sz="0" w:space="0" w:color="auto"/>
        <w:right w:val="none" w:sz="0" w:space="0" w:color="auto"/>
      </w:divBdr>
    </w:div>
    <w:div w:id="2091463100">
      <w:bodyDiv w:val="1"/>
      <w:marLeft w:val="0"/>
      <w:marRight w:val="0"/>
      <w:marTop w:val="0"/>
      <w:marBottom w:val="0"/>
      <w:divBdr>
        <w:top w:val="none" w:sz="0" w:space="0" w:color="auto"/>
        <w:left w:val="none" w:sz="0" w:space="0" w:color="auto"/>
        <w:bottom w:val="none" w:sz="0" w:space="0" w:color="auto"/>
        <w:right w:val="none" w:sz="0" w:space="0" w:color="auto"/>
      </w:divBdr>
    </w:div>
    <w:div w:id="2095087534">
      <w:bodyDiv w:val="1"/>
      <w:marLeft w:val="0"/>
      <w:marRight w:val="0"/>
      <w:marTop w:val="0"/>
      <w:marBottom w:val="0"/>
      <w:divBdr>
        <w:top w:val="none" w:sz="0" w:space="0" w:color="auto"/>
        <w:left w:val="none" w:sz="0" w:space="0" w:color="auto"/>
        <w:bottom w:val="none" w:sz="0" w:space="0" w:color="auto"/>
        <w:right w:val="none" w:sz="0" w:space="0" w:color="auto"/>
      </w:divBdr>
    </w:div>
    <w:div w:id="2102218985">
      <w:bodyDiv w:val="1"/>
      <w:marLeft w:val="0"/>
      <w:marRight w:val="0"/>
      <w:marTop w:val="0"/>
      <w:marBottom w:val="0"/>
      <w:divBdr>
        <w:top w:val="none" w:sz="0" w:space="0" w:color="auto"/>
        <w:left w:val="none" w:sz="0" w:space="0" w:color="auto"/>
        <w:bottom w:val="none" w:sz="0" w:space="0" w:color="auto"/>
        <w:right w:val="none" w:sz="0" w:space="0" w:color="auto"/>
      </w:divBdr>
    </w:div>
    <w:div w:id="2116096868">
      <w:bodyDiv w:val="1"/>
      <w:marLeft w:val="0"/>
      <w:marRight w:val="0"/>
      <w:marTop w:val="0"/>
      <w:marBottom w:val="0"/>
      <w:divBdr>
        <w:top w:val="none" w:sz="0" w:space="0" w:color="auto"/>
        <w:left w:val="none" w:sz="0" w:space="0" w:color="auto"/>
        <w:bottom w:val="none" w:sz="0" w:space="0" w:color="auto"/>
        <w:right w:val="none" w:sz="0" w:space="0" w:color="auto"/>
      </w:divBdr>
    </w:div>
    <w:div w:id="2117672399">
      <w:bodyDiv w:val="1"/>
      <w:marLeft w:val="0"/>
      <w:marRight w:val="0"/>
      <w:marTop w:val="0"/>
      <w:marBottom w:val="0"/>
      <w:divBdr>
        <w:top w:val="none" w:sz="0" w:space="0" w:color="auto"/>
        <w:left w:val="none" w:sz="0" w:space="0" w:color="auto"/>
        <w:bottom w:val="none" w:sz="0" w:space="0" w:color="auto"/>
        <w:right w:val="none" w:sz="0" w:space="0" w:color="auto"/>
      </w:divBdr>
    </w:div>
    <w:div w:id="2125152771">
      <w:bodyDiv w:val="1"/>
      <w:marLeft w:val="0"/>
      <w:marRight w:val="0"/>
      <w:marTop w:val="0"/>
      <w:marBottom w:val="0"/>
      <w:divBdr>
        <w:top w:val="none" w:sz="0" w:space="0" w:color="auto"/>
        <w:left w:val="none" w:sz="0" w:space="0" w:color="auto"/>
        <w:bottom w:val="none" w:sz="0" w:space="0" w:color="auto"/>
        <w:right w:val="none" w:sz="0" w:space="0" w:color="auto"/>
      </w:divBdr>
    </w:div>
    <w:div w:id="2128960031">
      <w:bodyDiv w:val="1"/>
      <w:marLeft w:val="0"/>
      <w:marRight w:val="0"/>
      <w:marTop w:val="0"/>
      <w:marBottom w:val="0"/>
      <w:divBdr>
        <w:top w:val="none" w:sz="0" w:space="0" w:color="auto"/>
        <w:left w:val="none" w:sz="0" w:space="0" w:color="auto"/>
        <w:bottom w:val="none" w:sz="0" w:space="0" w:color="auto"/>
        <w:right w:val="none" w:sz="0" w:space="0" w:color="auto"/>
      </w:divBdr>
    </w:div>
    <w:div w:id="2144693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gov.br/compras/pt-br" TargetMode="External"/><Relationship Id="rId18" Type="http://schemas.openxmlformats.org/officeDocument/2006/relationships/hyperlink" Target="http://www.planalto.gov.br/ccivil_03/leis/lcp/Lcp147.htm" TargetMode="External"/><Relationship Id="rId26" Type="http://schemas.openxmlformats.org/officeDocument/2006/relationships/hyperlink" Target="http://sei.sistemas.ro.gov.br/sei/controlador.php?acao=protocolo_visualizar&amp;id_protocolo=52515198&amp;id_procedimento_atual=47150348&amp;infra_sistema=100000100&amp;infra_unidade_atual=110003655&amp;infra_hash=b1e88f6fb6f076404aa9f2212513df490315299b44c1d00d9ea67032105d6816a7df4db1b38710e8a16cb95eaed805e46c501d40c47ac7a199ca94df12c705b42c7d5d16bff88aeb4029a85d3ff3f71f738241be38008244143a0235cdddeffc"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ei.sistemas.ro.gov.br/sei/controlador.php?acao=protocolo_visualizar&amp;id_protocolo=48491970&amp;id_procedimento_atual=47150348&amp;infra_sistema=100000100&amp;infra_unidade_atual=110003655&amp;infra_hash=2538cf75871b388bebf581861670f96e2f16019e26a01bdc02a10747128bc29ea7df4db1b38710e8a16cb95eaed805e46c501d40c47ac7a199ca94df12c705b42c7d5d16bff88aeb4029a85d3ff3f71f738241be38008244143a0235cdddeffc" TargetMode="External"/><Relationship Id="rId34" Type="http://schemas.openxmlformats.org/officeDocument/2006/relationships/hyperlink" Target="http://www.vellozaegirotto.com.br/portal/index.php/noticias/844-portaria-pgfn-rfb-n-1751-de-02-de-outubro-de-2014.html" TargetMode="External"/><Relationship Id="rId7" Type="http://schemas.openxmlformats.org/officeDocument/2006/relationships/footnotes" Target="footnotes.xml"/><Relationship Id="rId12" Type="http://schemas.openxmlformats.org/officeDocument/2006/relationships/hyperlink" Target="http://www.emater.ro.gov.br/" TargetMode="External"/><Relationship Id="rId17" Type="http://schemas.openxmlformats.org/officeDocument/2006/relationships/hyperlink" Target="mailto:cplms.emater@hotmail.com" TargetMode="External"/><Relationship Id="rId25" Type="http://schemas.openxmlformats.org/officeDocument/2006/relationships/hyperlink" Target="http://sei.sistemas.ro.gov.br/sei/controlador.php?acao=protocolo_visualizar&amp;id_protocolo=48367558&amp;id_procedimento_atual=47150348&amp;infra_sistema=100000100&amp;infra_unidade_atual=110003655&amp;infra_hash=b16ec7bed263346d1080475772933c05f84ab8b1287f558b4b3b43a765610fb5a7df4db1b38710e8a16cb95eaed805e46c501d40c47ac7a199ca94df12c705b42c7d5d16bff88aeb4029a85d3ff3f71f738241be38008244143a0235cdddeffc" TargetMode="External"/><Relationship Id="rId33" Type="http://schemas.openxmlformats.org/officeDocument/2006/relationships/hyperlink" Target="http://sei.sistemas.ro.gov.br/sei/controlador.php?acao=protocolo_visualizar&amp;id_protocolo=48367568&amp;id_procedimento_atual=47150348&amp;infra_sistema=100000100&amp;infra_unidade_atual=110003655&amp;infra_hash=7febc742a785ad1f5cd5502fea3e6bc6ac0bd5957aaaf82f5497861a368ca313a7df4db1b38710e8a16cb95eaed805e46c501d40c47ac7a199ca94df12c705b42c7d5d16bff88aeb4029a85d3ff3f71f738241be38008244143a0235cdddeffc" TargetMode="External"/><Relationship Id="rId38" Type="http://schemas.openxmlformats.org/officeDocument/2006/relationships/hyperlink" Target="http://sei.sistemas.ro.gov.br/sei/controlador.php?acao=protocolo_visualizar&amp;id_protocolo=52592828&amp;id_procedimento_atual=47150348&amp;infra_sistema=100000100&amp;infra_unidade_atual=110003655&amp;infra_hash=6e11dd0fbdad9f77367ea5ff30516cea86ca8180566126ae1cf02e132f8c98cda7df4db1b38710e8a16cb95eaed805e46c501d40c47ac7a199ca94df12c705b42c7d5d16bff88aeb4029a85d3ff3f71f738241be38008244143a0235cdddeffc" TargetMode="External"/><Relationship Id="rId2" Type="http://schemas.openxmlformats.org/officeDocument/2006/relationships/numbering" Target="numbering.xml"/><Relationship Id="rId16" Type="http://schemas.openxmlformats.org/officeDocument/2006/relationships/hyperlink" Target="http://www.comprasgovernamentais.gov.br/" TargetMode="External"/><Relationship Id="rId20" Type="http://schemas.openxmlformats.org/officeDocument/2006/relationships/hyperlink" Target="https://www.sei.ro.gov.br/" TargetMode="External"/><Relationship Id="rId29" Type="http://schemas.openxmlformats.org/officeDocument/2006/relationships/hyperlink" Target="http://sei.sistemas.ro.gov.br/sei/controlador.php?acao=protocolo_visualizar&amp;id_protocolo=52515013&amp;id_procedimento_atual=47150348&amp;infra_sistema=100000100&amp;infra_unidade_atual=110003655&amp;infra_hash=20e8f3c53a24ce0d0c8a0f9704f1eedb469518374d9459b3380aa0f58f3ea588a7df4db1b38710e8a16cb95eaed805e46c501d40c47ac7a199ca94df12c705b42c7d5d16bff88aeb4029a85d3ff3f71f738241be38008244143a0235cdddeffc"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cplms.emater@hotmail.com" TargetMode="External"/><Relationship Id="rId24" Type="http://schemas.openxmlformats.org/officeDocument/2006/relationships/hyperlink" Target="http://sei.sistemas.ro.gov.br/sei/controlador.php?acao=protocolo_visualizar&amp;id_protocolo=48491983&amp;id_procedimento_atual=47150348&amp;infra_sistema=100000100&amp;infra_unidade_atual=110003655&amp;infra_hash=057067d88fd8d9314a461535f1748d965fc0d0ffc7e99e3640c402288fc71ddea7df4db1b38710e8a16cb95eaed805e46c501d40c47ac7a199ca94df12c705b42c7d5d16bff88aeb4029a85d3ff3f71f738241be38008244143a0235cdddeffc" TargetMode="External"/><Relationship Id="rId32" Type="http://schemas.openxmlformats.org/officeDocument/2006/relationships/hyperlink" Target="http://sei.sistemas.ro.gov.br/sei/controlador.php?acao=protocolo_visualizar&amp;id_protocolo=49974827&amp;id_procedimento_atual=47150348&amp;infra_sistema=100000100&amp;infra_unidade_atual=110003655&amp;infra_hash=f19d5b9d534328dabce43132fe97bd7267f46cd2aa1ade86b208d436f3f3169aa7df4db1b38710e8a16cb95eaed805e46c501d40c47ac7a199ca94df12c705b42c7d5d16bff88aeb4029a85d3ff3f71f738241be38008244143a0235cdddeffc" TargetMode="External"/><Relationship Id="rId37" Type="http://schemas.openxmlformats.org/officeDocument/2006/relationships/hyperlink" Target="https://www.planalto.gov.br/ccivil_03/_ato2011-2014/2013/lei/l12846.htm" TargetMode="Externa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comprasgovernamentais.gov.br/" TargetMode="External"/><Relationship Id="rId23" Type="http://schemas.openxmlformats.org/officeDocument/2006/relationships/hyperlink" Target="http://sei.sistemas.ro.gov.br/sei/controlador.php?acao=protocolo_visualizar&amp;id_protocolo=48491970&amp;id_procedimento_atual=47150348&amp;infra_sistema=100000100&amp;infra_unidade_atual=110003655&amp;infra_hash=2538cf75871b388bebf581861670f96e2f16019e26a01bdc02a10747128bc29ea7df4db1b38710e8a16cb95eaed805e46c501d40c47ac7a199ca94df12c705b42c7d5d16bff88aeb4029a85d3ff3f71f738241be38008244143a0235cdddeffc" TargetMode="External"/><Relationship Id="rId28" Type="http://schemas.openxmlformats.org/officeDocument/2006/relationships/hyperlink" Target="http://sei.sistemas.ro.gov.br/sei/controlador.php?acao=protocolo_visualizar&amp;id_protocolo=48200076&amp;id_procedimento_atual=47150348&amp;infra_sistema=100000100&amp;infra_unidade_atual=110003655&amp;infra_hash=8ea2d0ccfc5b42c7983d49e2fa139be5d3182a4f16283b0ec8ef0ea48ad5e560a7df4db1b38710e8a16cb95eaed805e46c501d40c47ac7a199ca94df12c705b42c7d5d16bff88aeb4029a85d3ff3f71f738241be38008244143a0235cdddeffc" TargetMode="External"/><Relationship Id="rId36" Type="http://schemas.openxmlformats.org/officeDocument/2006/relationships/hyperlink" Target="http://www.vellozaegirotto.com.br/portal/index.php/noticias/844-portaria-pgfn-rfb-n-1751-de-02-de-outubro-de-2014.html" TargetMode="External"/><Relationship Id="rId10" Type="http://schemas.openxmlformats.org/officeDocument/2006/relationships/hyperlink" Target="https://www.gov.br/compras/pt-br" TargetMode="External"/><Relationship Id="rId19" Type="http://schemas.openxmlformats.org/officeDocument/2006/relationships/hyperlink" Target="https://www.planalto.gov.br/ccivil_03/_Ato2019-2022/2021/Lei/L14133.htm" TargetMode="External"/><Relationship Id="rId31" Type="http://schemas.openxmlformats.org/officeDocument/2006/relationships/hyperlink" Target="http://sei.sistemas.ro.gov.br/sei/controlador.php?acao=protocolo_visualizar&amp;id_protocolo=49973978&amp;id_procedimento_atual=47150348&amp;infra_sistema=100000100&amp;infra_unidade_atual=110003655&amp;infra_hash=40075e5b5a41939e8d80d135da80e866e8d49627e5ad33eb768506fd40027a31a7df4db1b38710e8a16cb95eaed805e46c501d40c47ac7a199ca94df12c705b42c7d5d16bff88aeb4029a85d3ff3f71f738241be38008244143a0235cdddeffc" TargetMode="External"/><Relationship Id="rId4" Type="http://schemas.microsoft.com/office/2007/relationships/stylesWithEffects" Target="stylesWithEffects.xml"/><Relationship Id="rId9" Type="http://schemas.openxmlformats.org/officeDocument/2006/relationships/hyperlink" Target="http://www.comprasgovernamentais.gov.br/" TargetMode="External"/><Relationship Id="rId14" Type="http://schemas.openxmlformats.org/officeDocument/2006/relationships/hyperlink" Target="http://www.comprasgovernamentais.gov.br/" TargetMode="External"/><Relationship Id="rId22" Type="http://schemas.openxmlformats.org/officeDocument/2006/relationships/hyperlink" Target="http://sei.sistemas.ro.gov.br/sei/controlador.php?acao=protocolo_visualizar&amp;id_protocolo=48491983&amp;id_procedimento_atual=47150348&amp;infra_sistema=100000100&amp;infra_unidade_atual=110003655&amp;infra_hash=057067d88fd8d9314a461535f1748d965fc0d0ffc7e99e3640c402288fc71ddea7df4db1b38710e8a16cb95eaed805e46c501d40c47ac7a199ca94df12c705b42c7d5d16bff88aeb4029a85d3ff3f71f738241be38008244143a0235cdddeffc" TargetMode="External"/><Relationship Id="rId27" Type="http://schemas.openxmlformats.org/officeDocument/2006/relationships/hyperlink" Target="https://www.gov.br/agu/pt-br/composicao/cgu/cgu/guias/guia-de-contratacoes-sustentaveis-set-2023.pdf" TargetMode="External"/><Relationship Id="rId30" Type="http://schemas.openxmlformats.org/officeDocument/2006/relationships/hyperlink" Target="http://sei.sistemas.ro.gov.br/sei/controlador.php?acao=protocolo_visualizar&amp;id_protocolo=47150348&amp;id_procedimento_atual=47150348&amp;infra_sistema=100000100&amp;infra_unidade_atual=110003655&amp;infra_hash=6ba5445d0226c150384e20937dfed46e17608a8adc6ec36b75c1495eb5f31aada7df4db1b38710e8a16cb95eaed805e46c501d40c47ac7a199ca94df12c705b42c7d5d16bff88aeb4029a85d3ff3f71f738241be38008244143a0235cdddeffc" TargetMode="External"/><Relationship Id="rId35" Type="http://schemas.openxmlformats.org/officeDocument/2006/relationships/hyperlink" Target="https://www.planalto.gov.br/ccivil_03/_ato2011-2014/2013/lei/l12846.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EB2D85-3293-4FC4-AD9A-A5F3CA337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3543</TotalTime>
  <Pages>85</Pages>
  <Words>48063</Words>
  <Characters>259543</Characters>
  <Application>Microsoft Office Word</Application>
  <DocSecurity>0</DocSecurity>
  <Lines>2162</Lines>
  <Paragraphs>613</Paragraphs>
  <ScaleCrop>false</ScaleCrop>
  <HeadingPairs>
    <vt:vector size="2" baseType="variant">
      <vt:variant>
        <vt:lpstr>Título</vt:lpstr>
      </vt:variant>
      <vt:variant>
        <vt:i4>1</vt:i4>
      </vt:variant>
    </vt:vector>
  </HeadingPairs>
  <TitlesOfParts>
    <vt:vector size="1" baseType="lpstr">
      <vt:lpstr/>
    </vt:vector>
  </TitlesOfParts>
  <Company>Grizli777</Company>
  <LinksUpToDate>false</LinksUpToDate>
  <CharactersWithSpaces>306993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user002</cp:lastModifiedBy>
  <cp:revision>560</cp:revision>
  <dcterms:created xsi:type="dcterms:W3CDTF">2020-05-11T12:24:00Z</dcterms:created>
  <dcterms:modified xsi:type="dcterms:W3CDTF">2024-08-13T16:11:00Z</dcterms:modified>
</cp:coreProperties>
</file>